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5FD5" w14:textId="1C03EE3A" w:rsidR="00E479A2" w:rsidRPr="00EA578F" w:rsidRDefault="00894A08">
      <w:pPr>
        <w:rPr>
          <w:b/>
          <w:bCs/>
        </w:rPr>
      </w:pPr>
      <w:r w:rsidRPr="00EA578F">
        <w:rPr>
          <w:b/>
          <w:bCs/>
        </w:rPr>
        <w:t>Issues Faced During Execution:</w:t>
      </w:r>
    </w:p>
    <w:p w14:paraId="5CC1C6ED" w14:textId="09BFCA02" w:rsidR="00EA578F" w:rsidRDefault="00894A08">
      <w:r w:rsidRPr="00EA578F">
        <w:rPr>
          <w:b/>
          <w:bCs/>
        </w:rPr>
        <w:t xml:space="preserve">Issue-1 </w:t>
      </w:r>
      <w:r w:rsidR="00EA578F" w:rsidRPr="00EA578F">
        <w:rPr>
          <w:b/>
          <w:bCs/>
        </w:rPr>
        <w:t>–</w:t>
      </w:r>
      <w:r w:rsidRPr="00EA578F">
        <w:rPr>
          <w:b/>
          <w:bCs/>
        </w:rPr>
        <w:t xml:space="preserve"> </w:t>
      </w:r>
      <w:r w:rsidR="00EA578F" w:rsidRPr="00EA578F">
        <w:rPr>
          <w:b/>
          <w:bCs/>
        </w:rPr>
        <w:t>New Item</w:t>
      </w:r>
      <w:r w:rsidR="00EA578F">
        <w:t>:</w:t>
      </w:r>
    </w:p>
    <w:p w14:paraId="07E6896E" w14:textId="79AC5FA4" w:rsidR="00EA578F" w:rsidRDefault="00EA578F">
      <w:r w:rsidRPr="00EA578F">
        <w:drawing>
          <wp:inline distT="0" distB="0" distL="0" distR="0" wp14:anchorId="64DDFDD4" wp14:editId="6B41A501">
            <wp:extent cx="5943600" cy="756285"/>
            <wp:effectExtent l="0" t="0" r="0" b="5715"/>
            <wp:docPr id="167033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5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BE0D" w14:textId="707CED95" w:rsidR="00EA578F" w:rsidRPr="00EA578F" w:rsidRDefault="00EA578F">
      <w:pPr>
        <w:rPr>
          <w:b/>
          <w:bCs/>
        </w:rPr>
      </w:pPr>
      <w:r>
        <w:rPr>
          <w:b/>
          <w:bCs/>
        </w:rPr>
        <w:t>Steps to be followed for Debugging:</w:t>
      </w:r>
    </w:p>
    <w:p w14:paraId="664CE86E" w14:textId="7781E734" w:rsidR="00EA578F" w:rsidRDefault="00EA578F">
      <w:r>
        <w:t>1.For this issue we need to navigate to Item Facilities UI.</w:t>
      </w:r>
    </w:p>
    <w:p w14:paraId="14AF93EF" w14:textId="139F477A" w:rsidR="00EA578F" w:rsidRDefault="00EA578F">
      <w:r>
        <w:t>2. Select the item and click on edit.</w:t>
      </w:r>
    </w:p>
    <w:p w14:paraId="0DC85481" w14:textId="068BAE96" w:rsidR="00894A08" w:rsidRDefault="00EA578F">
      <w:r>
        <w:t>3.Uncheck the New item flag box and click on Save button.</w:t>
      </w:r>
    </w:p>
    <w:p w14:paraId="6C5EE9F9" w14:textId="0B9908F9" w:rsidR="00EA578F" w:rsidRDefault="00EA578F">
      <w:r>
        <w:t>4. New Item flag should update as ‘No’</w:t>
      </w:r>
    </w:p>
    <w:p w14:paraId="09C333C8" w14:textId="562A7223" w:rsidR="00EA578F" w:rsidRDefault="00EA578F">
      <w:r w:rsidRPr="00EA578F">
        <w:drawing>
          <wp:inline distT="0" distB="0" distL="0" distR="0" wp14:anchorId="35697BD0" wp14:editId="227A94E3">
            <wp:extent cx="5943600" cy="2015490"/>
            <wp:effectExtent l="0" t="0" r="0" b="3810"/>
            <wp:docPr id="1710999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993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5AA4" w14:textId="5D15D906" w:rsidR="00EA578F" w:rsidRPr="00EA578F" w:rsidRDefault="00EA578F">
      <w:pPr>
        <w:rPr>
          <w:b/>
          <w:bCs/>
        </w:rPr>
      </w:pPr>
      <w:r w:rsidRPr="00EA578F">
        <w:rPr>
          <w:b/>
          <w:bCs/>
        </w:rPr>
        <w:t>Issue-2-</w:t>
      </w:r>
      <w:r w:rsidRPr="00EA578F">
        <w:rPr>
          <w:b/>
          <w:bCs/>
        </w:rPr>
        <w:t>Releasing ORH without OCL.</w:t>
      </w:r>
    </w:p>
    <w:p w14:paraId="5288166F" w14:textId="7915F48A" w:rsidR="00EA578F" w:rsidRDefault="00EA578F">
      <w:r w:rsidRPr="00EA578F">
        <w:drawing>
          <wp:inline distT="0" distB="0" distL="0" distR="0" wp14:anchorId="5A53472B" wp14:editId="15366756">
            <wp:extent cx="5943600" cy="2173605"/>
            <wp:effectExtent l="0" t="0" r="0" b="0"/>
            <wp:docPr id="15314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4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81F5" w14:textId="23B946B1" w:rsidR="00EA578F" w:rsidRDefault="006B43CA">
      <w:pPr>
        <w:rPr>
          <w:b/>
          <w:bCs/>
        </w:rPr>
      </w:pPr>
      <w:r>
        <w:rPr>
          <w:b/>
          <w:bCs/>
        </w:rPr>
        <w:t>Steps to be followed for Debugging:</w:t>
      </w:r>
    </w:p>
    <w:p w14:paraId="5C1CF6E9" w14:textId="19CC1CBD" w:rsidR="006B43CA" w:rsidRDefault="006B43CA">
      <w:r>
        <w:lastRenderedPageBreak/>
        <w:t>1.Navigate Consolidation Locations UI and check for the Consolidation Zone.</w:t>
      </w:r>
    </w:p>
    <w:p w14:paraId="5ACEC1FF" w14:textId="48F53C63" w:rsidR="006B43CA" w:rsidRDefault="006B43CA">
      <w:r>
        <w:t>2.Assign the OCL and release the ORH.</w:t>
      </w:r>
    </w:p>
    <w:p w14:paraId="6017FCDE" w14:textId="01B3165D" w:rsidR="006B43CA" w:rsidRDefault="006B43CA">
      <w:pPr>
        <w:rPr>
          <w:b/>
          <w:bCs/>
        </w:rPr>
      </w:pPr>
      <w:r w:rsidRPr="006B43CA">
        <w:drawing>
          <wp:anchor distT="0" distB="0" distL="114300" distR="114300" simplePos="0" relativeHeight="251658240" behindDoc="0" locked="0" layoutInCell="1" allowOverlap="1" wp14:anchorId="0ACA5C2C" wp14:editId="708D339A">
            <wp:simplePos x="914400" y="1232704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16505"/>
            <wp:effectExtent l="0" t="0" r="0" b="0"/>
            <wp:wrapSquare wrapText="bothSides"/>
            <wp:docPr id="143451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793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b/>
          <w:bCs/>
        </w:rPr>
        <w:t>ISSUE-3- Qty received more than Ti*HI for IB</w:t>
      </w:r>
    </w:p>
    <w:p w14:paraId="264CEF83" w14:textId="3F913E2B" w:rsidR="006B43CA" w:rsidRDefault="00204B7A">
      <w:pPr>
        <w:rPr>
          <w:b/>
          <w:bCs/>
        </w:rPr>
      </w:pPr>
      <w:r w:rsidRPr="00204B7A">
        <w:rPr>
          <w:b/>
          <w:bCs/>
        </w:rPr>
        <w:drawing>
          <wp:inline distT="0" distB="0" distL="0" distR="0" wp14:anchorId="420ADAD4" wp14:editId="631E3579">
            <wp:extent cx="5943600" cy="2543175"/>
            <wp:effectExtent l="0" t="0" r="0" b="9525"/>
            <wp:docPr id="26938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21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3013" w14:textId="3EA470E8" w:rsidR="00204B7A" w:rsidRDefault="00204B7A">
      <w:pPr>
        <w:rPr>
          <w:b/>
          <w:bCs/>
        </w:rPr>
      </w:pPr>
      <w:r>
        <w:rPr>
          <w:b/>
          <w:bCs/>
        </w:rPr>
        <w:t>Steps to be followed for Debugging:</w:t>
      </w:r>
    </w:p>
    <w:p w14:paraId="2FD4ED02" w14:textId="71C72B67" w:rsidR="00204B7A" w:rsidRDefault="00204B7A">
      <w:r>
        <w:t>1.Navigate to item facilities UI and check the Ti*Hi of the Item.</w:t>
      </w:r>
    </w:p>
    <w:p w14:paraId="1EBA220D" w14:textId="55CFF8F1" w:rsidR="00204B7A" w:rsidRDefault="00204B7A">
      <w:r>
        <w:t xml:space="preserve">2.In </w:t>
      </w:r>
      <w:proofErr w:type="spellStart"/>
      <w:r>
        <w:t>Recv</w:t>
      </w:r>
      <w:proofErr w:type="spellEnd"/>
      <w:r>
        <w:t xml:space="preserve"> ILPN transaction give the qty </w:t>
      </w:r>
      <w:r w:rsidR="00A77732">
        <w:t>less than</w:t>
      </w:r>
      <w:r>
        <w:t xml:space="preserve"> or equal to Ti*HI</w:t>
      </w:r>
    </w:p>
    <w:p w14:paraId="25EE2789" w14:textId="2CB15058" w:rsidR="00204B7A" w:rsidRDefault="00204B7A">
      <w:r w:rsidRPr="00204B7A">
        <w:lastRenderedPageBreak/>
        <w:drawing>
          <wp:inline distT="0" distB="0" distL="0" distR="0" wp14:anchorId="29640055" wp14:editId="076F39C6">
            <wp:extent cx="5943600" cy="970280"/>
            <wp:effectExtent l="0" t="0" r="0" b="1270"/>
            <wp:docPr id="654721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10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938" w14:textId="1C354ACE" w:rsidR="00204B7A" w:rsidRPr="00204B7A" w:rsidRDefault="00204B7A">
      <w:r w:rsidRPr="00204B7A">
        <w:drawing>
          <wp:inline distT="0" distB="0" distL="0" distR="0" wp14:anchorId="7FEC0DA1" wp14:editId="1EF3F11E">
            <wp:extent cx="5943600" cy="2075180"/>
            <wp:effectExtent l="0" t="0" r="0" b="1270"/>
            <wp:docPr id="1058647900" name="Picture 1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7900" name="Picture 1" descr="A screenshot of a video play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732">
        <w:t xml:space="preserve"> </w:t>
      </w:r>
    </w:p>
    <w:p w14:paraId="1AF355F8" w14:textId="77777777" w:rsidR="006B43CA" w:rsidRPr="006B43CA" w:rsidRDefault="006B43CA">
      <w:pPr>
        <w:rPr>
          <w:b/>
          <w:bCs/>
        </w:rPr>
      </w:pPr>
    </w:p>
    <w:p w14:paraId="63155202" w14:textId="77777777" w:rsidR="006B43CA" w:rsidRPr="006B43CA" w:rsidRDefault="006B43CA"/>
    <w:p w14:paraId="382301CF" w14:textId="77777777" w:rsidR="006B43CA" w:rsidRPr="006B43CA" w:rsidRDefault="006B43CA">
      <w:pPr>
        <w:rPr>
          <w:b/>
          <w:bCs/>
        </w:rPr>
      </w:pPr>
    </w:p>
    <w:p w14:paraId="47B73103" w14:textId="77777777" w:rsidR="00EA578F" w:rsidRDefault="00EA578F"/>
    <w:sectPr w:rsidR="00EA5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08"/>
    <w:rsid w:val="00204B7A"/>
    <w:rsid w:val="004043E1"/>
    <w:rsid w:val="006216FB"/>
    <w:rsid w:val="006B43CA"/>
    <w:rsid w:val="006D3A3F"/>
    <w:rsid w:val="006E79E2"/>
    <w:rsid w:val="0083152A"/>
    <w:rsid w:val="00894A08"/>
    <w:rsid w:val="00A32ED6"/>
    <w:rsid w:val="00A77732"/>
    <w:rsid w:val="00BE1484"/>
    <w:rsid w:val="00CE28EE"/>
    <w:rsid w:val="00E479A2"/>
    <w:rsid w:val="00EA578F"/>
    <w:rsid w:val="00EF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7768"/>
  <w15:chartTrackingRefBased/>
  <w15:docId w15:val="{9B298398-605A-4A51-BB11-774287C0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130</Words>
  <Characters>571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Kaveri, Bathini (Cognizant)</dc:creator>
  <cp:keywords/>
  <dc:description/>
  <cp:lastModifiedBy>Kaveri, Bathini (Cognizant)</cp:lastModifiedBy>
  <cp:revision>2</cp:revision>
  <dcterms:created xsi:type="dcterms:W3CDTF">2025-11-03T10:55:00Z</dcterms:created>
  <dcterms:modified xsi:type="dcterms:W3CDTF">2025-11-03T11:32:00Z</dcterms:modified>
</cp:coreProperties>
</file>