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Balthazar" w:cs="Balthazar" w:eastAsia="Balthazar" w:hAnsi="Balthazar"/>
          <w:b w:val="1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Deepak Kumar Sharma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Permanent Address: A7, Ranipur Thdc, Haridwar.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Mobile: 9599496962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deepaksh. 13021989@gmail.com</w:t>
      </w:r>
      <w:r w:rsidDel="00000000" w:rsidR="00000000" w:rsidRPr="00000000">
        <w:pict>
          <v:line id="_x0000_s1026" style="position:absolute;left:0;text-align:left;z-index:251657728;mso-position-horizontal:absolute;margin-left:-0.5pt;mso-position-vertical:absolute;margin-top:0.0pt;mso-position-horizontal-relative:margin;mso-position-vertical-relative:text;" from="-1.5pt,6.9pt" to="466.5pt,6.9pt"/>
        </w:pict>
      </w:r>
    </w:p>
    <w:p w:rsidR="00000000" w:rsidDel="00000000" w:rsidP="00000000" w:rsidRDefault="00000000" w:rsidRPr="00000000" w14:paraId="00000007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To work in a competitive business environment driven by vision through continuous knowledge enhancement. I believe in rendering my best services through hard work and perseverance for the growth of the organization.  I seek a career not merely a job.</w:t>
      </w:r>
    </w:p>
    <w:p w:rsidR="00000000" w:rsidDel="00000000" w:rsidP="00000000" w:rsidRDefault="00000000" w:rsidRPr="00000000" w14:paraId="00000009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Working as a Process Associates in 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The Royal Bank of Scotland (RBS) Business Services,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Gurgaon since September 2012.</w:t>
      </w:r>
    </w:p>
    <w:p w:rsidR="00000000" w:rsidDel="00000000" w:rsidP="00000000" w:rsidRDefault="00000000" w:rsidRPr="00000000" w14:paraId="0000000D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Working in 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Account Closure Department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, where we have to close Retail Accounts of UK based Customers.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Bankline Authoriser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– Bankline is the gateway where we can transfer the funds to other bank.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Also have knowledge of New and Amend of Standing Order and Direct Debits, Database  Amendments.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Prepare MI Reports on Daily basis.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Supervisory access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to verify user’s payments and transactions.</w:t>
      </w:r>
    </w:p>
    <w:p w:rsidR="00000000" w:rsidDel="00000000" w:rsidP="00000000" w:rsidRDefault="00000000" w:rsidRPr="00000000" w14:paraId="00000013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 xml:space="preserve">Always the star performer in the team.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Graduate from 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Delhi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Academic Qualifications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12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.Class: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Passed in 2007 from UP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10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.Class CBSE: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Passed in 2005 from CBSE. </w:t>
      </w:r>
    </w:p>
    <w:p w:rsidR="00000000" w:rsidDel="00000000" w:rsidP="00000000" w:rsidRDefault="00000000" w:rsidRPr="00000000" w14:paraId="0000001A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Linguistic Proficiency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Key Skills and Attributes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Good communication and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Analytical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Aggressive target oriented personality.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Hard working, Enthusiastic and Honest.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Can work beyond normal working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Able to handle sensitive information in a professional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Computer Application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MS Office – MS Word, MS Excel.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BackOffice (Image and Workflow) 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Ho</w:t>
      </w: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Traveling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2F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Date of Birth </w:t>
        <w:tab/>
        <w:tab/>
        <w:tab/>
        <w:t xml:space="preserve">:</w:t>
        <w:tab/>
        <w:t xml:space="preserve">13th feb 1989</w:t>
      </w:r>
    </w:p>
    <w:p w:rsidR="00000000" w:rsidDel="00000000" w:rsidP="00000000" w:rsidRDefault="00000000" w:rsidRPr="00000000" w14:paraId="00000030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Gender 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31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Marital Status</w:t>
        <w:tab/>
        <w:tab/>
        <w:t xml:space="preserve">:</w:t>
        <w:tab/>
        <w:t xml:space="preserve">Married</w:t>
      </w:r>
    </w:p>
    <w:p w:rsidR="00000000" w:rsidDel="00000000" w:rsidP="00000000" w:rsidRDefault="00000000" w:rsidRPr="00000000" w14:paraId="00000032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Date:…………………..</w:t>
        <w:tab/>
        <w:tab/>
        <w:tab/>
        <w:tab/>
        <w:tab/>
        <w:t xml:space="preserve">                 Deepak Kr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(Signature)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1260" w:left="162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Balthazar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Book Antiqua" w:cs="Book Antiqua" w:eastAsia="Book Antiqua" w:hAnsi="Book Antiqua"/>
      <w:b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