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eGrid"/>
        <w:tblW w:w="110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2"/>
        <w:gridCol w:w="356"/>
        <w:gridCol w:w="10164"/>
      </w:tblGrid>
      <w:tr>
        <w:trPr/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Q1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Draw the schematic diagram and write the pseudocode function of a simple reflex agent.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161925</wp:posOffset>
                  </wp:positionV>
                  <wp:extent cx="2343150" cy="1460500"/>
                  <wp:effectExtent l="0" t="0" r="0" b="0"/>
                  <wp:wrapSquare wrapText="bothSides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ANS: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lang w:val="en-US" w:eastAsia="en-US" w:bidi="ar-SA"/>
              </w:rPr>
              <w:t xml:space="preserve"> </w:t>
            </w:r>
            <w:r>
              <w:rPr>
                <w:lang w:val="en-US" w:eastAsia="en-US" w:bidi="ar-SA"/>
              </w:rPr>
              <w:drawing>
                <wp:inline distT="0" distB="0" distL="0" distR="0">
                  <wp:extent cx="2743200" cy="897890"/>
                  <wp:effectExtent l="0" t="0" r="0" b="0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Q2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Consider the following given state space graph, the weighted edge represents the action cost between the two states and values in the bracket represents the heuristic cost of a state. Consider “A” as a start state and “G” as a goal state. Assume, states are explored in the clockwise direction starting from 12 O’clock. State priority is decided as per sequence of exploration to break the tie between equal path-cost state.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Trace the iteration of following searching algorithms in a tabular format consisting Open-List (OL), Selected Current State (N), Closed-List (CL), Goal-Test (GT(N)), Successor of Current State (Successor(N)). Also, draw the search tree and find resultant path with its cost.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lang w:val="en-US" w:eastAsia="en-US" w:bidi="ar-SA"/>
              </w:rPr>
              <w:drawing>
                <wp:inline distT="0" distB="0" distL="0" distR="0">
                  <wp:extent cx="3931920" cy="2312035"/>
                  <wp:effectExtent l="0" t="0" r="0" b="0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1920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DFS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UCS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A-Star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ANS: </w:t>
            </w:r>
          </w:p>
          <w:tbl>
            <w:tblPr>
              <w:tblStyle w:val="TableGrid"/>
              <w:tblW w:w="800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901"/>
              <w:gridCol w:w="4956"/>
              <w:gridCol w:w="1407"/>
              <w:gridCol w:w="738"/>
            </w:tblGrid>
            <w:tr>
              <w:trPr/>
              <w:tc>
                <w:tcPr>
                  <w:tcW w:w="901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Algo</w:t>
                  </w:r>
                </w:p>
              </w:tc>
              <w:tc>
                <w:tcPr>
                  <w:tcW w:w="495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Sequence of Exploration</w:t>
                  </w:r>
                </w:p>
              </w:tc>
              <w:tc>
                <w:tcPr>
                  <w:tcW w:w="1407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Path</w:t>
                  </w:r>
                </w:p>
              </w:tc>
              <w:tc>
                <w:tcPr>
                  <w:tcW w:w="738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Cost</w:t>
                  </w:r>
                </w:p>
              </w:tc>
            </w:tr>
            <w:tr>
              <w:trPr/>
              <w:tc>
                <w:tcPr>
                  <w:tcW w:w="901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DFS</w:t>
                  </w:r>
                </w:p>
              </w:tc>
              <w:tc>
                <w:tcPr>
                  <w:tcW w:w="495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A, B, C, E, F, I, G</w:t>
                  </w:r>
                </w:p>
              </w:tc>
              <w:tc>
                <w:tcPr>
                  <w:tcW w:w="1407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A-B-E-F-I-G</w:t>
                  </w:r>
                </w:p>
              </w:tc>
              <w:tc>
                <w:tcPr>
                  <w:tcW w:w="738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9</w:t>
                  </w:r>
                </w:p>
              </w:tc>
            </w:tr>
            <w:tr>
              <w:trPr/>
              <w:tc>
                <w:tcPr>
                  <w:tcW w:w="901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UCS</w:t>
                  </w:r>
                </w:p>
              </w:tc>
              <w:tc>
                <w:tcPr>
                  <w:tcW w:w="495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(A,0), (B,1), (C,2), (D,3), (J,4), (E,4), (F,5), (H,6), (I,7), (G,8)</w:t>
                  </w:r>
                </w:p>
              </w:tc>
              <w:tc>
                <w:tcPr>
                  <w:tcW w:w="1407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A-B-D-E-I-G</w:t>
                  </w:r>
                </w:p>
              </w:tc>
              <w:tc>
                <w:tcPr>
                  <w:tcW w:w="738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8</w:t>
                  </w:r>
                </w:p>
              </w:tc>
            </w:tr>
            <w:tr>
              <w:trPr/>
              <w:tc>
                <w:tcPr>
                  <w:tcW w:w="901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A-Star</w:t>
                  </w:r>
                </w:p>
              </w:tc>
              <w:tc>
                <w:tcPr>
                  <w:tcW w:w="495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(A,10), (B,9), (J,9), (E,9), (D,9), (E,8), (F,8), (I,8), (G,8)</w:t>
                  </w:r>
                </w:p>
              </w:tc>
              <w:tc>
                <w:tcPr>
                  <w:tcW w:w="1407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A-B-D-E-I-G</w:t>
                  </w:r>
                </w:p>
              </w:tc>
              <w:tc>
                <w:tcPr>
                  <w:tcW w:w="738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8</w:t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Q3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Consider the following board, your task is to assign colors (B, R) to five blocks such that no two horizontal and vertical blocks have the same color. </w:t>
            </w:r>
          </w:p>
          <w:tbl>
            <w:tblPr>
              <w:tblStyle w:val="TableGrid"/>
              <w:tblW w:w="101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39"/>
              <w:gridCol w:w="339"/>
              <w:gridCol w:w="339"/>
            </w:tblGrid>
            <w:tr>
              <w:trPr>
                <w:trHeight w:val="288" w:hRule="atLeast"/>
              </w:trPr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1</w:t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2</w:t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3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4</w:t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5</w:t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Formulate the above problem as Constraint Satisfaction Problem (CSP)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ANS: Variables: {1, 2, 3, 4}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Domain: {B, R}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Constraint: D(V</w:t>
            </w:r>
            <w:r>
              <w:rPr>
                <w:rFonts w:cs="Arial" w:ascii="Arial" w:hAnsi="Arial"/>
                <w:sz w:val="22"/>
                <w:szCs w:val="22"/>
                <w:vertAlign w:val="subscript"/>
                <w:lang w:val="en-US" w:eastAsia="en-US" w:bidi="ar-SA"/>
              </w:rPr>
              <w:t>i</w:t>
            </w: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) ≠ D(V</w:t>
            </w:r>
            <w:r>
              <w:rPr>
                <w:rFonts w:cs="Arial" w:ascii="Arial" w:hAnsi="Arial"/>
                <w:sz w:val="22"/>
                <w:szCs w:val="22"/>
                <w:vertAlign w:val="subscript"/>
                <w:lang w:val="en-US" w:eastAsia="en-US" w:bidi="ar-SA"/>
              </w:rPr>
              <w:t>j</w:t>
            </w: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Consider domain value “R” is assigned to a block 1, at this point you run forward checking. Trace the iterations of algorithm and find remaining domains of all the blocks.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ANS: 1 = {R} 2 = {B} 3 = {R, B} 4 = {B} 5 = {R, B}</w:t>
            </w:r>
          </w:p>
        </w:tc>
      </w:tr>
      <w:tr>
        <w:trPr/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Draw the backtracking tree by assuming following: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First assign the color R and then B.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Explore the variables in ascending numerical order.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Domain of variable 5 = (B), the other variables domain is (R, B)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ANS: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lang w:val="en-US" w:eastAsia="en-US" w:bidi="ar-SA"/>
              </w:rPr>
              <w:drawing>
                <wp:inline distT="0" distB="0" distL="0" distR="0">
                  <wp:extent cx="5029200" cy="2355215"/>
                  <wp:effectExtent l="0" t="0" r="0" b="0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Consider the following 2×2 board, your task is to assign colors (R, G, B) to four blocks such that no two horizontal and vertical blocks have the same color. Domain of variable 1 = (R), the other variables domain = (R, G, B)</w:t>
            </w:r>
          </w:p>
          <w:tbl>
            <w:tblPr>
              <w:tblStyle w:val="TableGrid"/>
              <w:tblW w:w="678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39"/>
              <w:gridCol w:w="338"/>
            </w:tblGrid>
            <w:tr>
              <w:trPr>
                <w:trHeight w:val="288" w:hRule="atLeast"/>
              </w:trPr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1</w:t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2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4</w:t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en-US" w:eastAsia="en-US" w:bidi="ar-SA"/>
                    </w:rPr>
                    <w:t>3</w:t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Trace the iteration of AC3 algorithm and find the remaining domain values of variable 2,3, and 4.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 xml:space="preserve">ANS: 1 = {R} 2 = {G, B} 3 = {R, G, B} 4 = {G, B}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Q4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Find the α and β values ​​of each non-pruned node of the following game tree using the AlphaBeta algorithm. Draw a neat and clean game tree, show the pruned edges and write the α and β values ​​in front of each node using a pen. Also, clearly state the total number of pruned nodes.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lang w:val="en-US" w:eastAsia="en-US" w:bidi="ar-SA"/>
              </w:rPr>
              <w:drawing>
                <wp:inline distT="0" distB="0" distL="0" distR="0">
                  <wp:extent cx="5120640" cy="2145665"/>
                  <wp:effectExtent l="0" t="0" r="0" b="0"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ANS: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lang w:val="en-US" w:eastAsia="en-US" w:bidi="ar-SA"/>
              </w:rPr>
              <w:drawing>
                <wp:inline distT="0" distB="0" distL="0" distR="0">
                  <wp:extent cx="5212080" cy="2165985"/>
                  <wp:effectExtent l="0" t="0" r="0" b="0"/>
                  <wp:docPr id="6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432" w:right="432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68a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0fe"/>
    <w:pPr>
      <w:keepNext w:val="true"/>
      <w:keepLines/>
      <w:spacing w:before="360" w:after="80"/>
      <w:outlineLvl w:val="0"/>
    </w:pPr>
    <w:rPr>
      <w:rFonts w:ascii="Cambria" w:hAnsi="Cambria" w:eastAsia="" w:cs="Mangal" w:asciiTheme="majorHAnsi" w:cstheme="majorBidi" w:eastAsiaTheme="majorEastAsia" w:hAnsiTheme="majorHAnsi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b19"/>
    <w:pPr>
      <w:keepNext w:val="true"/>
      <w:keepLines/>
      <w:spacing w:before="160" w:after="80"/>
      <w:outlineLvl w:val="1"/>
    </w:pPr>
    <w:rPr>
      <w:rFonts w:ascii="Cambria" w:hAnsi="Cambria" w:eastAsia="" w:cs="Mangal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b19"/>
    <w:pPr>
      <w:keepNext w:val="true"/>
      <w:keepLines/>
      <w:spacing w:before="160" w:after="80"/>
      <w:outlineLvl w:val="2"/>
    </w:pPr>
    <w:rPr>
      <w:rFonts w:eastAsia="" w:cs="Mangal" w:cstheme="majorBidi" w:eastAsia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b19"/>
    <w:pPr>
      <w:keepNext w:val="true"/>
      <w:keepLines/>
      <w:spacing w:before="80" w:after="40"/>
      <w:outlineLvl w:val="3"/>
    </w:pPr>
    <w:rPr>
      <w:rFonts w:eastAsia="" w:cs="Mangal" w:cstheme="majorBidi" w:eastAsia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b19"/>
    <w:pPr>
      <w:keepNext w:val="true"/>
      <w:keepLines/>
      <w:spacing w:before="80" w:after="40"/>
      <w:outlineLvl w:val="4"/>
    </w:pPr>
    <w:rPr>
      <w:rFonts w:eastAsia="" w:cs="Mangal" w:cstheme="majorBidi" w:eastAsiaTheme="majorEastAsia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b19"/>
    <w:pPr>
      <w:keepNext w:val="true"/>
      <w:keepLines/>
      <w:spacing w:before="40" w:after="0"/>
      <w:outlineLvl w:val="5"/>
    </w:pPr>
    <w:rPr>
      <w:rFonts w:eastAsia="" w:cs="Mangal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b19"/>
    <w:pPr>
      <w:keepNext w:val="true"/>
      <w:keepLines/>
      <w:spacing w:before="40" w:after="0"/>
      <w:outlineLvl w:val="6"/>
    </w:pPr>
    <w:rPr>
      <w:rFonts w:eastAsia="" w:cs="Mangal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b19"/>
    <w:pPr>
      <w:keepNext w:val="true"/>
      <w:keepLines/>
      <w:outlineLvl w:val="7"/>
    </w:pPr>
    <w:rPr>
      <w:rFonts w:eastAsia="" w:cs="Mangal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b19"/>
    <w:pPr>
      <w:keepNext w:val="true"/>
      <w:keepLines/>
      <w:outlineLvl w:val="8"/>
    </w:pPr>
    <w:rPr>
      <w:rFonts w:eastAsia="" w:cs="Mangal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60fe"/>
    <w:rPr>
      <w:rFonts w:ascii="Cambria" w:hAnsi="Cambria" w:eastAsia="" w:cs="Mangal" w:asciiTheme="majorHAnsi" w:cstheme="majorBidi" w:eastAsiaTheme="majorEastAsia" w:hAnsiTheme="majorHAnsi"/>
      <w:sz w:val="40"/>
      <w:szCs w:val="40"/>
      <w:lang w:val="en-IN" w:eastAsia="zh-CN" w:bidi="hi-IN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55b19"/>
    <w:rPr>
      <w:rFonts w:ascii="Cambria" w:hAnsi="Cambria" w:eastAsia="" w:cs="Mangal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55b19"/>
    <w:rPr>
      <w:rFonts w:eastAsia="" w:cs="Mangal" w:cstheme="majorBidi" w:eastAsiaTheme="majorEastAsia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55b19"/>
    <w:rPr>
      <w:rFonts w:eastAsia="" w:cs="Mangal" w:cstheme="majorBidi" w:eastAsiaTheme="majorEastAsia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55b19"/>
    <w:rPr>
      <w:rFonts w:eastAsia="" w:cs="Mangal" w:cstheme="majorBidi" w:eastAsiaTheme="majorEastAsia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55b19"/>
    <w:rPr>
      <w:rFonts w:eastAsia="" w:cs="Mangal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55b19"/>
    <w:rPr>
      <w:rFonts w:eastAsia="" w:cs="Mangal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55b19"/>
    <w:rPr>
      <w:rFonts w:eastAsia="" w:cs="Mangal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55b19"/>
    <w:rPr>
      <w:rFonts w:eastAsia="" w:cs="Mangal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55b19"/>
    <w:rPr>
      <w:rFonts w:ascii="Cambria" w:hAnsi="Cambria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55b19"/>
    <w:rPr>
      <w:rFonts w:eastAsia="" w:cs="Mangal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55b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55b19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55b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b19"/>
    <w:rPr>
      <w:b/>
      <w:bCs/>
      <w:smallCaps/>
      <w:color w:val="365F9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155b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55b1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55b19"/>
    <w:pPr>
      <w:spacing w:before="0" w:after="80"/>
      <w:contextualSpacing/>
    </w:pPr>
    <w:rPr>
      <w:rFonts w:ascii="Cambria" w:hAnsi="Cambria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b19"/>
    <w:pPr>
      <w:spacing w:before="0" w:after="160"/>
    </w:pPr>
    <w:rPr>
      <w:rFonts w:eastAsia="" w:cs="Mangal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b1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b19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55b19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55b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68C8277FDBA4CA4B3099657C92F7E" ma:contentTypeVersion="17" ma:contentTypeDescription="Create a new document." ma:contentTypeScope="" ma:versionID="09605ddf82a621b3a205780d63e0b90e">
  <xsd:schema xmlns:xsd="http://www.w3.org/2001/XMLSchema" xmlns:xs="http://www.w3.org/2001/XMLSchema" xmlns:p="http://schemas.microsoft.com/office/2006/metadata/properties" xmlns:ns3="7d614c41-9044-47f4-9eac-1058cc0710b9" xmlns:ns4="8146629b-d9a9-49b2-9e3c-5274ba7090b5" targetNamespace="http://schemas.microsoft.com/office/2006/metadata/properties" ma:root="true" ma:fieldsID="0f5adc3b7d1cb24980fb21d9c9d44427" ns3:_="" ns4:_="">
    <xsd:import namespace="7d614c41-9044-47f4-9eac-1058cc0710b9"/>
    <xsd:import namespace="8146629b-d9a9-49b2-9e3c-5274ba7090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14c41-9044-47f4-9eac-1058cc071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6629b-d9a9-49b2-9e3c-5274ba7090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14c41-9044-47f4-9eac-1058cc0710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9BFB00-113E-48C9-899A-33D9659C3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14c41-9044-47f4-9eac-1058cc0710b9"/>
    <ds:schemaRef ds:uri="8146629b-d9a9-49b2-9e3c-5274ba7090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65B2B5-692F-4C07-9945-C36BBBB79561}">
  <ds:schemaRefs>
    <ds:schemaRef ds:uri="http://schemas.microsoft.com/office/2006/metadata/properties"/>
    <ds:schemaRef ds:uri="http://schemas.microsoft.com/office/infopath/2007/PartnerControls"/>
    <ds:schemaRef ds:uri="7d614c41-9044-47f4-9eac-1058cc0710b9"/>
  </ds:schemaRefs>
</ds:datastoreItem>
</file>

<file path=customXml/itemProps3.xml><?xml version="1.0" encoding="utf-8"?>
<ds:datastoreItem xmlns:ds="http://schemas.openxmlformats.org/officeDocument/2006/customXml" ds:itemID="{75CA7574-BFBD-4E09-9499-8A076C1C3C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LibreOffice/7.3.7.2$Linux_X86_64 LibreOffice_project/30$Build-2</Application>
  <AppVersion>15.0000</AppVersion>
  <Pages>3</Pages>
  <Words>458</Words>
  <Characters>2036</Characters>
  <CharactersWithSpaces>2448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2024-09-18T09:00:00Z</dcterms:created>
  <dc:creator>Anish Raj</dc:creator>
  <dc:description/>
  <dc:language>en-IN</dc:language>
  <cp:lastModifiedBy/>
  <dcterms:modified xsi:type="dcterms:W3CDTF">2024-11-17T11:25:19Z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0x010100C3668C8277FDBA4CA4B3099657C92F7E</vt:lpwstr>
  </property>
</Properties>
</file>