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5F95" w:rsidRDefault="00735F95">
      <w:pPr>
        <w:rPr>
          <w:rFonts w:ascii="Times New Roman" w:eastAsia="Times New Roman" w:hAnsi="Times New Roman" w:cs="Times New Roman"/>
          <w:b/>
          <w:sz w:val="40"/>
          <w:szCs w:val="40"/>
          <w:u w:val="single"/>
        </w:rPr>
      </w:pPr>
    </w:p>
    <w:p w14:paraId="00000002" w14:textId="77777777" w:rsidR="00735F95" w:rsidRDefault="00000000">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AI-Driven Exploration and Prediction of Company Registration Trends with </w:t>
      </w:r>
      <w:proofErr w:type="spellStart"/>
      <w:r>
        <w:rPr>
          <w:rFonts w:ascii="Times New Roman" w:eastAsia="Times New Roman" w:hAnsi="Times New Roman" w:cs="Times New Roman"/>
          <w:b/>
          <w:sz w:val="40"/>
          <w:szCs w:val="40"/>
          <w:u w:val="single"/>
        </w:rPr>
        <w:t>RoC</w:t>
      </w:r>
      <w:proofErr w:type="spellEnd"/>
    </w:p>
    <w:p w14:paraId="68FC5889" w14:textId="77777777" w:rsidR="009337B0" w:rsidRDefault="009337B0">
      <w:pPr>
        <w:rPr>
          <w:rFonts w:ascii="Times New Roman" w:eastAsia="Times New Roman" w:hAnsi="Times New Roman" w:cs="Times New Roman"/>
          <w:b/>
          <w:sz w:val="40"/>
          <w:szCs w:val="40"/>
          <w:u w:val="single"/>
        </w:rPr>
      </w:pPr>
    </w:p>
    <w:p w14:paraId="00000005" w14:textId="1EC5DA09" w:rsidR="00735F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411521104018(</w:t>
      </w:r>
      <w:proofErr w:type="spellStart"/>
      <w:proofErr w:type="gramStart"/>
      <w:r>
        <w:rPr>
          <w:rFonts w:ascii="Times New Roman" w:eastAsia="Times New Roman" w:hAnsi="Times New Roman" w:cs="Times New Roman"/>
          <w:sz w:val="24"/>
          <w:szCs w:val="24"/>
        </w:rPr>
        <w:t>K.Deepak</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kumar</w:t>
      </w:r>
      <w:proofErr w:type="spellEnd"/>
      <w:r>
        <w:rPr>
          <w:rFonts w:ascii="Times New Roman" w:eastAsia="Times New Roman" w:hAnsi="Times New Roman" w:cs="Times New Roman"/>
          <w:sz w:val="24"/>
          <w:szCs w:val="24"/>
        </w:rPr>
        <w:t>)</w:t>
      </w:r>
    </w:p>
    <w:p w14:paraId="00000006" w14:textId="77777777" w:rsidR="00735F9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2 submission </w:t>
      </w:r>
    </w:p>
    <w:p w14:paraId="00000007" w14:textId="77777777" w:rsidR="00735F95" w:rsidRDefault="00735F95"/>
    <w:p w14:paraId="00000008"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Abstract</w:t>
      </w:r>
      <w:r>
        <w:rPr>
          <w:rFonts w:ascii="Times New Roman" w:eastAsia="Times New Roman" w:hAnsi="Times New Roman" w:cs="Times New Roman"/>
          <w:sz w:val="26"/>
          <w:szCs w:val="26"/>
        </w:rPr>
        <w:t>:</w:t>
      </w:r>
    </w:p>
    <w:p w14:paraId="00000009" w14:textId="77777777" w:rsidR="00735F95" w:rsidRDefault="00735F95">
      <w:pPr>
        <w:jc w:val="both"/>
        <w:rPr>
          <w:rFonts w:ascii="Times New Roman" w:eastAsia="Times New Roman" w:hAnsi="Times New Roman" w:cs="Times New Roman"/>
          <w:sz w:val="26"/>
          <w:szCs w:val="26"/>
        </w:rPr>
      </w:pPr>
    </w:p>
    <w:p w14:paraId="0000000A"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research presents a comprehensive framework for leveraging artificial intelligence (AI) to explore and predict company registration trends utilizing data from the Registrar of Companies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The Registrar of Companies plays a pivotal role in maintaining and regulating the corporate landscape, making it an invaluable resource for understanding economic dynamics and business activities. By harnessing the power of AI, this framework aims to offer insights into registration trends and enhance predictive capabilities for various stakeholders, including government agencies, investors, and businesses.</w:t>
      </w:r>
    </w:p>
    <w:p w14:paraId="0000000B" w14:textId="77777777" w:rsidR="00735F95" w:rsidRDefault="00735F95">
      <w:pPr>
        <w:jc w:val="both"/>
        <w:rPr>
          <w:rFonts w:ascii="Times New Roman" w:eastAsia="Times New Roman" w:hAnsi="Times New Roman" w:cs="Times New Roman"/>
          <w:sz w:val="26"/>
          <w:szCs w:val="26"/>
        </w:rPr>
      </w:pPr>
    </w:p>
    <w:p w14:paraId="0000000C" w14:textId="77777777" w:rsidR="00735F95"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Modules:</w:t>
      </w:r>
    </w:p>
    <w:p w14:paraId="0000000D" w14:textId="77777777" w:rsidR="00735F95" w:rsidRDefault="00735F95">
      <w:pPr>
        <w:jc w:val="both"/>
        <w:rPr>
          <w:rFonts w:ascii="Times New Roman" w:eastAsia="Times New Roman" w:hAnsi="Times New Roman" w:cs="Times New Roman"/>
          <w:sz w:val="26"/>
          <w:szCs w:val="26"/>
        </w:rPr>
      </w:pPr>
    </w:p>
    <w:p w14:paraId="0000000E"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 Acquisition:</w:t>
      </w:r>
    </w:p>
    <w:p w14:paraId="0000000F"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module focuses on data collection from the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including company registration records, financial statements, and historical data. It employs web scraping techniques and data cleansing methods to ensure data accuracy and consistency.</w:t>
      </w:r>
    </w:p>
    <w:p w14:paraId="00000010"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 Preprocessing:</w:t>
      </w:r>
    </w:p>
    <w:p w14:paraId="00000011"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module involves data cleaning, normalization, and transformation to prepare the raw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xml:space="preserve"> data for analysis. It handles missing values, duplicates, and outliers to ensure data quality.</w:t>
      </w:r>
    </w:p>
    <w:p w14:paraId="00000012" w14:textId="77777777" w:rsidR="00735F95" w:rsidRDefault="00735F95">
      <w:pPr>
        <w:jc w:val="both"/>
        <w:rPr>
          <w:rFonts w:ascii="Times New Roman" w:eastAsia="Times New Roman" w:hAnsi="Times New Roman" w:cs="Times New Roman"/>
          <w:sz w:val="26"/>
          <w:szCs w:val="26"/>
        </w:rPr>
      </w:pPr>
    </w:p>
    <w:p w14:paraId="00000013"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Exploratory Data Analysis (EDA):</w:t>
      </w:r>
    </w:p>
    <w:p w14:paraId="00000014"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EDA is crucial for gaining initial insights into the data. This module employs statistical and visual techniques to identify patterns, correlations, and anomalies within the company registration data.</w:t>
      </w:r>
    </w:p>
    <w:p w14:paraId="00000015" w14:textId="77777777" w:rsidR="00735F95" w:rsidRDefault="00735F95">
      <w:pPr>
        <w:jc w:val="both"/>
        <w:rPr>
          <w:rFonts w:ascii="Times New Roman" w:eastAsia="Times New Roman" w:hAnsi="Times New Roman" w:cs="Times New Roman"/>
          <w:sz w:val="26"/>
          <w:szCs w:val="26"/>
        </w:rPr>
      </w:pPr>
    </w:p>
    <w:p w14:paraId="00000016"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Feature Engineering:</w:t>
      </w:r>
    </w:p>
    <w:p w14:paraId="00000017"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Feature engineering is essential for creating meaningful predictors. This module generates relevant features from the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xml:space="preserve"> data, such as registration date, industry classification, and geographic location.</w:t>
      </w:r>
    </w:p>
    <w:p w14:paraId="00000018" w14:textId="77777777" w:rsidR="00735F95" w:rsidRDefault="00735F95">
      <w:pPr>
        <w:jc w:val="both"/>
        <w:rPr>
          <w:rFonts w:ascii="Times New Roman" w:eastAsia="Times New Roman" w:hAnsi="Times New Roman" w:cs="Times New Roman"/>
          <w:sz w:val="26"/>
          <w:szCs w:val="26"/>
        </w:rPr>
      </w:pPr>
    </w:p>
    <w:p w14:paraId="00000019"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Machine Learning Models:</w:t>
      </w:r>
    </w:p>
    <w:p w14:paraId="0000001A"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AI-driven prediction relies on machine learning models. This module involves the selection and training of predictive models, such as regression, time series analysis, or deep learning algorithms, to forecast future registration trends.</w:t>
      </w:r>
    </w:p>
    <w:p w14:paraId="0000001B" w14:textId="77777777" w:rsidR="00735F95" w:rsidRDefault="00735F95">
      <w:pPr>
        <w:jc w:val="both"/>
        <w:rPr>
          <w:rFonts w:ascii="Times New Roman" w:eastAsia="Times New Roman" w:hAnsi="Times New Roman" w:cs="Times New Roman"/>
          <w:sz w:val="26"/>
          <w:szCs w:val="26"/>
        </w:rPr>
      </w:pPr>
    </w:p>
    <w:p w14:paraId="0000001C"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Predictive Analytics:</w:t>
      </w:r>
    </w:p>
    <w:p w14:paraId="0000001D"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Using the trained models, this module predicts future company registration trends, including the number of new registrations, closures, and industry-specific patterns. It provides forecasts with associated confidence intervals.</w:t>
      </w:r>
    </w:p>
    <w:p w14:paraId="0000001E" w14:textId="77777777" w:rsidR="00735F95" w:rsidRDefault="00735F95">
      <w:pPr>
        <w:jc w:val="both"/>
        <w:rPr>
          <w:rFonts w:ascii="Times New Roman" w:eastAsia="Times New Roman" w:hAnsi="Times New Roman" w:cs="Times New Roman"/>
          <w:sz w:val="26"/>
          <w:szCs w:val="26"/>
        </w:rPr>
      </w:pPr>
    </w:p>
    <w:p w14:paraId="0000001F"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Visualization and Reporting:</w:t>
      </w:r>
    </w:p>
    <w:p w14:paraId="00000020"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Visualisations and reports are essential for conveying insights to stakeholders. This module creates interactive dashboards, charts, and reports to communicate registration trends effectively.</w:t>
      </w:r>
    </w:p>
    <w:p w14:paraId="00000021" w14:textId="77777777" w:rsidR="00735F95" w:rsidRDefault="00735F95">
      <w:pPr>
        <w:jc w:val="both"/>
        <w:rPr>
          <w:rFonts w:ascii="Times New Roman" w:eastAsia="Times New Roman" w:hAnsi="Times New Roman" w:cs="Times New Roman"/>
          <w:sz w:val="26"/>
          <w:szCs w:val="26"/>
        </w:rPr>
      </w:pPr>
    </w:p>
    <w:p w14:paraId="00000022"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Continuous Learning:</w:t>
      </w:r>
    </w:p>
    <w:p w14:paraId="00000023"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maintain accuracy and relevance, this framework incorporates a continuous learning module that re-trains the predictive models with updated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xml:space="preserve"> data periodically.</w:t>
      </w:r>
    </w:p>
    <w:p w14:paraId="00000024" w14:textId="77777777" w:rsidR="00735F95" w:rsidRDefault="00735F95">
      <w:pPr>
        <w:jc w:val="both"/>
        <w:rPr>
          <w:rFonts w:ascii="Times New Roman" w:eastAsia="Times New Roman" w:hAnsi="Times New Roman" w:cs="Times New Roman"/>
          <w:sz w:val="26"/>
          <w:szCs w:val="26"/>
        </w:rPr>
      </w:pPr>
    </w:p>
    <w:p w14:paraId="00000025"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By combining these modules, our framework empowers stakeholders with the ability to anticipate shifts in the business landscape, identify emerging industries, and make informed decisions. Additionally, it supports government agencies in policy formulation and resource allocation, offering a valuable tool for economic development and regulatory compliance.</w:t>
      </w:r>
    </w:p>
    <w:p w14:paraId="00000026" w14:textId="77777777" w:rsidR="00735F95" w:rsidRDefault="00735F95">
      <w:pPr>
        <w:jc w:val="both"/>
        <w:rPr>
          <w:rFonts w:ascii="Times New Roman" w:eastAsia="Times New Roman" w:hAnsi="Times New Roman" w:cs="Times New Roman"/>
          <w:sz w:val="26"/>
          <w:szCs w:val="26"/>
        </w:rPr>
      </w:pPr>
    </w:p>
    <w:p w14:paraId="00000027" w14:textId="77777777" w:rsidR="00735F9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Keywords: AI-driven exploration, company registration trends, Registrar of Companies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predictive analytics, machine learning, data preprocessing, feature engineering, exploratory data analysis, continuous learning, visualization.</w:t>
      </w:r>
    </w:p>
    <w:p w14:paraId="00000028" w14:textId="77777777" w:rsidR="00735F95" w:rsidRDefault="00735F95">
      <w:pPr>
        <w:jc w:val="both"/>
        <w:rPr>
          <w:rFonts w:ascii="Times New Roman" w:eastAsia="Times New Roman" w:hAnsi="Times New Roman" w:cs="Times New Roman"/>
          <w:sz w:val="26"/>
          <w:szCs w:val="26"/>
        </w:rPr>
      </w:pPr>
    </w:p>
    <w:p w14:paraId="0DF1DFC5" w14:textId="77777777" w:rsidR="00617816" w:rsidRDefault="00617816" w:rsidP="00617816">
      <w:pPr>
        <w:jc w:val="both"/>
        <w:rPr>
          <w:rFonts w:ascii="Times New Roman" w:eastAsia="Times New Roman" w:hAnsi="Times New Roman" w:cs="Times New Roman"/>
          <w:b/>
          <w:sz w:val="26"/>
          <w:szCs w:val="26"/>
        </w:rPr>
      </w:pPr>
    </w:p>
    <w:p w14:paraId="25F8860E" w14:textId="77777777" w:rsidR="00617816" w:rsidRDefault="00617816" w:rsidP="00617816">
      <w:pPr>
        <w:jc w:val="both"/>
        <w:rPr>
          <w:rFonts w:ascii="Times New Roman" w:eastAsia="Times New Roman" w:hAnsi="Times New Roman" w:cs="Times New Roman"/>
          <w:b/>
          <w:sz w:val="26"/>
          <w:szCs w:val="26"/>
        </w:rPr>
      </w:pPr>
    </w:p>
    <w:p w14:paraId="6915BE3F" w14:textId="77777777" w:rsidR="00617816" w:rsidRDefault="00617816" w:rsidP="00617816">
      <w:pPr>
        <w:jc w:val="both"/>
        <w:rPr>
          <w:rFonts w:ascii="Times New Roman" w:eastAsia="Times New Roman" w:hAnsi="Times New Roman" w:cs="Times New Roman"/>
          <w:b/>
          <w:sz w:val="26"/>
          <w:szCs w:val="26"/>
        </w:rPr>
      </w:pPr>
    </w:p>
    <w:p w14:paraId="161978C4" w14:textId="77777777" w:rsidR="00617816" w:rsidRDefault="00617816" w:rsidP="00617816">
      <w:pPr>
        <w:jc w:val="both"/>
        <w:rPr>
          <w:rFonts w:ascii="Times New Roman" w:eastAsia="Times New Roman" w:hAnsi="Times New Roman" w:cs="Times New Roman"/>
          <w:b/>
          <w:sz w:val="26"/>
          <w:szCs w:val="26"/>
        </w:rPr>
      </w:pPr>
    </w:p>
    <w:p w14:paraId="69CC45B3" w14:textId="77777777" w:rsidR="00617816" w:rsidRDefault="00617816" w:rsidP="00617816">
      <w:pPr>
        <w:jc w:val="both"/>
        <w:rPr>
          <w:rFonts w:ascii="Times New Roman" w:eastAsia="Times New Roman" w:hAnsi="Times New Roman" w:cs="Times New Roman"/>
          <w:b/>
          <w:sz w:val="26"/>
          <w:szCs w:val="26"/>
        </w:rPr>
      </w:pPr>
    </w:p>
    <w:p w14:paraId="3B44135A" w14:textId="77777777" w:rsidR="00617816" w:rsidRDefault="00617816" w:rsidP="00617816">
      <w:pPr>
        <w:jc w:val="both"/>
        <w:rPr>
          <w:rFonts w:ascii="Times New Roman" w:eastAsia="Times New Roman" w:hAnsi="Times New Roman" w:cs="Times New Roman"/>
          <w:b/>
          <w:sz w:val="26"/>
          <w:szCs w:val="26"/>
        </w:rPr>
      </w:pPr>
    </w:p>
    <w:p w14:paraId="1D103B6F" w14:textId="5C9AD757" w:rsidR="00617816" w:rsidRDefault="00000000" w:rsidP="00617816">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0D7AA60E" w14:textId="77777777" w:rsidR="00694BBA" w:rsidRDefault="00694BBA" w:rsidP="00617816">
      <w:pPr>
        <w:jc w:val="both"/>
        <w:rPr>
          <w:rFonts w:ascii="Times New Roman" w:eastAsia="Times New Roman" w:hAnsi="Times New Roman" w:cs="Times New Roman"/>
          <w:b/>
          <w:sz w:val="26"/>
          <w:szCs w:val="26"/>
        </w:rPr>
      </w:pPr>
    </w:p>
    <w:p w14:paraId="0000002A" w14:textId="4AC28F1E" w:rsidR="00735F95" w:rsidRDefault="00000000" w:rsidP="00617816">
      <w:pPr>
        <w:jc w:val="both"/>
        <w:rPr>
          <w:rFonts w:ascii="Times New Roman" w:hAnsi="Times New Roman" w:cs="Times New Roman"/>
          <w:sz w:val="28"/>
          <w:szCs w:val="28"/>
        </w:rPr>
      </w:pPr>
      <w:r w:rsidRPr="00617816">
        <w:rPr>
          <w:rFonts w:ascii="Times New Roman" w:hAnsi="Times New Roman" w:cs="Times New Roman"/>
          <w:sz w:val="28"/>
          <w:szCs w:val="28"/>
        </w:rPr>
        <w:lastRenderedPageBreak/>
        <w:t>The primary objective of the "AI-Driven Exploration and Prediction of Company Registration Trends with the Registrar of Companies (</w:t>
      </w:r>
      <w:proofErr w:type="spellStart"/>
      <w:r w:rsidRPr="00617816">
        <w:rPr>
          <w:rFonts w:ascii="Times New Roman" w:hAnsi="Times New Roman" w:cs="Times New Roman"/>
          <w:sz w:val="28"/>
          <w:szCs w:val="28"/>
        </w:rPr>
        <w:t>RoC</w:t>
      </w:r>
      <w:proofErr w:type="spellEnd"/>
      <w:r w:rsidRPr="00617816">
        <w:rPr>
          <w:rFonts w:ascii="Times New Roman" w:hAnsi="Times New Roman" w:cs="Times New Roman"/>
          <w:sz w:val="28"/>
          <w:szCs w:val="28"/>
        </w:rPr>
        <w:t xml:space="preserve">)" is to develop a data-driven system that harnesses advanced artificial intelligence techniques to </w:t>
      </w:r>
      <w:proofErr w:type="spellStart"/>
      <w:r w:rsidRPr="00617816">
        <w:rPr>
          <w:rFonts w:ascii="Times New Roman" w:hAnsi="Times New Roman" w:cs="Times New Roman"/>
          <w:sz w:val="28"/>
          <w:szCs w:val="28"/>
        </w:rPr>
        <w:t>analyze</w:t>
      </w:r>
      <w:proofErr w:type="spellEnd"/>
      <w:r w:rsidRPr="00617816">
        <w:rPr>
          <w:rFonts w:ascii="Times New Roman" w:hAnsi="Times New Roman" w:cs="Times New Roman"/>
          <w:sz w:val="28"/>
          <w:szCs w:val="28"/>
        </w:rPr>
        <w:t xml:space="preserve"> historical and real-time company registration data, thereby empowering government agencies, businesses, and researchers to achieve the following:</w:t>
      </w:r>
    </w:p>
    <w:p w14:paraId="5F146AA0"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1.Accurate Predictions</w:t>
      </w:r>
    </w:p>
    <w:p w14:paraId="2D4B65ED"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2.Real-Time Insights</w:t>
      </w:r>
    </w:p>
    <w:p w14:paraId="4091FADB"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3.Trend analysis</w:t>
      </w:r>
    </w:p>
    <w:p w14:paraId="3B518185"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4.Data accessibility</w:t>
      </w:r>
    </w:p>
    <w:p w14:paraId="40E29C9D" w14:textId="77777777" w:rsidR="00617816" w:rsidRPr="00617816" w:rsidRDefault="00617816"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5.Customize reports</w:t>
      </w:r>
    </w:p>
    <w:p w14:paraId="45942320" w14:textId="77777777" w:rsidR="00617816" w:rsidRPr="00617816" w:rsidRDefault="00617816" w:rsidP="00617816">
      <w:pPr>
        <w:jc w:val="center"/>
        <w:rPr>
          <w:rFonts w:ascii="Times New Roman" w:eastAsia="Times New Roman" w:hAnsi="Times New Roman" w:cs="Times New Roman"/>
          <w:sz w:val="26"/>
          <w:szCs w:val="26"/>
        </w:rPr>
      </w:pPr>
    </w:p>
    <w:p w14:paraId="00000033" w14:textId="339DFE44" w:rsidR="00735F95" w:rsidRPr="00617816" w:rsidRDefault="00000000" w:rsidP="00617816">
      <w:pPr>
        <w:pStyle w:val="Heading2"/>
        <w:rPr>
          <w:rFonts w:ascii="Times New Roman" w:hAnsi="Times New Roman" w:cs="Times New Roman"/>
          <w:b/>
          <w:bCs/>
          <w:sz w:val="28"/>
          <w:szCs w:val="28"/>
        </w:rPr>
      </w:pPr>
      <w:r w:rsidRPr="00617816">
        <w:rPr>
          <w:rFonts w:ascii="Times New Roman" w:hAnsi="Times New Roman" w:cs="Times New Roman"/>
          <w:b/>
          <w:bCs/>
          <w:sz w:val="28"/>
          <w:szCs w:val="28"/>
        </w:rPr>
        <w:lastRenderedPageBreak/>
        <w:t>Material</w:t>
      </w:r>
      <w:r w:rsidR="00617816">
        <w:rPr>
          <w:rFonts w:ascii="Times New Roman" w:hAnsi="Times New Roman" w:cs="Times New Roman"/>
          <w:b/>
          <w:bCs/>
          <w:sz w:val="28"/>
          <w:szCs w:val="28"/>
        </w:rPr>
        <w:t>s</w:t>
      </w:r>
      <w:r w:rsidRPr="00617816">
        <w:rPr>
          <w:rFonts w:ascii="Times New Roman" w:hAnsi="Times New Roman" w:cs="Times New Roman"/>
          <w:b/>
          <w:bCs/>
          <w:sz w:val="28"/>
          <w:szCs w:val="28"/>
        </w:rPr>
        <w:t xml:space="preserve"> are taken</w:t>
      </w:r>
    </w:p>
    <w:p w14:paraId="00000034"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The materials required for an AI-Driven Exploration and Prediction system of Company Registration Trends with the Registrar of Companies (</w:t>
      </w:r>
      <w:proofErr w:type="spellStart"/>
      <w:r w:rsidRPr="00617816">
        <w:rPr>
          <w:rFonts w:ascii="Times New Roman" w:hAnsi="Times New Roman" w:cs="Times New Roman"/>
          <w:sz w:val="28"/>
          <w:szCs w:val="28"/>
        </w:rPr>
        <w:t>RoC</w:t>
      </w:r>
      <w:proofErr w:type="spellEnd"/>
      <w:r w:rsidRPr="00617816">
        <w:rPr>
          <w:rFonts w:ascii="Times New Roman" w:hAnsi="Times New Roman" w:cs="Times New Roman"/>
          <w:sz w:val="28"/>
          <w:szCs w:val="28"/>
        </w:rPr>
        <w:t>) encompass a wide range of resources, including hardware, software, data sources, and other materials. Here's a breakdown of the essential materials:</w:t>
      </w:r>
    </w:p>
    <w:p w14:paraId="00000035" w14:textId="77777777" w:rsidR="00735F95" w:rsidRPr="00617816" w:rsidRDefault="00735F95" w:rsidP="00617816">
      <w:pPr>
        <w:pStyle w:val="Heading2"/>
        <w:rPr>
          <w:rFonts w:ascii="Times New Roman" w:hAnsi="Times New Roman" w:cs="Times New Roman"/>
          <w:sz w:val="28"/>
          <w:szCs w:val="28"/>
        </w:rPr>
      </w:pPr>
    </w:p>
    <w:p w14:paraId="00000036"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1. Hardware:</w:t>
      </w:r>
    </w:p>
    <w:p w14:paraId="00000037"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High-Performance Servers To handle data processing and machine learning tasks.</w:t>
      </w:r>
    </w:p>
    <w:p w14:paraId="00000038"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-GPUs or TPUs</w:t>
      </w:r>
    </w:p>
    <w:p w14:paraId="00000039"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-Storage Solutions</w:t>
      </w:r>
    </w:p>
    <w:p w14:paraId="0000003A"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Networking Equipment</w:t>
      </w:r>
    </w:p>
    <w:p w14:paraId="0000003B"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Cloud Infrastructure</w:t>
      </w:r>
    </w:p>
    <w:p w14:paraId="0000003C" w14:textId="77777777" w:rsidR="00735F95" w:rsidRPr="00617816" w:rsidRDefault="00735F95" w:rsidP="00617816">
      <w:pPr>
        <w:pStyle w:val="Heading2"/>
        <w:rPr>
          <w:rFonts w:ascii="Times New Roman" w:hAnsi="Times New Roman" w:cs="Times New Roman"/>
          <w:sz w:val="28"/>
          <w:szCs w:val="28"/>
        </w:rPr>
      </w:pPr>
    </w:p>
    <w:p w14:paraId="0000003D"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2. Software</w:t>
      </w:r>
    </w:p>
    <w:p w14:paraId="0000003E"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-Machine Learning Frameworks: Libraries such as TensorFlow, </w:t>
      </w:r>
      <w:proofErr w:type="spellStart"/>
      <w:r w:rsidRPr="00617816">
        <w:rPr>
          <w:rFonts w:ascii="Times New Roman" w:hAnsi="Times New Roman" w:cs="Times New Roman"/>
          <w:sz w:val="28"/>
          <w:szCs w:val="28"/>
        </w:rPr>
        <w:t>PyTorch</w:t>
      </w:r>
      <w:proofErr w:type="spellEnd"/>
      <w:r w:rsidRPr="00617816">
        <w:rPr>
          <w:rFonts w:ascii="Times New Roman" w:hAnsi="Times New Roman" w:cs="Times New Roman"/>
          <w:sz w:val="28"/>
          <w:szCs w:val="28"/>
        </w:rPr>
        <w:t>, and scikit-learn for building and training AI models.</w:t>
      </w:r>
    </w:p>
    <w:p w14:paraId="0000003F"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Data Processing Tools: Software like Apache Spark for data processing and transformation.</w:t>
      </w:r>
    </w:p>
    <w:p w14:paraId="00000040"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Database Management </w:t>
      </w:r>
      <w:proofErr w:type="spellStart"/>
      <w:proofErr w:type="gramStart"/>
      <w:r w:rsidRPr="00617816">
        <w:rPr>
          <w:rFonts w:ascii="Times New Roman" w:hAnsi="Times New Roman" w:cs="Times New Roman"/>
          <w:sz w:val="28"/>
          <w:szCs w:val="28"/>
        </w:rPr>
        <w:t>Systems:To</w:t>
      </w:r>
      <w:proofErr w:type="spellEnd"/>
      <w:proofErr w:type="gramEnd"/>
      <w:r w:rsidRPr="00617816">
        <w:rPr>
          <w:rFonts w:ascii="Times New Roman" w:hAnsi="Times New Roman" w:cs="Times New Roman"/>
          <w:sz w:val="28"/>
          <w:szCs w:val="28"/>
        </w:rPr>
        <w:t xml:space="preserve"> store and manage registration data efficiently.</w:t>
      </w:r>
    </w:p>
    <w:p w14:paraId="00000041"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AI Development Environments: Integrated development environments (IDEs) for AI model development.</w:t>
      </w:r>
    </w:p>
    <w:p w14:paraId="00000042"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lastRenderedPageBreak/>
        <w:t xml:space="preserve">   - Visualization Tools: Tools like Tableau, Power BI, or Matplotlib for creating interactive data visualizations.</w:t>
      </w:r>
    </w:p>
    <w:p w14:paraId="00000043"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Natural Language Processing Libraries: Libraries such as NLTK or </w:t>
      </w:r>
      <w:proofErr w:type="spellStart"/>
      <w:r w:rsidRPr="00617816">
        <w:rPr>
          <w:rFonts w:ascii="Times New Roman" w:hAnsi="Times New Roman" w:cs="Times New Roman"/>
          <w:sz w:val="28"/>
          <w:szCs w:val="28"/>
        </w:rPr>
        <w:t>spaCy</w:t>
      </w:r>
      <w:proofErr w:type="spellEnd"/>
      <w:r w:rsidRPr="00617816">
        <w:rPr>
          <w:rFonts w:ascii="Times New Roman" w:hAnsi="Times New Roman" w:cs="Times New Roman"/>
          <w:sz w:val="28"/>
          <w:szCs w:val="28"/>
        </w:rPr>
        <w:t xml:space="preserve"> for text analysis and sentiment analysis.</w:t>
      </w:r>
    </w:p>
    <w:p w14:paraId="00000044" w14:textId="77777777" w:rsidR="00735F95" w:rsidRPr="00617816" w:rsidRDefault="00735F95" w:rsidP="00617816">
      <w:pPr>
        <w:pStyle w:val="Heading2"/>
        <w:rPr>
          <w:rFonts w:ascii="Times New Roman" w:hAnsi="Times New Roman" w:cs="Times New Roman"/>
          <w:sz w:val="28"/>
          <w:szCs w:val="28"/>
        </w:rPr>
      </w:pPr>
    </w:p>
    <w:p w14:paraId="00000045"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3. Data Sources:</w:t>
      </w:r>
    </w:p>
    <w:p w14:paraId="00000046"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-Registrar of Companies (</w:t>
      </w:r>
      <w:proofErr w:type="spellStart"/>
      <w:r w:rsidRPr="00617816">
        <w:rPr>
          <w:rFonts w:ascii="Times New Roman" w:hAnsi="Times New Roman" w:cs="Times New Roman"/>
          <w:sz w:val="28"/>
          <w:szCs w:val="28"/>
        </w:rPr>
        <w:t>RoC</w:t>
      </w:r>
      <w:proofErr w:type="spellEnd"/>
      <w:r w:rsidRPr="00617816">
        <w:rPr>
          <w:rFonts w:ascii="Times New Roman" w:hAnsi="Times New Roman" w:cs="Times New Roman"/>
          <w:sz w:val="28"/>
          <w:szCs w:val="28"/>
        </w:rPr>
        <w:t>) Data: Historical and real-time company registration data, including details like registration dates, types, locations, and ownership information.</w:t>
      </w:r>
    </w:p>
    <w:p w14:paraId="00000047"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Economic Indicators: Economic data such as GDP growth, unemployment rates, and inflation rates.</w:t>
      </w:r>
    </w:p>
    <w:p w14:paraId="00000048"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Industry-Specific </w:t>
      </w:r>
      <w:proofErr w:type="spellStart"/>
      <w:proofErr w:type="gramStart"/>
      <w:r w:rsidRPr="00617816">
        <w:rPr>
          <w:rFonts w:ascii="Times New Roman" w:hAnsi="Times New Roman" w:cs="Times New Roman"/>
          <w:sz w:val="28"/>
          <w:szCs w:val="28"/>
        </w:rPr>
        <w:t>Data:Industry</w:t>
      </w:r>
      <w:proofErr w:type="spellEnd"/>
      <w:proofErr w:type="gramEnd"/>
      <w:r w:rsidRPr="00617816">
        <w:rPr>
          <w:rFonts w:ascii="Times New Roman" w:hAnsi="Times New Roman" w:cs="Times New Roman"/>
          <w:sz w:val="28"/>
          <w:szCs w:val="28"/>
        </w:rPr>
        <w:t xml:space="preserve"> reports, financial statements, and market data relevant to the analysis.</w:t>
      </w:r>
    </w:p>
    <w:p w14:paraId="00000049"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w:t>
      </w:r>
    </w:p>
    <w:p w14:paraId="0000004A"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External Data </w:t>
      </w:r>
      <w:proofErr w:type="spellStart"/>
      <w:proofErr w:type="gramStart"/>
      <w:r w:rsidRPr="00617816">
        <w:rPr>
          <w:rFonts w:ascii="Times New Roman" w:hAnsi="Times New Roman" w:cs="Times New Roman"/>
          <w:sz w:val="28"/>
          <w:szCs w:val="28"/>
        </w:rPr>
        <w:t>Sources:Data</w:t>
      </w:r>
      <w:proofErr w:type="spellEnd"/>
      <w:proofErr w:type="gramEnd"/>
      <w:r w:rsidRPr="00617816">
        <w:rPr>
          <w:rFonts w:ascii="Times New Roman" w:hAnsi="Times New Roman" w:cs="Times New Roman"/>
          <w:sz w:val="28"/>
          <w:szCs w:val="28"/>
        </w:rPr>
        <w:t xml:space="preserve"> on geopolitical events, weather conditions, and other external factors that can impact company registrations.</w:t>
      </w:r>
    </w:p>
    <w:p w14:paraId="0000004B" w14:textId="77777777" w:rsidR="00735F95" w:rsidRPr="00617816" w:rsidRDefault="00735F95" w:rsidP="00617816">
      <w:pPr>
        <w:pStyle w:val="Heading2"/>
        <w:rPr>
          <w:rFonts w:ascii="Times New Roman" w:hAnsi="Times New Roman" w:cs="Times New Roman"/>
          <w:sz w:val="28"/>
          <w:szCs w:val="28"/>
        </w:rPr>
      </w:pPr>
    </w:p>
    <w:p w14:paraId="0000004C"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4. Data Preprocessing Tools:</w:t>
      </w:r>
    </w:p>
    <w:p w14:paraId="0000004D"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Tools for data cleaning, validation, normalization, and feature engineering.</w:t>
      </w:r>
    </w:p>
    <w:p w14:paraId="0000004E" w14:textId="77777777" w:rsidR="00735F95" w:rsidRPr="00617816" w:rsidRDefault="00735F95" w:rsidP="00617816">
      <w:pPr>
        <w:pStyle w:val="Heading2"/>
        <w:rPr>
          <w:rFonts w:ascii="Times New Roman" w:hAnsi="Times New Roman" w:cs="Times New Roman"/>
          <w:sz w:val="28"/>
          <w:szCs w:val="28"/>
        </w:rPr>
      </w:pPr>
    </w:p>
    <w:p w14:paraId="0000004F"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5. Security Measures:</w:t>
      </w:r>
    </w:p>
    <w:p w14:paraId="00000050"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Encryption tools and techniques to ensure data security and privacy.</w:t>
      </w:r>
    </w:p>
    <w:p w14:paraId="00000051"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Security protocols and access controls to protect sensitive information.</w:t>
      </w:r>
    </w:p>
    <w:p w14:paraId="00000052" w14:textId="77777777" w:rsidR="00735F95" w:rsidRPr="00617816" w:rsidRDefault="00735F95" w:rsidP="00617816">
      <w:pPr>
        <w:pStyle w:val="Heading2"/>
        <w:rPr>
          <w:rFonts w:ascii="Times New Roman" w:hAnsi="Times New Roman" w:cs="Times New Roman"/>
          <w:sz w:val="28"/>
          <w:szCs w:val="28"/>
        </w:rPr>
      </w:pPr>
    </w:p>
    <w:p w14:paraId="00000053"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6. Explainable AI (XAI) Tools:</w:t>
      </w:r>
    </w:p>
    <w:p w14:paraId="00000054"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XAI libraries and frameworks to provide transparent explanations for AI model predictions.</w:t>
      </w:r>
    </w:p>
    <w:p w14:paraId="00000055" w14:textId="77777777" w:rsidR="00735F95" w:rsidRPr="00617816" w:rsidRDefault="00735F95" w:rsidP="00617816">
      <w:pPr>
        <w:pStyle w:val="Heading2"/>
        <w:rPr>
          <w:rFonts w:ascii="Times New Roman" w:hAnsi="Times New Roman" w:cs="Times New Roman"/>
          <w:sz w:val="28"/>
          <w:szCs w:val="28"/>
        </w:rPr>
      </w:pPr>
    </w:p>
    <w:p w14:paraId="00000056"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7. User Interface and User Experience (UI/UX) Design Materials:</w:t>
      </w:r>
    </w:p>
    <w:p w14:paraId="00000057" w14:textId="77777777" w:rsidR="00735F95" w:rsidRPr="00617816" w:rsidRDefault="00000000" w:rsidP="00617816">
      <w:pPr>
        <w:pStyle w:val="Heading2"/>
        <w:rPr>
          <w:rFonts w:ascii="Times New Roman" w:hAnsi="Times New Roman" w:cs="Times New Roman"/>
          <w:sz w:val="28"/>
          <w:szCs w:val="28"/>
        </w:rPr>
      </w:pPr>
      <w:r w:rsidRPr="00617816">
        <w:rPr>
          <w:rFonts w:ascii="Times New Roman" w:hAnsi="Times New Roman" w:cs="Times New Roman"/>
          <w:sz w:val="28"/>
          <w:szCs w:val="28"/>
        </w:rPr>
        <w:t xml:space="preserve">   - Design tools, UI frameworks, and resources for creating an intuitive and user-friendly interface.</w:t>
      </w:r>
    </w:p>
    <w:p w14:paraId="00000058" w14:textId="77777777" w:rsidR="00735F95" w:rsidRPr="00617816" w:rsidRDefault="00735F95" w:rsidP="00617816">
      <w:pPr>
        <w:pStyle w:val="Heading2"/>
        <w:rPr>
          <w:rFonts w:ascii="Times New Roman" w:hAnsi="Times New Roman" w:cs="Times New Roman"/>
          <w:sz w:val="28"/>
          <w:szCs w:val="28"/>
        </w:rPr>
      </w:pPr>
    </w:p>
    <w:p w14:paraId="00000059" w14:textId="77777777" w:rsidR="00735F95" w:rsidRDefault="00735F95">
      <w:pPr>
        <w:jc w:val="both"/>
        <w:rPr>
          <w:rFonts w:ascii="Times New Roman" w:eastAsia="Times New Roman" w:hAnsi="Times New Roman" w:cs="Times New Roman"/>
          <w:b/>
          <w:color w:val="CCCCCC"/>
          <w:sz w:val="28"/>
          <w:szCs w:val="28"/>
        </w:rPr>
      </w:pPr>
    </w:p>
    <w:p w14:paraId="0000005A" w14:textId="77777777" w:rsidR="00735F95" w:rsidRDefault="00735F95">
      <w:pPr>
        <w:jc w:val="both"/>
        <w:rPr>
          <w:rFonts w:ascii="Times New Roman" w:eastAsia="Times New Roman" w:hAnsi="Times New Roman" w:cs="Times New Roman"/>
          <w:b/>
          <w:color w:val="CCCCCC"/>
          <w:sz w:val="28"/>
          <w:szCs w:val="28"/>
        </w:rPr>
      </w:pPr>
    </w:p>
    <w:sectPr w:rsidR="00735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F95"/>
    <w:rsid w:val="00617816"/>
    <w:rsid w:val="00694BBA"/>
    <w:rsid w:val="00735F95"/>
    <w:rsid w:val="00933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2E79"/>
  <w15:docId w15:val="{7457A2D7-0384-4BD3-AF6B-8A6EADC9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KUMAR</cp:lastModifiedBy>
  <cp:revision>4</cp:revision>
  <dcterms:created xsi:type="dcterms:W3CDTF">2023-10-11T13:10:00Z</dcterms:created>
  <dcterms:modified xsi:type="dcterms:W3CDTF">2023-10-11T13:27:00Z</dcterms:modified>
</cp:coreProperties>
</file>