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4C088" w14:textId="77777777" w:rsidR="000F46BF" w:rsidRDefault="000B0E79">
      <w:r>
        <w:t>Explanation on microservice:</w:t>
      </w:r>
    </w:p>
    <w:p w14:paraId="616AE6F0" w14:textId="77777777" w:rsidR="000B0E79" w:rsidRDefault="000B0E79"/>
    <w:p w14:paraId="5D2A749B" w14:textId="77777777" w:rsidR="000B0E79" w:rsidRDefault="000B0E79">
      <w:r>
        <w:t xml:space="preserve">Assume we have user </w:t>
      </w:r>
      <w:proofErr w:type="spellStart"/>
      <w:r>
        <w:t>miccroservice</w:t>
      </w:r>
      <w:proofErr w:type="spellEnd"/>
      <w:r>
        <w:t xml:space="preserve">: </w:t>
      </w:r>
      <w:proofErr w:type="spellStart"/>
      <w:r>
        <w:t>userms</w:t>
      </w:r>
      <w:proofErr w:type="spellEnd"/>
    </w:p>
    <w:p w14:paraId="40C83BF8" w14:textId="77777777" w:rsidR="000B0E79" w:rsidRDefault="000B0E79">
      <w:r>
        <w:t xml:space="preserve">It has server port as 8081 configured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as</w:t>
      </w:r>
    </w:p>
    <w:p w14:paraId="5CB174E1" w14:textId="77777777" w:rsidR="000B0E79" w:rsidRDefault="000B0E79" w:rsidP="000B0E7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server.port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8081</w:t>
      </w:r>
    </w:p>
    <w:p w14:paraId="1EDDC923" w14:textId="77777777" w:rsidR="000B0E79" w:rsidRDefault="000B0E79">
      <w:r>
        <w:t>Resource path to get all users, assume we have dummy data here:</w:t>
      </w:r>
    </w:p>
    <w:p w14:paraId="3D79FEAF" w14:textId="77777777" w:rsidR="000B0E79" w:rsidRDefault="000B0E79">
      <w:r>
        <w:t>http://localhost:8081/users</w:t>
      </w:r>
    </w:p>
    <w:p w14:paraId="0C2C578B" w14:textId="77777777" w:rsidR="000B0E79" w:rsidRDefault="000B0E79"/>
    <w:p w14:paraId="1C272C6A" w14:textId="77777777" w:rsidR="000B0E79" w:rsidRDefault="000B0E79">
      <w:r>
        <w:t>This microservice now needs to be registered in Eureka Server so lets us configure for Eureka:</w:t>
      </w:r>
    </w:p>
    <w:p w14:paraId="25DFABD6" w14:textId="77777777" w:rsidR="000B0E79" w:rsidRDefault="000B0E79">
      <w:r>
        <w:t xml:space="preserve">This will be our service discovery where all micorservices gets registered. </w:t>
      </w:r>
    </w:p>
    <w:p w14:paraId="10CFF59B" w14:textId="77777777" w:rsidR="000B0E79" w:rsidRDefault="000B0E79">
      <w:r>
        <w:t>Let us assume it port:</w:t>
      </w:r>
    </w:p>
    <w:p w14:paraId="150DEC04" w14:textId="77777777" w:rsidR="000B0E79" w:rsidRPr="000B0E79" w:rsidRDefault="000B0E79" w:rsidP="000B0E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proofErr w:type="spellStart"/>
      <w:r w:rsidRPr="000B0E79">
        <w:rPr>
          <w:rFonts w:ascii="Menlo" w:hAnsi="Menlo" w:cs="Menlo"/>
          <w:color w:val="CC7832"/>
          <w:sz w:val="18"/>
          <w:szCs w:val="18"/>
        </w:rPr>
        <w:t>server.port</w:t>
      </w:r>
      <w:proofErr w:type="spellEnd"/>
      <w:r w:rsidRPr="000B0E79">
        <w:rPr>
          <w:rFonts w:ascii="Menlo" w:hAnsi="Menlo" w:cs="Menlo"/>
          <w:color w:val="808080"/>
          <w:sz w:val="18"/>
          <w:szCs w:val="18"/>
        </w:rPr>
        <w:t>=</w:t>
      </w:r>
      <w:r w:rsidRPr="000B0E79">
        <w:rPr>
          <w:rFonts w:ascii="Menlo" w:hAnsi="Menlo" w:cs="Menlo"/>
          <w:color w:val="6897BB"/>
          <w:sz w:val="18"/>
          <w:szCs w:val="18"/>
        </w:rPr>
        <w:t>8761</w:t>
      </w:r>
      <w:r w:rsidRPr="000B0E79">
        <w:rPr>
          <w:rFonts w:ascii="Menlo" w:hAnsi="Menlo" w:cs="Menlo"/>
          <w:color w:val="6897BB"/>
          <w:sz w:val="18"/>
          <w:szCs w:val="18"/>
        </w:rPr>
        <w:br/>
      </w:r>
      <w:r w:rsidRPr="000B0E79">
        <w:rPr>
          <w:rFonts w:ascii="Menlo" w:hAnsi="Menlo" w:cs="Menlo"/>
          <w:color w:val="CC7832"/>
          <w:sz w:val="18"/>
          <w:szCs w:val="18"/>
        </w:rPr>
        <w:t>spring.application.name</w:t>
      </w:r>
      <w:r w:rsidRPr="000B0E79">
        <w:rPr>
          <w:rFonts w:ascii="Menlo" w:hAnsi="Menlo" w:cs="Menlo"/>
          <w:color w:val="808080"/>
          <w:sz w:val="18"/>
          <w:szCs w:val="18"/>
        </w:rPr>
        <w:t>=</w:t>
      </w:r>
      <w:r w:rsidRPr="000B0E79">
        <w:rPr>
          <w:rFonts w:ascii="Menlo" w:hAnsi="Menlo" w:cs="Menlo"/>
          <w:color w:val="6A8759"/>
          <w:sz w:val="18"/>
          <w:szCs w:val="18"/>
        </w:rPr>
        <w:t>eureka-server</w:t>
      </w:r>
    </w:p>
    <w:p w14:paraId="52240B7A" w14:textId="77777777" w:rsidR="000B0E79" w:rsidRDefault="000B0E79" w:rsidP="000B0E79"/>
    <w:p w14:paraId="4BD91FBC" w14:textId="77777777" w:rsidR="000B0E79" w:rsidRDefault="000B0E79" w:rsidP="000B0E79">
      <w:r>
        <w:t xml:space="preserve">Now to register </w:t>
      </w:r>
      <w:proofErr w:type="spellStart"/>
      <w:r>
        <w:t>userms</w:t>
      </w:r>
      <w:proofErr w:type="spellEnd"/>
      <w:r>
        <w:t xml:space="preserve"> in Eureka we need to add port configuration to USERMS as</w:t>
      </w:r>
    </w:p>
    <w:p w14:paraId="63A35606" w14:textId="77777777" w:rsidR="000B0E79" w:rsidRDefault="000B0E79" w:rsidP="000B0E7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spring.application.name</w:t>
      </w:r>
      <w:r>
        <w:rPr>
          <w:rFonts w:ascii="Menlo" w:hAnsi="Menlo" w:cs="Menlo"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userms</w:t>
      </w:r>
      <w:proofErr w:type="spellEnd"/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eureka.client.serviceUrl.defaultZone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http://127.0.0.1:8761/eureka</w:t>
      </w:r>
    </w:p>
    <w:p w14:paraId="0C27FF25" w14:textId="77777777" w:rsidR="000B0E79" w:rsidRDefault="000B0E79" w:rsidP="000B0E79"/>
    <w:p w14:paraId="7573F58C" w14:textId="77777777" w:rsidR="000B0E79" w:rsidRDefault="000B0E79" w:rsidP="000B0E79">
      <w:r>
        <w:t xml:space="preserve">Now, API Gateway can be added. We can create it as microservice with configuration: </w:t>
      </w:r>
    </w:p>
    <w:p w14:paraId="7C9FE428" w14:textId="77777777" w:rsidR="000B0E79" w:rsidRDefault="000B0E79" w:rsidP="000B0E7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server.port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9090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spring.application.name</w:t>
      </w:r>
      <w:r>
        <w:rPr>
          <w:rFonts w:ascii="Menlo" w:hAnsi="Menlo" w:cs="Menlo"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apigateway</w:t>
      </w:r>
      <w:proofErr w:type="spellEnd"/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eureka.client.serviceUrl.defaultZone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http://127.0.0.1:8761/eureka/</w:t>
      </w:r>
    </w:p>
    <w:p w14:paraId="1D00CCBE" w14:textId="77777777" w:rsidR="000B0E79" w:rsidRDefault="000B0E79" w:rsidP="000B0E79"/>
    <w:p w14:paraId="42BB5264" w14:textId="77777777" w:rsidR="000B0E79" w:rsidRDefault="000B0E79" w:rsidP="000B0E79">
      <w:r>
        <w:t xml:space="preserve">This will register API Gateway </w:t>
      </w:r>
      <w:proofErr w:type="spellStart"/>
      <w:r>
        <w:t>ms</w:t>
      </w:r>
      <w:proofErr w:type="spellEnd"/>
      <w:r>
        <w:t xml:space="preserve"> to Eureka Server. This allows us to route </w:t>
      </w:r>
      <w:proofErr w:type="spellStart"/>
      <w:r>
        <w:t>url</w:t>
      </w:r>
      <w:proofErr w:type="spellEnd"/>
      <w:r>
        <w:t xml:space="preserve"> paths from gate way to </w:t>
      </w:r>
      <w:proofErr w:type="spellStart"/>
      <w:r>
        <w:t>ms.</w:t>
      </w:r>
      <w:proofErr w:type="spellEnd"/>
      <w:r>
        <w:t xml:space="preserve"> The paths registered in Gateway (publicly exposed paths) and behind the gateway are different.</w:t>
      </w:r>
    </w:p>
    <w:p w14:paraId="2754971A" w14:textId="77777777" w:rsidR="000B0E79" w:rsidRDefault="000B0E79" w:rsidP="000B0E79"/>
    <w:p w14:paraId="733592F0" w14:textId="77777777" w:rsidR="000B0E79" w:rsidRDefault="001E0D8A" w:rsidP="000B0E79">
      <w:r>
        <w:t xml:space="preserve">Let us register our USERMS in </w:t>
      </w:r>
      <w:proofErr w:type="spellStart"/>
      <w:r>
        <w:t>apigateway</w:t>
      </w:r>
      <w:proofErr w:type="spellEnd"/>
      <w:r>
        <w:t xml:space="preserve"> as:</w:t>
      </w:r>
    </w:p>
    <w:p w14:paraId="695300DD" w14:textId="77777777" w:rsidR="001E0D8A" w:rsidRDefault="001E0D8A" w:rsidP="001E0D8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CC7832"/>
          <w:sz w:val="18"/>
          <w:szCs w:val="18"/>
        </w:rPr>
        <w:t>zuul.routes.proxy-users.</w:t>
      </w:r>
      <w:r>
        <w:rPr>
          <w:rFonts w:ascii="Menlo" w:hAnsi="Menlo" w:cs="Menlo"/>
          <w:color w:val="FFC66D"/>
          <w:sz w:val="18"/>
          <w:szCs w:val="18"/>
        </w:rPr>
        <w:t>serviceId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userms</w:t>
      </w:r>
      <w:proofErr w:type="spellEnd"/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color w:val="CC7832"/>
          <w:sz w:val="18"/>
          <w:szCs w:val="18"/>
        </w:rPr>
        <w:t>zuul.routes.proxy-users.</w:t>
      </w:r>
      <w:r>
        <w:rPr>
          <w:rFonts w:ascii="Menlo" w:hAnsi="Menlo" w:cs="Menlo"/>
          <w:color w:val="FFC66D"/>
          <w:sz w:val="18"/>
          <w:szCs w:val="18"/>
        </w:rPr>
        <w:t>path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/proxy/**</w:t>
      </w:r>
    </w:p>
    <w:p w14:paraId="30550BE8" w14:textId="77777777" w:rsidR="001E0D8A" w:rsidRDefault="001E0D8A" w:rsidP="000B0E79"/>
    <w:p w14:paraId="49B69328" w14:textId="77777777" w:rsidR="001E0D8A" w:rsidRDefault="001E0D8A" w:rsidP="000B0E79">
      <w:r>
        <w:t xml:space="preserve">Also, add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sercurity</w:t>
      </w:r>
      <w:proofErr w:type="spellEnd"/>
      <w:r>
        <w:t xml:space="preserve"> layer to API Gateway as</w:t>
      </w:r>
    </w:p>
    <w:p w14:paraId="7C383121" w14:textId="77777777" w:rsidR="001E0D8A" w:rsidRDefault="001E0D8A" w:rsidP="001E0D8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OAuth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security.oauth2.resource.user-info-uri</w:t>
      </w:r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http://localhost:9000/user</w:t>
      </w:r>
    </w:p>
    <w:p w14:paraId="12C1C9C2" w14:textId="77777777" w:rsidR="001E0D8A" w:rsidRDefault="001E0D8A" w:rsidP="000B0E79"/>
    <w:p w14:paraId="2F65DA3D" w14:textId="77777777" w:rsidR="00E64B61" w:rsidRDefault="00E64B61" w:rsidP="000B0E79">
      <w:pPr>
        <w:rPr>
          <w:rFonts w:ascii="Menlo" w:hAnsi="Menlo" w:cs="Menlo"/>
          <w:color w:val="BBB529"/>
          <w:sz w:val="18"/>
          <w:szCs w:val="18"/>
        </w:rPr>
      </w:pPr>
      <w:r>
        <w:t xml:space="preserve">And API Gateway Application should be annotated with </w:t>
      </w:r>
      <w:r>
        <w:rPr>
          <w:rFonts w:ascii="Menlo" w:hAnsi="Menlo" w:cs="Menlo"/>
          <w:color w:val="BBB529"/>
          <w:sz w:val="18"/>
          <w:szCs w:val="18"/>
        </w:rPr>
        <w:t>@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EnableResourceServer</w:t>
      </w:r>
      <w:proofErr w:type="spellEnd"/>
      <w:r>
        <w:rPr>
          <w:rFonts w:ascii="Menlo" w:hAnsi="Menlo" w:cs="Menlo"/>
          <w:color w:val="BBB529"/>
          <w:sz w:val="18"/>
          <w:szCs w:val="18"/>
        </w:rPr>
        <w:t>.</w:t>
      </w:r>
    </w:p>
    <w:p w14:paraId="717229ED" w14:textId="77777777" w:rsidR="00E64B61" w:rsidRDefault="00E64B61" w:rsidP="00E64B6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SpringBootApplication</w:t>
      </w:r>
      <w:proofErr w:type="spellEnd"/>
      <w:r>
        <w:rPr>
          <w:rFonts w:ascii="Menlo" w:hAnsi="Menlo" w:cs="Menlo"/>
          <w:color w:val="BBB529"/>
          <w:sz w:val="18"/>
          <w:szCs w:val="18"/>
        </w:rPr>
        <w:br/>
        <w:t>@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EnableEurekaClient</w:t>
      </w:r>
      <w:proofErr w:type="spellEnd"/>
      <w:r>
        <w:rPr>
          <w:rFonts w:ascii="Menlo" w:hAnsi="Menlo" w:cs="Menlo"/>
          <w:color w:val="BBB529"/>
          <w:sz w:val="18"/>
          <w:szCs w:val="18"/>
        </w:rPr>
        <w:br/>
        <w:t>@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EnableZuulProxy</w:t>
      </w:r>
      <w:proofErr w:type="spellEnd"/>
      <w:r>
        <w:rPr>
          <w:rFonts w:ascii="Menlo" w:hAnsi="Menlo" w:cs="Menlo"/>
          <w:color w:val="BBB529"/>
          <w:sz w:val="18"/>
          <w:szCs w:val="18"/>
        </w:rPr>
        <w:br/>
        <w:t>@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EnableResourceServer</w:t>
      </w:r>
      <w:proofErr w:type="spellEnd"/>
    </w:p>
    <w:p w14:paraId="43BF6C26" w14:textId="77777777" w:rsidR="00E64B61" w:rsidRDefault="00E64B61" w:rsidP="000B0E79"/>
    <w:p w14:paraId="21A4BBCF" w14:textId="77777777" w:rsidR="001E0D8A" w:rsidRDefault="001E0D8A" w:rsidP="000B0E79">
      <w:r>
        <w:t xml:space="preserve">When we add this we need to create new </w:t>
      </w:r>
      <w:proofErr w:type="spellStart"/>
      <w:r>
        <w:t>OAuthMS</w:t>
      </w:r>
      <w:proofErr w:type="spellEnd"/>
      <w:r>
        <w:t xml:space="preserve"> with port 9000 and endpoint /user which will redirect the request to Authorization server and checks if it has valid token. </w:t>
      </w:r>
    </w:p>
    <w:p w14:paraId="47C5AB0C" w14:textId="77777777" w:rsidR="001E0D8A" w:rsidRDefault="001E0D8A" w:rsidP="000B0E79">
      <w:r>
        <w:t xml:space="preserve">To get valid token we need to configure </w:t>
      </w:r>
      <w:proofErr w:type="spellStart"/>
      <w:r>
        <w:t>OAuthMS</w:t>
      </w:r>
      <w:proofErr w:type="spellEnd"/>
      <w:r>
        <w:t xml:space="preserve"> as:</w:t>
      </w:r>
    </w:p>
    <w:p w14:paraId="053FC3B4" w14:textId="77777777" w:rsidR="001E0D8A" w:rsidRDefault="001E0D8A" w:rsidP="001E0D8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C7832"/>
          <w:sz w:val="18"/>
          <w:szCs w:val="18"/>
        </w:rPr>
        <w:t>server.port</w:t>
      </w:r>
      <w:proofErr w:type="spellEnd"/>
      <w:proofErr w:type="gramEnd"/>
      <w:r>
        <w:rPr>
          <w:rFonts w:ascii="Menlo" w:hAnsi="Menlo" w:cs="Menlo"/>
          <w:color w:val="808080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9000</w:t>
      </w:r>
    </w:p>
    <w:p w14:paraId="7A4389C8" w14:textId="77777777" w:rsidR="001E0D8A" w:rsidRDefault="001E0D8A" w:rsidP="000B0E79"/>
    <w:p w14:paraId="0C09C31B" w14:textId="77777777" w:rsidR="001E0D8A" w:rsidRDefault="001E0D8A" w:rsidP="000B0E79">
      <w:r>
        <w:t>This is all configuration we need. This will be authorization server and resource server as it has one endpoint as /user</w:t>
      </w:r>
    </w:p>
    <w:p w14:paraId="6D8EA99D" w14:textId="77777777" w:rsidR="001E0D8A" w:rsidRDefault="001E0D8A" w:rsidP="000B0E79"/>
    <w:p w14:paraId="150DDED4" w14:textId="77777777" w:rsidR="001E0D8A" w:rsidRDefault="001E0D8A" w:rsidP="001E0D8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lastRenderedPageBreak/>
        <w:t>@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SpringBootApplication</w:t>
      </w:r>
      <w:proofErr w:type="spellEnd"/>
      <w:r>
        <w:rPr>
          <w:rFonts w:ascii="Menlo" w:hAnsi="Menlo" w:cs="Menlo"/>
          <w:color w:val="BBB529"/>
          <w:sz w:val="18"/>
          <w:szCs w:val="18"/>
        </w:rPr>
        <w:br/>
        <w:t>@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EnableAuthorizationServer</w:t>
      </w:r>
      <w:proofErr w:type="spellEnd"/>
      <w:r>
        <w:rPr>
          <w:rFonts w:ascii="Menlo" w:hAnsi="Menlo" w:cs="Menlo"/>
          <w:color w:val="BBB529"/>
          <w:sz w:val="18"/>
          <w:szCs w:val="18"/>
        </w:rPr>
        <w:br/>
        <w:t>@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EnableResourceServer</w:t>
      </w:r>
      <w:proofErr w:type="spellEnd"/>
      <w:r>
        <w:rPr>
          <w:rFonts w:ascii="Menlo" w:hAnsi="Menlo" w:cs="Menlo"/>
          <w:color w:val="BBB529"/>
          <w:sz w:val="18"/>
          <w:szCs w:val="18"/>
        </w:rPr>
        <w:br/>
        <w:t>@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RestController</w:t>
      </w:r>
      <w:proofErr w:type="spellEnd"/>
      <w:r>
        <w:rPr>
          <w:rFonts w:ascii="Menlo" w:hAnsi="Menlo" w:cs="Menlo"/>
          <w:color w:val="BBB52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 xml:space="preserve">Oauth2Application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AuthorizationServerConfigurerAdapter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configure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ClientDetailsServiceConfigurer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clients)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clients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inMemory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withClient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"candy"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.secret(</w:t>
      </w:r>
      <w:r>
        <w:rPr>
          <w:rFonts w:ascii="Menlo" w:hAnsi="Menlo" w:cs="Menlo"/>
          <w:color w:val="6A8759"/>
          <w:sz w:val="18"/>
          <w:szCs w:val="18"/>
        </w:rPr>
        <w:t>"{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noop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}123"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authorizedGrantTypes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"password"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client_credentials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refresh_token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.scopes(</w:t>
      </w:r>
      <w:r>
        <w:rPr>
          <w:rFonts w:ascii="Menlo" w:hAnsi="Menlo" w:cs="Menlo"/>
          <w:color w:val="6A8759"/>
          <w:sz w:val="18"/>
          <w:szCs w:val="18"/>
        </w:rPr>
        <w:t>"read"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"trust"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accessTokenValiditySeconds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2400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refreshTokenValiditySeconds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24000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configure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AuthorizationServerSecurityConfigurer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security)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.configure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(security)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configure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AuthorizationServerEndpointsConfigurer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endpoints)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endpoints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tokenStore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tokenStore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BBB529"/>
          <w:sz w:val="18"/>
          <w:szCs w:val="18"/>
        </w:rPr>
        <w:t>@Bean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TokenStore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tokenStore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return 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InMemoryTokenStore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BBB529"/>
          <w:sz w:val="18"/>
          <w:szCs w:val="18"/>
        </w:rPr>
        <w:t>@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GetMapping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"/user"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Principal </w:t>
      </w:r>
      <w:r>
        <w:rPr>
          <w:rFonts w:ascii="Menlo" w:hAnsi="Menlo" w:cs="Menlo"/>
          <w:color w:val="FFC66D"/>
          <w:sz w:val="18"/>
          <w:szCs w:val="18"/>
        </w:rPr>
        <w:t>user</w:t>
      </w:r>
      <w:r>
        <w:rPr>
          <w:rFonts w:ascii="Menlo" w:hAnsi="Menlo" w:cs="Menlo"/>
          <w:color w:val="A9B7C6"/>
          <w:sz w:val="18"/>
          <w:szCs w:val="18"/>
        </w:rPr>
        <w:t>(Principal user)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"******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oAuth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Server called ******"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return </w:t>
      </w:r>
      <w:r>
        <w:rPr>
          <w:rFonts w:ascii="Menlo" w:hAnsi="Menlo" w:cs="Menlo"/>
          <w:color w:val="A9B7C6"/>
          <w:sz w:val="18"/>
          <w:szCs w:val="18"/>
        </w:rPr>
        <w:t>user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502A28FB" w14:textId="77777777" w:rsidR="001E0D8A" w:rsidRDefault="001E0D8A" w:rsidP="000B0E79"/>
    <w:p w14:paraId="7C730756" w14:textId="77777777" w:rsidR="001E0D8A" w:rsidRDefault="001E0D8A" w:rsidP="000B0E79">
      <w:r>
        <w:t xml:space="preserve">As of now it will store token in memory. </w:t>
      </w:r>
    </w:p>
    <w:p w14:paraId="63ED6C7F" w14:textId="77777777" w:rsidR="001E0D8A" w:rsidRDefault="001E0D8A" w:rsidP="000B0E79">
      <w:r>
        <w:t xml:space="preserve">If we have multiple instances deployed the token should be stored in DB. </w:t>
      </w:r>
    </w:p>
    <w:p w14:paraId="26682086" w14:textId="77777777" w:rsidR="001E0D8A" w:rsidRDefault="001E0D8A" w:rsidP="000B0E79"/>
    <w:p w14:paraId="03B48D19" w14:textId="77777777" w:rsidR="001E0D8A" w:rsidRDefault="00E64B61" w:rsidP="000B0E79">
      <w:r>
        <w:t xml:space="preserve">Here client-id = candy and </w:t>
      </w:r>
      <w:proofErr w:type="spellStart"/>
      <w:r>
        <w:t>grant_types</w:t>
      </w:r>
      <w:proofErr w:type="spellEnd"/>
      <w:r>
        <w:t xml:space="preserve">= password, </w:t>
      </w:r>
      <w:proofErr w:type="spellStart"/>
      <w:r>
        <w:t>client_credentials</w:t>
      </w:r>
      <w:proofErr w:type="spellEnd"/>
      <w:r>
        <w:t xml:space="preserve">, </w:t>
      </w:r>
      <w:proofErr w:type="spellStart"/>
      <w:r>
        <w:t>refresh_token</w:t>
      </w:r>
      <w:proofErr w:type="spellEnd"/>
      <w:r>
        <w:t xml:space="preserve">. Refresh token is used when actual token is expired. </w:t>
      </w:r>
    </w:p>
    <w:p w14:paraId="4095B872" w14:textId="77777777" w:rsidR="00E64B61" w:rsidRDefault="00E64B61" w:rsidP="000B0E79">
      <w:r>
        <w:t>Also, we can configure scope to read, trust, write etc.</w:t>
      </w:r>
    </w:p>
    <w:p w14:paraId="4AD1C860" w14:textId="77777777" w:rsidR="00E64B61" w:rsidRDefault="00E64B61" w:rsidP="000B0E79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configure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ClientDetailsServiceConfigurer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clients)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// here we can write java code to store or get client ids from DB</w:t>
      </w:r>
    </w:p>
    <w:p w14:paraId="6D00F858" w14:textId="77777777" w:rsidR="00E64B61" w:rsidRDefault="00E64B61" w:rsidP="00E64B61">
      <w:pPr>
        <w:ind w:firstLine="72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clients</w:t>
      </w:r>
      <w:r>
        <w:rPr>
          <w:rFonts w:ascii="Menlo" w:hAnsi="Menlo" w:cs="Menlo"/>
          <w:color w:val="A9B7C6"/>
          <w:sz w:val="18"/>
          <w:szCs w:val="18"/>
        </w:rPr>
        <w:t>;</w:t>
      </w:r>
    </w:p>
    <w:p w14:paraId="59443045" w14:textId="77777777" w:rsidR="00E64B61" w:rsidRDefault="00E64B61" w:rsidP="000B0E79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27FC9AEA" w14:textId="77777777" w:rsidR="00E64B61" w:rsidRDefault="00E64B61" w:rsidP="000B0E79">
      <w:pPr>
        <w:rPr>
          <w:rFonts w:ascii="Menlo" w:hAnsi="Menlo" w:cs="Menlo"/>
          <w:color w:val="A9B7C6"/>
          <w:sz w:val="18"/>
          <w:szCs w:val="18"/>
        </w:rPr>
      </w:pPr>
    </w:p>
    <w:p w14:paraId="20CFC04D" w14:textId="77777777" w:rsidR="00E64B61" w:rsidRDefault="00E64B61" w:rsidP="000B0E79">
      <w:pPr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Now to get token you need the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</w:p>
    <w:p w14:paraId="5D1113C7" w14:textId="77777777" w:rsidR="00E64B61" w:rsidRPr="00E64B61" w:rsidRDefault="00E64B61" w:rsidP="00E64B61">
      <w:pPr>
        <w:rPr>
          <w:rFonts w:ascii="Times New Roman" w:eastAsia="Times New Roman" w:hAnsi="Times New Roman" w:cs="Times New Roman"/>
        </w:rPr>
      </w:pPr>
      <w:r w:rsidRPr="00E64B61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>http://localhost:9000/oauth/token</w:t>
      </w:r>
    </w:p>
    <w:p w14:paraId="73308FE8" w14:textId="77777777" w:rsidR="00E64B61" w:rsidRDefault="00E64B61" w:rsidP="000B0E79">
      <w:r>
        <w:t>with configurations:</w:t>
      </w:r>
    </w:p>
    <w:p w14:paraId="290DB696" w14:textId="77777777" w:rsidR="00E64B61" w:rsidRDefault="00E64B61" w:rsidP="000B0E79">
      <w:r>
        <w:rPr>
          <w:noProof/>
        </w:rPr>
        <w:drawing>
          <wp:inline distT="0" distB="0" distL="0" distR="0" wp14:anchorId="2D572826" wp14:editId="03AC0915">
            <wp:extent cx="3841782" cy="4688840"/>
            <wp:effectExtent l="0" t="0" r="0" b="10160"/>
            <wp:docPr id="1" name="Picture 1" descr="/Users/apiltiwari/Documents/Screen Shot 2019-02-24 at 4.39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iltiwari/Documents/Screen Shot 2019-02-24 at 4.39.08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21" cy="470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6359" w14:textId="77777777" w:rsidR="00E64B61" w:rsidRDefault="00E64B61" w:rsidP="000B0E79"/>
    <w:p w14:paraId="584A126A" w14:textId="77777777" w:rsidR="00E64B61" w:rsidRDefault="00E64B61" w:rsidP="000B0E79">
      <w:r>
        <w:t>And you will get token like this:</w:t>
      </w:r>
    </w:p>
    <w:p w14:paraId="2CB1587B" w14:textId="77777777" w:rsidR="00E64B61" w:rsidRDefault="00E64B61" w:rsidP="000B0E79"/>
    <w:p w14:paraId="2A9C36B5" w14:textId="77777777" w:rsidR="00E64B61" w:rsidRDefault="00E64B61" w:rsidP="000B0E79">
      <w:r>
        <w:rPr>
          <w:noProof/>
        </w:rPr>
        <w:drawing>
          <wp:inline distT="0" distB="0" distL="0" distR="0" wp14:anchorId="79E524D8" wp14:editId="66C377D7">
            <wp:extent cx="5932805" cy="2477135"/>
            <wp:effectExtent l="0" t="0" r="10795" b="12065"/>
            <wp:docPr id="2" name="Picture 2" descr="/Users/apiltiwari/Desktop/Screen Shot 2019-02-24 at 4.40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piltiwari/Desktop/Screen Shot 2019-02-24 at 4.40.22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B974B" w14:textId="77777777" w:rsidR="00E64B61" w:rsidRDefault="00E64B61" w:rsidP="000B0E79"/>
    <w:p w14:paraId="7A17F468" w14:textId="77777777" w:rsidR="00E64B61" w:rsidRDefault="00E64B61" w:rsidP="000B0E79">
      <w:r>
        <w:t xml:space="preserve">to get users in USERMS your </w:t>
      </w:r>
      <w:proofErr w:type="spellStart"/>
      <w:r>
        <w:t>url</w:t>
      </w:r>
      <w:proofErr w:type="spellEnd"/>
      <w:r>
        <w:t xml:space="preserve"> will be:</w:t>
      </w:r>
    </w:p>
    <w:p w14:paraId="040823A9" w14:textId="77777777" w:rsidR="00E64B61" w:rsidRPr="00E64B61" w:rsidRDefault="00E64B61" w:rsidP="00E64B61">
      <w:pPr>
        <w:rPr>
          <w:rFonts w:ascii="Times New Roman" w:eastAsia="Times New Roman" w:hAnsi="Times New Roman" w:cs="Times New Roman"/>
        </w:rPr>
      </w:pPr>
      <w:r w:rsidRPr="00E64B61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 xml:space="preserve">http://localhost:9090/proxy/users </w:t>
      </w:r>
    </w:p>
    <w:p w14:paraId="474CB0D5" w14:textId="77777777" w:rsidR="00E64B61" w:rsidRDefault="00E64B61" w:rsidP="000B0E79"/>
    <w:p w14:paraId="6428BC2F" w14:textId="77777777" w:rsidR="00E64B61" w:rsidRDefault="00E64B61" w:rsidP="000B0E79">
      <w:r>
        <w:t>with Header:</w:t>
      </w:r>
    </w:p>
    <w:p w14:paraId="09C84AFE" w14:textId="77777777" w:rsidR="00760173" w:rsidRDefault="00760173" w:rsidP="000B0E79">
      <w:r>
        <w:t>Header</w:t>
      </w:r>
      <w:r>
        <w:tab/>
      </w:r>
      <w:r>
        <w:tab/>
      </w:r>
      <w:r>
        <w:tab/>
      </w:r>
      <w:r>
        <w:tab/>
        <w:t>value</w:t>
      </w:r>
    </w:p>
    <w:p w14:paraId="63F1A5AC" w14:textId="77777777" w:rsidR="00760173" w:rsidRPr="00760173" w:rsidRDefault="00760173" w:rsidP="00760173">
      <w:pPr>
        <w:rPr>
          <w:rFonts w:ascii="Times New Roman" w:eastAsia="Times New Roman" w:hAnsi="Times New Roman" w:cs="Times New Roman"/>
        </w:rPr>
      </w:pPr>
      <w:r w:rsidRPr="00760173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Authorization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 </w:t>
      </w:r>
      <w:bookmarkStart w:id="0" w:name="_GoBack"/>
      <w:bookmarkEnd w:id="0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760173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Bearer 43257b03-7c1a-4af8-a122-71ee4c5912fc</w:t>
      </w:r>
    </w:p>
    <w:p w14:paraId="486DA88D" w14:textId="77777777" w:rsidR="00760173" w:rsidRPr="00760173" w:rsidRDefault="00760173" w:rsidP="00760173">
      <w:pPr>
        <w:rPr>
          <w:rFonts w:ascii="Times New Roman" w:eastAsia="Times New Roman" w:hAnsi="Times New Roman" w:cs="Times New Roman"/>
        </w:rPr>
      </w:pPr>
    </w:p>
    <w:p w14:paraId="31E806BC" w14:textId="77777777" w:rsidR="00E64B61" w:rsidRDefault="00E64B61" w:rsidP="000B0E79"/>
    <w:sectPr w:rsidR="00E64B61" w:rsidSect="00E8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79"/>
    <w:rsid w:val="000B0E79"/>
    <w:rsid w:val="001E0D8A"/>
    <w:rsid w:val="00361101"/>
    <w:rsid w:val="00733ACF"/>
    <w:rsid w:val="00760173"/>
    <w:rsid w:val="00E64B61"/>
    <w:rsid w:val="00E8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D07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E7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567</Words>
  <Characters>3232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2019-02-24T22:10:00Z</dcterms:created>
  <dcterms:modified xsi:type="dcterms:W3CDTF">2019-02-24T22:42:00Z</dcterms:modified>
</cp:coreProperties>
</file>