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0a0a0a"/>
          <w:sz w:val="24"/>
          <w:szCs w:val="24"/>
          <w:highlight w:val="white"/>
        </w:rPr>
      </w:pPr>
      <w:bookmarkStart w:colFirst="0" w:colLast="0" w:name="_8x59akdest5d" w:id="0"/>
      <w:bookmarkEnd w:id="0"/>
      <w:r w:rsidDel="00000000" w:rsidR="00000000" w:rsidRPr="00000000">
        <w:rPr>
          <w:rtl w:val="0"/>
        </w:rPr>
        <w:t xml:space="preserve">What is an AI Agent?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</w:rPr>
        <w:drawing>
          <wp:inline distB="114300" distT="114300" distL="114300" distR="114300">
            <wp:extent cx="5943600" cy="64302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96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0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An AI agent is an autonomous software system that perceives its environment, makes decisions, and takes actions to achieve a high-level goal with minimal human oversight. Unlike a simple chatbot that responds to a prompt, an agent can perform complex, multi-step tasks, reason, plan, and learn from experience to improve its performance over time. </w:t>
      </w:r>
    </w:p>
    <w:p w:rsidR="00000000" w:rsidDel="00000000" w:rsidP="00000000" w:rsidRDefault="00000000" w:rsidRPr="00000000" w14:paraId="00000006">
      <w:pPr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="36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Perceives and acts: An AI agent uses its environment (which can be digital, physical, or a mix) to sense information and then acts on that information to change its surroundings.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Goal-oriented: It is programmed with a goal, and it autonomously determines the steps needed to achieve it.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Autonomous and intelligent: It can operate independently, making its own decisions about how to accomplish the task, a capability enabled by powerful models like Large Language Models (LLMs).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Multi-modal capabilities: Modern agents can often process and understand information from various sources simultaneously, such as text, voice, video, and code.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Learns and adapts: Agents can improve over time through a process of trial and error, refining their decision-making based on feedback to become more efficient at reaching their goals.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beforeAutospacing="0" w:line="36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Executes complex tasks: It can perform a series of actions across different applications and platforms to complete a task that is too complex for a traditional, pre-programmed script. 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60" w:lineRule="auto"/>
        <w:rPr>
          <w:b w:val="1"/>
          <w:color w:val="0a0a0a"/>
          <w:sz w:val="26"/>
          <w:szCs w:val="26"/>
          <w:highlight w:val="white"/>
        </w:rPr>
      </w:pPr>
      <w:bookmarkStart w:colFirst="0" w:colLast="0" w:name="_cg3n39or0ae2" w:id="1"/>
      <w:bookmarkEnd w:id="1"/>
      <w:r w:rsidDel="00000000" w:rsidR="00000000" w:rsidRPr="00000000">
        <w:rPr>
          <w:b w:val="1"/>
          <w:color w:val="0a0a0a"/>
          <w:sz w:val="26"/>
          <w:szCs w:val="26"/>
          <w:highlight w:val="white"/>
          <w:rtl w:val="0"/>
        </w:rPr>
        <w:t xml:space="preserve">What is Memory for AI Agent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Memory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in an AI Agent is the component that allows the agent to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retain, recall, and use information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from past interactions or experiences to make better decisions in the future.</w:t>
        <w:br w:type="textWrapping"/>
        <w:t xml:space="preserve"> It gives the agent the ability to maintain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continuity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across conversations or tasks, rather than treating each interaction as a separate, independent event.</w:t>
        <w:br w:type="textWrapping"/>
        <w:t xml:space="preserve"> In essence, memory allows the agent to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“learn” from the past and adapt its behavior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over time.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160" w:line="360" w:lineRule="auto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40" w:line="360" w:lineRule="auto"/>
        <w:rPr>
          <w:b w:val="1"/>
          <w:color w:val="0a0a0a"/>
          <w:sz w:val="22"/>
          <w:szCs w:val="22"/>
          <w:highlight w:val="white"/>
        </w:rPr>
      </w:pPr>
      <w:bookmarkStart w:colFirst="0" w:colLast="0" w:name="_nhs8i0idfveg" w:id="2"/>
      <w:bookmarkEnd w:id="2"/>
      <w:r w:rsidDel="00000000" w:rsidR="00000000" w:rsidRPr="00000000">
        <w:rPr>
          <w:b w:val="1"/>
          <w:color w:val="0a0a0a"/>
          <w:sz w:val="22"/>
          <w:szCs w:val="22"/>
          <w:highlight w:val="white"/>
          <w:rtl w:val="0"/>
        </w:rPr>
        <w:t xml:space="preserve">Importance of Memory in AI Agents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Without memory, an AI system would start fresh in every new interaction, forgetting everything it learned previously.</w:t>
        <w:br w:type="textWrapping"/>
        <w:t xml:space="preserve"> By incorporating memory, AI Agents can: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Understand context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— continue a conversation or task based on earlier exchanges.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Adapt behavior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— modify responses according to user preferences or feedback.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Improve performance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— use past outcomes to make better decisions in future scenarios.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Handle complex workflows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— keep track of intermediate steps, decisions, and outcomes across long sequences of tasks.</w:t>
        <w:br w:type="textWrapping"/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Example:</w:t>
        <w:br w:type="textWrapping"/>
        <w:t xml:space="preserve"> A personal assistant AI that remembers your meeting schedule, preferred restaurants, or last queries will give more relevant and personalized answers than one that has no memory at all.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40" w:line="360" w:lineRule="auto"/>
        <w:rPr>
          <w:b w:val="1"/>
          <w:color w:val="0a0a0a"/>
          <w:sz w:val="22"/>
          <w:szCs w:val="22"/>
          <w:highlight w:val="white"/>
        </w:rPr>
      </w:pPr>
      <w:bookmarkStart w:colFirst="0" w:colLast="0" w:name="_faw4g25q8kn0" w:id="3"/>
      <w:bookmarkEnd w:id="3"/>
      <w:r w:rsidDel="00000000" w:rsidR="00000000" w:rsidRPr="00000000">
        <w:rPr>
          <w:b w:val="1"/>
          <w:color w:val="0a0a0a"/>
          <w:sz w:val="22"/>
          <w:szCs w:val="22"/>
          <w:highlight w:val="white"/>
          <w:rtl w:val="0"/>
        </w:rPr>
        <w:t xml:space="preserve">Types of Memory in AI Agents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AI memory can be divided into several functional categories — inspired partly by how human memory works: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Short-Term Memory (Contextual Memory):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44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Holds temporary information related to the current session or task.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44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Example: Remembering the topic of the current conversation to respond coherently.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44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Usually stored in session context or local variables.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44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In systems like LangChain or LlamaIndex, this is managed through </w:t>
      </w:r>
      <w:r w:rsidDel="00000000" w:rsidR="00000000" w:rsidRPr="00000000">
        <w:rPr>
          <w:i w:val="1"/>
          <w:color w:val="0a0a0a"/>
          <w:sz w:val="24"/>
          <w:szCs w:val="24"/>
          <w:highlight w:val="white"/>
          <w:rtl w:val="0"/>
        </w:rPr>
        <w:t xml:space="preserve">conversation buffers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or </w:t>
      </w:r>
      <w:r w:rsidDel="00000000" w:rsidR="00000000" w:rsidRPr="00000000">
        <w:rPr>
          <w:i w:val="1"/>
          <w:color w:val="0a0a0a"/>
          <w:sz w:val="24"/>
          <w:szCs w:val="24"/>
          <w:highlight w:val="white"/>
          <w:rtl w:val="0"/>
        </w:rPr>
        <w:t xml:space="preserve">context windows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Long-Term Memory (Persistent Memory):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44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Retains information across sessions or over time.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44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Example: Remembering a user’s name, goals, or preferences even after the program restarts.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44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Often implemented using databases, vector stores (like FAISS or Chroma), or file storage.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44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Enables agents to "recall" information months later, improving personalization.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Episodic Memory: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44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Stores detailed records of specific experiences or actions — essentially “episodes” of interaction.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44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Example: Remembering that the agent previously searched a dataset and what results it found.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44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Helps in reasoning about cause and effect, debugging, and experience-based decision making.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Semantic Memory: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44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Contains general knowledge and facts the agent has learned — similar to human understanding of the world.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44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Example: Knowing that Paris is the capital of France, or that YOLO is a computer vision model.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60" w:lineRule="auto"/>
        <w:ind w:left="144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This is often built into the agent through pre-training (like in large language models) or fine-tuning.</w:t>
        <w:br w:type="textWrapping"/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0a0a0a"/>
          <w:sz w:val="22"/>
          <w:szCs w:val="22"/>
          <w:highlight w:val="white"/>
        </w:rPr>
      </w:pPr>
      <w:r w:rsidDel="00000000" w:rsidR="00000000" w:rsidRPr="00000000">
        <w:rPr>
          <w:b w:val="1"/>
          <w:color w:val="0a0a0a"/>
          <w:sz w:val="22"/>
          <w:szCs w:val="22"/>
          <w:highlight w:val="white"/>
          <w:rtl w:val="0"/>
        </w:rPr>
        <w:t xml:space="preserve">Technical Implementations of Memory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Modern AI frameworks such as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LangChain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LlamaIndex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, and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OpenAI Agents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include built-in memory systems that allow: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Storing conversation history in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buffers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or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databases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Retrieving relevant past information through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vector embeddings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semantic search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Integrating with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external storage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like Pinecone, Redis, or ChromaDB for scalable long-term memory.</w:t>
        <w:br w:type="textWrapping"/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These systems typically represent text as vectors (embeddings) and store them in a searchable database. When a new query arrives, the agent retrieves relevant past contexts by comparing similarity between the current input and stored memories.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60" w:lineRule="auto"/>
        <w:rPr>
          <w:b w:val="1"/>
          <w:color w:val="0a0a0a"/>
          <w:sz w:val="26"/>
          <w:szCs w:val="26"/>
          <w:highlight w:val="white"/>
        </w:rPr>
      </w:pPr>
      <w:bookmarkStart w:colFirst="0" w:colLast="0" w:name="_h95onl63lrwe" w:id="4"/>
      <w:bookmarkEnd w:id="4"/>
      <w:r w:rsidDel="00000000" w:rsidR="00000000" w:rsidRPr="00000000">
        <w:rPr>
          <w:b w:val="1"/>
          <w:color w:val="0a0a0a"/>
          <w:sz w:val="26"/>
          <w:szCs w:val="26"/>
          <w:highlight w:val="white"/>
          <w:rtl w:val="0"/>
        </w:rPr>
        <w:t xml:space="preserve">What are its Tools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AI Agents use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to interact with the real world or external systems.</w:t>
        <w:br w:type="textWrapping"/>
        <w:t xml:space="preserve"> These tools extend the agent’s capabilities beyond language understanding.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Examples of tools: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APIs: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For retrieving real-time data (e.g., weather, stock prices).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Databases: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To fetch or store structured data.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Search tools: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For looking up information on the web.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Code interpreters: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To execute Python or other code dynamically.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External software tools: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For automation (e.g., email sending, spreadsheet updates).</w:t>
        <w:br w:type="textWrapping"/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In frameworks like LangChain:</w:t>
        <w:br w:type="textWrapping"/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Agents use “tools” as callable functions that help them perform complex reasoning and multi-step workflows.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60" w:lineRule="auto"/>
        <w:rPr>
          <w:b w:val="1"/>
          <w:color w:val="0a0a0a"/>
          <w:sz w:val="26"/>
          <w:szCs w:val="26"/>
          <w:highlight w:val="white"/>
        </w:rPr>
      </w:pPr>
      <w:bookmarkStart w:colFirst="0" w:colLast="0" w:name="_bpvl96sl1vfw" w:id="5"/>
      <w:bookmarkEnd w:id="5"/>
      <w:r w:rsidDel="00000000" w:rsidR="00000000" w:rsidRPr="00000000">
        <w:rPr>
          <w:b w:val="1"/>
          <w:color w:val="0a0a0a"/>
          <w:sz w:val="26"/>
          <w:szCs w:val="26"/>
          <w:highlight w:val="white"/>
          <w:rtl w:val="0"/>
        </w:rPr>
        <w:t xml:space="preserve">What is Agentic AI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Agentic AI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represents the next stage in the evolution of artificial intelligence — moving beyond passive, prompt-based models to systems that can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act independently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make decisions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, and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carry out complex tasks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with minimal human supervision.</w:t>
        <w:br w:type="textWrapping"/>
        <w:t xml:space="preserve"> While traditional AI models (like chatbots or LLMs) mainly </w:t>
      </w:r>
      <w:r w:rsidDel="00000000" w:rsidR="00000000" w:rsidRPr="00000000">
        <w:rPr>
          <w:i w:val="1"/>
          <w:color w:val="0a0a0a"/>
          <w:sz w:val="24"/>
          <w:szCs w:val="24"/>
          <w:highlight w:val="white"/>
          <w:rtl w:val="0"/>
        </w:rPr>
        <w:t xml:space="preserve">respond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to input, Agentic AI systems can </w:t>
      </w:r>
      <w:r w:rsidDel="00000000" w:rsidR="00000000" w:rsidRPr="00000000">
        <w:rPr>
          <w:i w:val="1"/>
          <w:color w:val="0a0a0a"/>
          <w:sz w:val="24"/>
          <w:szCs w:val="24"/>
          <w:highlight w:val="white"/>
          <w:rtl w:val="0"/>
        </w:rPr>
        <w:t xml:space="preserve">take initiative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to achieve specific goals.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In other words, Agentic AI gives artificial intelligence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agency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— the capacity to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decide, plan, and act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to fulfill objectives.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Difference Between Traditional AI and Agentic AI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.1437699680512"/>
        <w:gridCol w:w="3100.063897763578"/>
        <w:gridCol w:w="4744.79233226837"/>
        <w:tblGridChange w:id="0">
          <w:tblGrid>
            <w:gridCol w:w="1515.1437699680512"/>
            <w:gridCol w:w="3100.063897763578"/>
            <w:gridCol w:w="4744.7923322683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Traditional AI (LLM-based)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Agentic AI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Reactive — responds to user prompts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Proactive — takes initiative and acts autonomously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Limited to single-turn interactions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Multi-step reasoning and task completion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Short-term context only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Long-term, contextual, and episodic memory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access to external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Integrates APIs, databases, or custom tools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Adaptability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responses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Learns and adapts from feedback and outcomes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Chatbot answering questions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 assistant that plans, searches, executes, and reports results</w:t>
            </w:r>
          </w:p>
        </w:tc>
      </w:tr>
    </w:tbl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0a0a0a"/>
          <w:sz w:val="22"/>
          <w:szCs w:val="22"/>
          <w:highlight w:val="white"/>
        </w:rPr>
      </w:pPr>
      <w:r w:rsidDel="00000000" w:rsidR="00000000" w:rsidRPr="00000000">
        <w:rPr>
          <w:b w:val="1"/>
          <w:color w:val="0a0a0a"/>
          <w:sz w:val="22"/>
          <w:szCs w:val="22"/>
          <w:highlight w:val="white"/>
          <w:rtl w:val="0"/>
        </w:rPr>
        <w:t xml:space="preserve">Core Components of Agentic AI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highlight w:val="white"/>
          <w:rtl w:val="0"/>
        </w:rPr>
        <w:t xml:space="preserve">Autonomy:</w:t>
        <w:br w:type="textWrapping"/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Agentic AI systems can perform tasks without explicit human instruction at every step.</w:t>
        <w:br w:type="textWrapping"/>
        <w:t xml:space="preserve"> They can decide </w:t>
      </w:r>
      <w:r w:rsidDel="00000000" w:rsidR="00000000" w:rsidRPr="00000000">
        <w:rPr>
          <w:i w:val="1"/>
          <w:color w:val="0a0a0a"/>
          <w:sz w:val="24"/>
          <w:szCs w:val="24"/>
          <w:highlight w:val="white"/>
          <w:rtl w:val="0"/>
        </w:rPr>
        <w:t xml:space="preserve">what to do next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based on prior results and their objectives.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Goal-Oriented Reasoning:</w:t>
        <w:br w:type="textWrapping"/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Agentic AIs don’t just follow rules — they reason about goals, choose the best strategy, and modify their plan dynamically.</w:t>
        <w:br w:type="textWrapping"/>
        <w:t xml:space="preserve"> They use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chain-of-thought reasoning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planning algorithms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, and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feedback loops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to stay aligned with the target objective.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Planning and Execution Engine:</w:t>
        <w:br w:type="textWrapping"/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The system can break down high-level goals into smaller tasks and execute them in sequence or parallel.</w:t>
        <w:br w:type="textWrapping"/>
        <w:t xml:space="preserve"> Example: “Generate a market analysis report” becomes sub-tasks like fetching data, cleaning data, running analysis, and preparing visuals.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Memory System:</w:t>
        <w:br w:type="textWrapping"/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Agentic AIs integrate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short-term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long-term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, and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episodic memory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, allowing them to remember previous states, recall past interactions, and learn continuously.</w:t>
        <w:br w:type="textWrapping"/>
        <w:t xml:space="preserve"> This continuity makes them context-aware and capable of long-term collaboration with users.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Tool and API Integration:</w:t>
        <w:br w:type="textWrapping"/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These systems can call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external tools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APIs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, and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software applications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to take real-world actions — like sending an email, running a Python script, or fetching data from a cloud database.</w:t>
        <w:br w:type="textWrapping"/>
        <w:t xml:space="preserve"> This ability bridges the gap between </w:t>
      </w:r>
      <w:r w:rsidDel="00000000" w:rsidR="00000000" w:rsidRPr="00000000">
        <w:rPr>
          <w:i w:val="1"/>
          <w:color w:val="0a0a0a"/>
          <w:sz w:val="24"/>
          <w:szCs w:val="24"/>
          <w:highlight w:val="white"/>
          <w:rtl w:val="0"/>
        </w:rPr>
        <w:t xml:space="preserve">language understanding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i w:val="1"/>
          <w:color w:val="0a0a0a"/>
          <w:sz w:val="24"/>
          <w:szCs w:val="24"/>
          <w:highlight w:val="white"/>
          <w:rtl w:val="0"/>
        </w:rPr>
        <w:t xml:space="preserve">real-world action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Feedback and Learning Loop:</w:t>
        <w:br w:type="textWrapping"/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Agentic AIs continuously evaluate their own performance. They can use user feedback or self-reflection to refine their strategies, becoming more accurate and efficient over time.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40" w:line="360" w:lineRule="auto"/>
        <w:rPr>
          <w:b w:val="1"/>
          <w:color w:val="0a0a0a"/>
          <w:sz w:val="22"/>
          <w:szCs w:val="22"/>
          <w:highlight w:val="white"/>
        </w:rPr>
      </w:pPr>
      <w:bookmarkStart w:colFirst="0" w:colLast="0" w:name="_jo8w0172vc8w" w:id="6"/>
      <w:bookmarkEnd w:id="6"/>
      <w:r w:rsidDel="00000000" w:rsidR="00000000" w:rsidRPr="00000000">
        <w:rPr>
          <w:b w:val="1"/>
          <w:color w:val="0a0a0a"/>
          <w:sz w:val="22"/>
          <w:szCs w:val="22"/>
          <w:highlight w:val="white"/>
          <w:rtl w:val="0"/>
        </w:rPr>
        <w:t xml:space="preserve">Example Scenario: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Let’s consider an example where a company uses an </w:t>
      </w: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Agentic AI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for business automation.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Goal: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“Prepare and send a weekly performance summary to the management team.”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Steps the Agentic AI would perform: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Retrieve Data: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Access internal databases or APIs to collect the latest performance metrics.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Analyze: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Use Python tools or ML models to calculate growth rates, trends, and key insights.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Summarize: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Generate a natural language report highlighting important outcomes.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Visualize: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Create data charts and attach them to the report.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Communicate: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Email or upload the report automatically to the management portal.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Learn: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Record feedback (e.g., if corrections were made) to improve future summaries.</w:t>
        <w:br w:type="textWrapping"/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This system doesn’t just respond — it plans, acts, and learns continuously.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0a0a0a"/>
          <w:sz w:val="22"/>
          <w:szCs w:val="22"/>
          <w:highlight w:val="white"/>
        </w:rPr>
      </w:pPr>
      <w:r w:rsidDel="00000000" w:rsidR="00000000" w:rsidRPr="00000000">
        <w:rPr>
          <w:b w:val="1"/>
          <w:color w:val="0a0a0a"/>
          <w:sz w:val="22"/>
          <w:szCs w:val="22"/>
          <w:highlight w:val="white"/>
          <w:rtl w:val="0"/>
        </w:rPr>
        <w:t xml:space="preserve"> Applications of Agentic AI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highlight w:val="white"/>
          <w:rtl w:val="0"/>
        </w:rPr>
        <w:t xml:space="preserve">Business Automation: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Automating workflows like report generation, scheduling, and document management.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Software Development: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Auto-debugging, testing, and code optimization using LLM agents.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Education: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Personalized tutoring systems that adapt to a student’s learning pace.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Customer Support: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Context-aware assistants that can retrieve data, resolve issues, and follow up automatically.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Scientific Research: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Agents that search for papers, extract insights, and draft literature summaries.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Healthcare: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Intelligent agents that monitor patient data and alert doctors to anomalies.</w:t>
        <w:br w:type="textWrapping"/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b w:val="1"/>
          <w:color w:val="0a0a0a"/>
          <w:sz w:val="22"/>
          <w:szCs w:val="22"/>
          <w:highlight w:val="white"/>
        </w:rPr>
      </w:pPr>
      <w:r w:rsidDel="00000000" w:rsidR="00000000" w:rsidRPr="00000000">
        <w:rPr>
          <w:b w:val="1"/>
          <w:color w:val="0a0a0a"/>
          <w:sz w:val="22"/>
          <w:szCs w:val="22"/>
          <w:highlight w:val="white"/>
          <w:rtl w:val="0"/>
        </w:rPr>
        <w:t xml:space="preserve">Key Technologies Behind Agentic AI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highlight w:val="white"/>
          <w:rtl w:val="0"/>
        </w:rPr>
        <w:t xml:space="preserve">Large Language Models (LLMs):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The foundation for natural language reasoning and understanding.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Memory Systems: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Using vector databases (like FAISS, Pinecone, Chroma) to store and recall context.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Tool APIs: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Connecting the AI with web services, applications, or programming environments.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Frameworks: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LangChain, AutoGPT, CrewAI, BabyAGI, and OpenAI’s new Agent framework.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60" w:lineRule="auto"/>
        <w:ind w:left="720" w:hanging="360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b w:val="1"/>
          <w:color w:val="0a0a0a"/>
          <w:sz w:val="24"/>
          <w:szCs w:val="24"/>
          <w:highlight w:val="white"/>
          <w:rtl w:val="0"/>
        </w:rPr>
        <w:t xml:space="preserve">Planning Algorithms:</w:t>
      </w: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Enabling multi-step reasoning and adaptive task management.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a0a0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