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852B8" w14:textId="2DE985A2" w:rsidR="00151988" w:rsidRDefault="00151988" w:rsidP="00AA46C8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52"/>
          <w:szCs w:val="52"/>
          <w:u w:val="single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kern w:val="36"/>
          <w:sz w:val="52"/>
          <w:szCs w:val="52"/>
          <w:u w:val="single"/>
          <w:lang w:eastAsia="en-IN"/>
        </w:rPr>
        <w:t>RISK ASSESSMENT METHODOLOGY</w:t>
      </w:r>
    </w:p>
    <w:p w14:paraId="72B86134" w14:textId="2676016D" w:rsidR="00D00BAB" w:rsidRDefault="00D00BAB" w:rsidP="00AA46C8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52"/>
          <w:szCs w:val="52"/>
          <w:u w:val="single"/>
          <w:lang w:eastAsia="en-IN"/>
        </w:rPr>
      </w:pPr>
    </w:p>
    <w:p w14:paraId="18217E0E" w14:textId="77777777" w:rsidR="00D00BAB" w:rsidRPr="00151988" w:rsidRDefault="00D00BAB" w:rsidP="00AA46C8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52"/>
          <w:szCs w:val="52"/>
          <w:u w:val="single"/>
          <w:lang w:eastAsia="en-IN"/>
        </w:rPr>
      </w:pPr>
    </w:p>
    <w:p w14:paraId="40F81FF5" w14:textId="77777777" w:rsidR="00D00BAB" w:rsidRDefault="00D00BAB" w:rsidP="00AA46C8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bCs/>
          <w:sz w:val="40"/>
          <w:szCs w:val="40"/>
          <w:lang w:eastAsia="en-IN"/>
        </w:rPr>
      </w:pPr>
    </w:p>
    <w:p w14:paraId="2A3377CA" w14:textId="77777777" w:rsidR="00D00BAB" w:rsidRDefault="00D00BAB" w:rsidP="00AA46C8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bCs/>
          <w:sz w:val="40"/>
          <w:szCs w:val="40"/>
          <w:lang w:eastAsia="en-IN"/>
        </w:rPr>
      </w:pPr>
    </w:p>
    <w:p w14:paraId="3F5A3808" w14:textId="09EED379" w:rsidR="00151988" w:rsidRPr="00151988" w:rsidRDefault="00151988" w:rsidP="00AA46C8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sz w:val="40"/>
          <w:szCs w:val="40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40"/>
          <w:szCs w:val="40"/>
          <w:lang w:eastAsia="en-IN"/>
        </w:rPr>
        <w:t>Secure Trust Bank – ISMS Implementation (ISO/IEC 27001:2022)</w:t>
      </w:r>
    </w:p>
    <w:p w14:paraId="032466EC" w14:textId="4F9B15CE" w:rsidR="00151988" w:rsidRDefault="00151988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0BA052DC" w14:textId="7AFE6203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0C031816" w14:textId="6DBFB55E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E9DCBE2" w14:textId="77777777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EFB0AA7" w14:textId="2FD4A187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0B459170" w14:textId="06E91D8E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381F75FA" w14:textId="29FDC3CD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074D49FF" w14:textId="13874804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47E28DCE" w14:textId="5966F532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5DD96571" w14:textId="78157790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A98D582" w14:textId="0443C25C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3683E6A4" w14:textId="7D33E349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4AA3732F" w14:textId="7B86C217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7BD0DB65" w14:textId="167DB964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703DE301" w14:textId="113A879D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0D715B65" w14:textId="50CBDE7F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38239FCE" w14:textId="49B66A5E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761B6B64" w14:textId="14F3D3F7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9176F4A" w14:textId="43154B71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22FBF48F" w14:textId="36E1E8DE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13AF5B1A" w14:textId="4946AEBD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37AA6EA3" w14:textId="20634539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1B6365AA" w14:textId="4F3FE8F3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1D882F9" w14:textId="4A257C59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1B203FC5" w14:textId="3F3B2F73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5C98222C" w14:textId="5363D231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37838455" w14:textId="4B78853F" w:rsidR="00D00BAB" w:rsidRDefault="00D00BAB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E59865F" w14:textId="77777777" w:rsidR="00003013" w:rsidRDefault="00003013" w:rsidP="00AA46C8">
      <w:pPr>
        <w:pStyle w:val="NormalWeb"/>
        <w:jc w:val="center"/>
        <w:rPr>
          <w:rStyle w:val="Strong"/>
          <w:sz w:val="32"/>
          <w:szCs w:val="32"/>
          <w:u w:val="single"/>
        </w:rPr>
      </w:pPr>
    </w:p>
    <w:p w14:paraId="56BBA874" w14:textId="134F9025" w:rsidR="00D00BAB" w:rsidRDefault="00D00BAB" w:rsidP="00AA46C8">
      <w:pPr>
        <w:pStyle w:val="NormalWeb"/>
        <w:jc w:val="center"/>
        <w:rPr>
          <w:rStyle w:val="Strong"/>
          <w:sz w:val="32"/>
          <w:szCs w:val="32"/>
          <w:u w:val="single"/>
        </w:rPr>
      </w:pPr>
      <w:r w:rsidRPr="00D00BAB">
        <w:rPr>
          <w:rStyle w:val="Strong"/>
          <w:sz w:val="32"/>
          <w:szCs w:val="32"/>
          <w:u w:val="single"/>
        </w:rPr>
        <w:lastRenderedPageBreak/>
        <w:t>Index</w:t>
      </w:r>
    </w:p>
    <w:p w14:paraId="0D589C5D" w14:textId="77777777" w:rsidR="00D00BAB" w:rsidRPr="00D00BAB" w:rsidRDefault="00D00BAB" w:rsidP="00AA46C8">
      <w:pPr>
        <w:pStyle w:val="NormalWeb"/>
        <w:jc w:val="center"/>
        <w:rPr>
          <w:sz w:val="32"/>
          <w:szCs w:val="32"/>
          <w:u w:val="single"/>
        </w:rPr>
      </w:pPr>
    </w:p>
    <w:tbl>
      <w:tblPr>
        <w:tblW w:w="90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5637"/>
        <w:gridCol w:w="1487"/>
      </w:tblGrid>
      <w:tr w:rsidR="00D00BAB" w:rsidRPr="00D00BAB" w14:paraId="05F27E9F" w14:textId="77777777" w:rsidTr="00D00BAB">
        <w:trPr>
          <w:trHeight w:val="333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83A5E47" w14:textId="0E2098B9" w:rsidR="00D00BAB" w:rsidRPr="00D00BAB" w:rsidRDefault="00D00BAB" w:rsidP="00AA46C8">
            <w:pPr>
              <w:spacing w:line="240" w:lineRule="auto"/>
              <w:rPr>
                <w:rFonts w:ascii="Cambria" w:hAnsi="Cambria"/>
                <w:b/>
                <w:bCs/>
              </w:rPr>
            </w:pPr>
            <w:r w:rsidRPr="00D00BAB">
              <w:rPr>
                <w:rFonts w:ascii="Cambria" w:hAnsi="Cambria"/>
                <w:b/>
                <w:bCs/>
              </w:rPr>
              <w:t>Section No.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23FB876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  <w:b/>
                <w:bCs/>
              </w:rPr>
            </w:pPr>
            <w:r w:rsidRPr="00D00BAB">
              <w:rPr>
                <w:rFonts w:ascii="Cambria" w:hAnsi="Cambria"/>
                <w:b/>
                <w:bCs/>
              </w:rPr>
              <w:t>Title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1946BA6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  <w:b/>
                <w:bCs/>
              </w:rPr>
            </w:pPr>
            <w:r w:rsidRPr="00D00BAB">
              <w:rPr>
                <w:rFonts w:ascii="Cambria" w:hAnsi="Cambria"/>
                <w:b/>
                <w:bCs/>
              </w:rPr>
              <w:t>Page No.</w:t>
            </w:r>
          </w:p>
        </w:tc>
      </w:tr>
      <w:tr w:rsidR="00D00BAB" w:rsidRPr="00D00BAB" w14:paraId="1BB76848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42F05FE5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9BAEA2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6187398B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</w:t>
            </w:r>
          </w:p>
        </w:tc>
      </w:tr>
      <w:tr w:rsidR="00D00BAB" w:rsidRPr="00D00BAB" w14:paraId="653B8843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66286360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79562F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EC09A9" w14:textId="23484DD1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D00BAB" w:rsidRPr="00D00BAB" w14:paraId="530A0C2B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37E75373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7925D7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2AD7264" w14:textId="10C71316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D00BAB" w:rsidRPr="00D00BAB" w14:paraId="74CD2127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43819D0C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72B484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Risk Assessment Approach</w:t>
            </w:r>
          </w:p>
        </w:tc>
        <w:tc>
          <w:tcPr>
            <w:tcW w:w="0" w:type="auto"/>
            <w:vAlign w:val="center"/>
            <w:hideMark/>
          </w:tcPr>
          <w:p w14:paraId="71842004" w14:textId="71C3A05E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1-2</w:t>
            </w:r>
          </w:p>
        </w:tc>
      </w:tr>
      <w:tr w:rsidR="00D00BAB" w:rsidRPr="00D00BAB" w14:paraId="4DE92907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7C7DBDFD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EE979B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Asset Identification &amp; Classification</w:t>
            </w:r>
          </w:p>
        </w:tc>
        <w:tc>
          <w:tcPr>
            <w:tcW w:w="0" w:type="auto"/>
            <w:vAlign w:val="center"/>
            <w:hideMark/>
          </w:tcPr>
          <w:p w14:paraId="223B0986" w14:textId="14AF5D55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D00BAB" w:rsidRPr="00D00BAB" w14:paraId="1A9C19A0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04D7D919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B0489B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Threat &amp; Vulnerability Identification</w:t>
            </w:r>
          </w:p>
        </w:tc>
        <w:tc>
          <w:tcPr>
            <w:tcW w:w="0" w:type="auto"/>
            <w:vAlign w:val="center"/>
            <w:hideMark/>
          </w:tcPr>
          <w:p w14:paraId="70DE48CF" w14:textId="360EBB43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2-3</w:t>
            </w:r>
          </w:p>
        </w:tc>
      </w:tr>
      <w:tr w:rsidR="00D00BAB" w:rsidRPr="00D00BAB" w14:paraId="65EDC751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718FBC4E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37EA7B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Risk Calculation Model</w:t>
            </w:r>
          </w:p>
        </w:tc>
        <w:tc>
          <w:tcPr>
            <w:tcW w:w="0" w:type="auto"/>
            <w:vAlign w:val="center"/>
            <w:hideMark/>
          </w:tcPr>
          <w:p w14:paraId="262B4B20" w14:textId="2F71D6A9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D00BAB" w:rsidRPr="00D00BAB" w14:paraId="6E70724F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6E044D35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12E1D7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Likelihood Criteria</w:t>
            </w:r>
          </w:p>
        </w:tc>
        <w:tc>
          <w:tcPr>
            <w:tcW w:w="0" w:type="auto"/>
            <w:vAlign w:val="center"/>
            <w:hideMark/>
          </w:tcPr>
          <w:p w14:paraId="0D6ECB0D" w14:textId="76A8BC23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D00BAB" w:rsidRPr="00D00BAB" w14:paraId="00EAF5AD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6ADE3091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FA0BDB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Impact Criteria</w:t>
            </w:r>
          </w:p>
        </w:tc>
        <w:tc>
          <w:tcPr>
            <w:tcW w:w="0" w:type="auto"/>
            <w:vAlign w:val="center"/>
            <w:hideMark/>
          </w:tcPr>
          <w:p w14:paraId="5BA5C106" w14:textId="261898E2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D00BAB" w:rsidRPr="00D00BAB" w14:paraId="008C5766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50DF8FF0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A1DCD5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Risk Matrix</w:t>
            </w:r>
          </w:p>
        </w:tc>
        <w:tc>
          <w:tcPr>
            <w:tcW w:w="0" w:type="auto"/>
            <w:vAlign w:val="center"/>
            <w:hideMark/>
          </w:tcPr>
          <w:p w14:paraId="7BA192DE" w14:textId="5AAB2D93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D00BAB" w:rsidRPr="00D00BAB" w14:paraId="377FD918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23018433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396F73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Risk Evaluation Criteria</w:t>
            </w:r>
          </w:p>
        </w:tc>
        <w:tc>
          <w:tcPr>
            <w:tcW w:w="0" w:type="auto"/>
            <w:vAlign w:val="center"/>
            <w:hideMark/>
          </w:tcPr>
          <w:p w14:paraId="1275425E" w14:textId="478AD0E9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D00BAB" w:rsidRPr="00D00BAB" w14:paraId="3D7CA07C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3EB82DBF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BFC736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Risk Treatment Strategy</w:t>
            </w:r>
          </w:p>
        </w:tc>
        <w:tc>
          <w:tcPr>
            <w:tcW w:w="0" w:type="auto"/>
            <w:vAlign w:val="center"/>
            <w:hideMark/>
          </w:tcPr>
          <w:p w14:paraId="6A4A3FC0" w14:textId="6B891A6C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D00BAB" w:rsidRPr="00D00BAB" w14:paraId="06955935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712598EC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689ACF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Risk Ownership</w:t>
            </w:r>
          </w:p>
        </w:tc>
        <w:tc>
          <w:tcPr>
            <w:tcW w:w="0" w:type="auto"/>
            <w:vAlign w:val="center"/>
            <w:hideMark/>
          </w:tcPr>
          <w:p w14:paraId="2A07C174" w14:textId="47510C4C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D00BAB" w:rsidRPr="00D00BAB" w14:paraId="4FD176B9" w14:textId="77777777" w:rsidTr="00D00BAB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2A8C0678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E0F69E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Review &amp; Continuous Monitoring</w:t>
            </w:r>
          </w:p>
        </w:tc>
        <w:tc>
          <w:tcPr>
            <w:tcW w:w="0" w:type="auto"/>
            <w:vAlign w:val="center"/>
            <w:hideMark/>
          </w:tcPr>
          <w:p w14:paraId="4962011C" w14:textId="52A25342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D00BAB" w:rsidRPr="00D00BAB" w14:paraId="326533AD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31C47219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59E938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Tools &amp; Evidence</w:t>
            </w:r>
          </w:p>
        </w:tc>
        <w:tc>
          <w:tcPr>
            <w:tcW w:w="0" w:type="auto"/>
            <w:vAlign w:val="center"/>
            <w:hideMark/>
          </w:tcPr>
          <w:p w14:paraId="0C54F5C5" w14:textId="56322164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D00BAB" w:rsidRPr="00D00BAB" w14:paraId="1ACB9C51" w14:textId="77777777" w:rsidTr="00D00BAB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6F7C34A8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AFD15CF" w14:textId="77777777" w:rsidR="00D00BAB" w:rsidRPr="00D00BAB" w:rsidRDefault="00D00BAB" w:rsidP="00AA46C8">
            <w:pPr>
              <w:spacing w:line="240" w:lineRule="auto"/>
              <w:rPr>
                <w:rFonts w:ascii="Cambria" w:hAnsi="Cambria"/>
              </w:rPr>
            </w:pPr>
            <w:r w:rsidRPr="00D00BAB">
              <w:rPr>
                <w:rFonts w:ascii="Cambria" w:hAnsi="Cambria"/>
              </w:rPr>
              <w:t>Output Documents</w:t>
            </w:r>
          </w:p>
        </w:tc>
        <w:tc>
          <w:tcPr>
            <w:tcW w:w="0" w:type="auto"/>
            <w:vAlign w:val="center"/>
            <w:hideMark/>
          </w:tcPr>
          <w:p w14:paraId="2A3A5495" w14:textId="20F5E0B6" w:rsidR="00D00BAB" w:rsidRPr="00D00BAB" w:rsidRDefault="00A818F2" w:rsidP="00AA46C8">
            <w:pPr>
              <w:spacing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</w:tbl>
    <w:p w14:paraId="39B1A1F6" w14:textId="2B1F3C91" w:rsidR="00D00BAB" w:rsidRDefault="00D00BAB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</w:p>
    <w:p w14:paraId="6B667526" w14:textId="1042B0F7" w:rsidR="00D00BAB" w:rsidRDefault="00D00BAB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</w:p>
    <w:p w14:paraId="698BA75B" w14:textId="77777777" w:rsidR="00AA46C8" w:rsidRDefault="00AA46C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</w:p>
    <w:p w14:paraId="78F73267" w14:textId="77777777" w:rsidR="00D00BAB" w:rsidRDefault="00D00BAB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</w:p>
    <w:p w14:paraId="7471E066" w14:textId="77777777" w:rsidR="00D00BAB" w:rsidRDefault="00D00BAB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</w:p>
    <w:p w14:paraId="7504CA44" w14:textId="77777777" w:rsidR="00AA46C8" w:rsidRDefault="00AA46C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</w:p>
    <w:p w14:paraId="268D214F" w14:textId="7A7AA728" w:rsidR="00151988" w:rsidRPr="00A818F2" w:rsidRDefault="00151988" w:rsidP="00A818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A818F2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lastRenderedPageBreak/>
        <w:t>Document Control</w:t>
      </w:r>
    </w:p>
    <w:tbl>
      <w:tblPr>
        <w:tblW w:w="84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5763"/>
      </w:tblGrid>
      <w:tr w:rsidR="00151988" w:rsidRPr="00151988" w14:paraId="789E45A0" w14:textId="77777777" w:rsidTr="00D00BAB">
        <w:trPr>
          <w:trHeight w:val="3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3A8AC" w14:textId="58B10442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AA983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151988" w:rsidRPr="00151988" w14:paraId="4131FEF1" w14:textId="77777777" w:rsidTr="00D00BAB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6AE20E8C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D5501C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Risk Assessment Methodology</w:t>
            </w:r>
          </w:p>
        </w:tc>
      </w:tr>
      <w:tr w:rsidR="00151988" w:rsidRPr="00151988" w14:paraId="000BC795" w14:textId="77777777" w:rsidTr="00D00BAB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360E40B0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BD4714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Secure Trust Bank, Bangalore</w:t>
            </w:r>
          </w:p>
        </w:tc>
      </w:tr>
      <w:tr w:rsidR="00151988" w:rsidRPr="00151988" w14:paraId="6D2BC81A" w14:textId="77777777" w:rsidTr="00D00BAB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5EF4577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ECCAD9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2.0 (Advanced)</w:t>
            </w:r>
          </w:p>
        </w:tc>
      </w:tr>
      <w:tr w:rsidR="00151988" w:rsidRPr="00151988" w14:paraId="6CCB2431" w14:textId="77777777" w:rsidTr="00D00BAB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3A8764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0CE136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GRC Analyst – ISMS Team</w:t>
            </w:r>
          </w:p>
        </w:tc>
      </w:tr>
      <w:tr w:rsidR="00151988" w:rsidRPr="00151988" w14:paraId="7F432C1C" w14:textId="77777777" w:rsidTr="00D00BAB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8385A7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34F39260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Chief Information Security Officer (CISO)</w:t>
            </w:r>
          </w:p>
        </w:tc>
      </w:tr>
      <w:tr w:rsidR="00151988" w:rsidRPr="00151988" w14:paraId="2BC13D11" w14:textId="77777777" w:rsidTr="00D00BAB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F003A10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56C0567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[Enter Date]</w:t>
            </w:r>
          </w:p>
        </w:tc>
      </w:tr>
      <w:tr w:rsidR="00151988" w:rsidRPr="00151988" w14:paraId="2CC700A8" w14:textId="77777777" w:rsidTr="00D00BAB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2F506D00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Review Frequency</w:t>
            </w:r>
          </w:p>
        </w:tc>
        <w:tc>
          <w:tcPr>
            <w:tcW w:w="0" w:type="auto"/>
            <w:vAlign w:val="center"/>
            <w:hideMark/>
          </w:tcPr>
          <w:p w14:paraId="3B7258D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Annual / Trigger-Based</w:t>
            </w:r>
          </w:p>
        </w:tc>
      </w:tr>
    </w:tbl>
    <w:p w14:paraId="2BE5BB71" w14:textId="4E48F2A0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2. Purpose</w:t>
      </w:r>
    </w:p>
    <w:p w14:paraId="2754A42F" w14:textId="77777777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This document defines the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risk assessment methodology</w:t>
      </w: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adopted by Secure Trust Bank to:</w:t>
      </w:r>
    </w:p>
    <w:p w14:paraId="752B7982" w14:textId="77777777" w:rsidR="00151988" w:rsidRPr="00151988" w:rsidRDefault="00151988" w:rsidP="00AA4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Identify and evaluate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information security risks</w:t>
      </w: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</w:p>
    <w:p w14:paraId="1FE179A6" w14:textId="77777777" w:rsidR="00151988" w:rsidRPr="00151988" w:rsidRDefault="00151988" w:rsidP="00AA4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Protect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customer financial data and banking operations</w:t>
      </w: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</w:p>
    <w:p w14:paraId="28048DE1" w14:textId="77777777" w:rsidR="00151988" w:rsidRPr="00151988" w:rsidRDefault="00151988" w:rsidP="00AA4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Ensure compliance with: </w:t>
      </w:r>
    </w:p>
    <w:p w14:paraId="51C3A988" w14:textId="77777777" w:rsidR="00151988" w:rsidRPr="00151988" w:rsidRDefault="00151988" w:rsidP="00AA46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ISO/IEC 27001:2022 (Clause 6.1.2) </w:t>
      </w:r>
    </w:p>
    <w:p w14:paraId="5A4BBA78" w14:textId="77777777" w:rsidR="00151988" w:rsidRPr="00151988" w:rsidRDefault="00151988" w:rsidP="00AA46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RBI Cyber Security Framework for Banks </w:t>
      </w:r>
    </w:p>
    <w:p w14:paraId="461F531F" w14:textId="473B9A3B" w:rsidR="00003013" w:rsidRPr="00AA46C8" w:rsidRDefault="00151988" w:rsidP="00AA46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Applicable regulatory and legal requirements </w:t>
      </w:r>
    </w:p>
    <w:p w14:paraId="391B3BCD" w14:textId="1625E06C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3. Scope</w:t>
      </w:r>
    </w:p>
    <w:p w14:paraId="64D1EE47" w14:textId="77777777" w:rsidR="00151988" w:rsidRPr="00151988" w:rsidRDefault="00151988" w:rsidP="00AA46C8">
      <w:pPr>
        <w:spacing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This methodology applies to:</w:t>
      </w:r>
    </w:p>
    <w:p w14:paraId="64AF0C95" w14:textId="77777777" w:rsidR="00151988" w:rsidRPr="00151988" w:rsidRDefault="00151988" w:rsidP="00AA46C8">
      <w:pPr>
        <w:numPr>
          <w:ilvl w:val="0"/>
          <w:numId w:val="8"/>
        </w:numPr>
        <w:spacing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Core Banking Operations </w:t>
      </w:r>
    </w:p>
    <w:p w14:paraId="2A829476" w14:textId="77777777" w:rsidR="00151988" w:rsidRPr="00151988" w:rsidRDefault="00151988" w:rsidP="00AA4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Digital Banking Platforms (Web &amp; Mobile) </w:t>
      </w:r>
    </w:p>
    <w:p w14:paraId="6E862EA8" w14:textId="77777777" w:rsidR="00151988" w:rsidRPr="00151988" w:rsidRDefault="00151988" w:rsidP="00AA4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ATM &amp; Payment Systems </w:t>
      </w:r>
    </w:p>
    <w:p w14:paraId="2CB8E149" w14:textId="77777777" w:rsidR="00151988" w:rsidRPr="00151988" w:rsidRDefault="00151988" w:rsidP="00AA4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Data </w:t>
      </w:r>
      <w:proofErr w:type="spellStart"/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Centers</w:t>
      </w:r>
      <w:proofErr w:type="spellEnd"/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&amp; Cloud Infrastructure </w:t>
      </w:r>
    </w:p>
    <w:p w14:paraId="4BA789E8" w14:textId="46161AD9" w:rsidR="00151988" w:rsidRDefault="00151988" w:rsidP="00AA4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Third-party vendors and fintech integrations </w:t>
      </w:r>
    </w:p>
    <w:p w14:paraId="5910DC35" w14:textId="77777777" w:rsidR="00A818F2" w:rsidRPr="00151988" w:rsidRDefault="00A818F2" w:rsidP="00A818F2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5A4AD064" w14:textId="77777777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4. Risk Assessment Approach</w:t>
      </w:r>
    </w:p>
    <w:p w14:paraId="0329675F" w14:textId="77777777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Secure Trust Bank follows a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Hybrid Risk-Based Approach</w:t>
      </w: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:</w:t>
      </w:r>
    </w:p>
    <w:p w14:paraId="666F4F39" w14:textId="77777777" w:rsidR="00151988" w:rsidRPr="00151988" w:rsidRDefault="00151988" w:rsidP="00AA4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Qualitative</w:t>
      </w: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(Primary) </w:t>
      </w:r>
    </w:p>
    <w:p w14:paraId="573F21E3" w14:textId="77777777" w:rsidR="00151988" w:rsidRPr="00151988" w:rsidRDefault="00151988" w:rsidP="00AA4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Semi-Quantitative</w:t>
      </w: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(for critical systems) </w:t>
      </w:r>
    </w:p>
    <w:p w14:paraId="7EA7DC05" w14:textId="77777777" w:rsidR="00AA46C8" w:rsidRDefault="00AA46C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7C56D279" w14:textId="77777777" w:rsidR="00AA46C8" w:rsidRDefault="00AA46C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2C03ECB0" w14:textId="08B0A92D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Based on:</w:t>
      </w:r>
    </w:p>
    <w:p w14:paraId="2D9BF301" w14:textId="77777777" w:rsidR="00151988" w:rsidRPr="00151988" w:rsidRDefault="00151988" w:rsidP="00AA4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Asset Value </w:t>
      </w:r>
    </w:p>
    <w:p w14:paraId="52C649C0" w14:textId="77777777" w:rsidR="00151988" w:rsidRPr="00151988" w:rsidRDefault="00151988" w:rsidP="00AA4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Threat Likelihood </w:t>
      </w:r>
    </w:p>
    <w:p w14:paraId="1C08232B" w14:textId="570BB1AA" w:rsidR="00151988" w:rsidRDefault="00151988" w:rsidP="00AA4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Business Impact </w:t>
      </w:r>
    </w:p>
    <w:p w14:paraId="76AB9B0D" w14:textId="77777777" w:rsidR="00A818F2" w:rsidRPr="00151988" w:rsidRDefault="00A818F2" w:rsidP="00A818F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BABE682" w14:textId="3AC49578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 xml:space="preserve">5. </w:t>
      </w:r>
      <w:r w:rsidR="00003013" w:rsidRPr="00AA46C8">
        <w:rPr>
          <w:rFonts w:ascii="Cambria" w:hAnsi="Cambria"/>
          <w:b/>
          <w:bCs/>
          <w:sz w:val="28"/>
          <w:szCs w:val="28"/>
        </w:rPr>
        <w:t>Asset Identification &amp; Classification</w:t>
      </w:r>
    </w:p>
    <w:p w14:paraId="3CB6F6D9" w14:textId="44475689" w:rsidR="00151988" w:rsidRPr="00151988" w:rsidRDefault="00151988" w:rsidP="00AA46C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Critical Assets </w:t>
      </w:r>
      <w:r w:rsidRPr="00AA46C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Of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Secure Trust Bank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922"/>
        <w:gridCol w:w="2508"/>
        <w:gridCol w:w="1573"/>
      </w:tblGrid>
      <w:tr w:rsidR="00151988" w:rsidRPr="008E185D" w14:paraId="38135E49" w14:textId="77777777" w:rsidTr="00AA46C8">
        <w:trPr>
          <w:trHeight w:val="459"/>
          <w:tblHeader/>
          <w:tblCellSpacing w:w="15" w:type="dxa"/>
        </w:trPr>
        <w:tc>
          <w:tcPr>
            <w:tcW w:w="1872" w:type="dxa"/>
            <w:vAlign w:val="center"/>
            <w:hideMark/>
          </w:tcPr>
          <w:p w14:paraId="5228B2C8" w14:textId="77777777" w:rsidR="00151988" w:rsidRPr="00151988" w:rsidRDefault="00151988" w:rsidP="00AA46C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Asset Category</w:t>
            </w:r>
          </w:p>
        </w:tc>
        <w:tc>
          <w:tcPr>
            <w:tcW w:w="2892" w:type="dxa"/>
            <w:vAlign w:val="center"/>
            <w:hideMark/>
          </w:tcPr>
          <w:p w14:paraId="7E5F7539" w14:textId="77777777" w:rsidR="00151988" w:rsidRPr="00151988" w:rsidRDefault="00151988" w:rsidP="00AA46C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Asset Name</w:t>
            </w:r>
          </w:p>
        </w:tc>
        <w:tc>
          <w:tcPr>
            <w:tcW w:w="2478" w:type="dxa"/>
            <w:vAlign w:val="center"/>
            <w:hideMark/>
          </w:tcPr>
          <w:p w14:paraId="2F21125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Owner</w:t>
            </w:r>
          </w:p>
        </w:tc>
        <w:tc>
          <w:tcPr>
            <w:tcW w:w="1528" w:type="dxa"/>
            <w:vAlign w:val="center"/>
            <w:hideMark/>
          </w:tcPr>
          <w:p w14:paraId="22C9F045" w14:textId="77777777" w:rsidR="00151988" w:rsidRPr="00151988" w:rsidRDefault="00151988" w:rsidP="00AA46C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Classification</w:t>
            </w:r>
          </w:p>
        </w:tc>
      </w:tr>
      <w:tr w:rsidR="00151988" w:rsidRPr="008E185D" w14:paraId="622EC5EE" w14:textId="77777777" w:rsidTr="00AA46C8">
        <w:trPr>
          <w:trHeight w:val="920"/>
          <w:tblCellSpacing w:w="15" w:type="dxa"/>
        </w:trPr>
        <w:tc>
          <w:tcPr>
            <w:tcW w:w="1872" w:type="dxa"/>
            <w:vAlign w:val="center"/>
            <w:hideMark/>
          </w:tcPr>
          <w:p w14:paraId="5A14DA7A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2892" w:type="dxa"/>
            <w:vAlign w:val="center"/>
            <w:hideMark/>
          </w:tcPr>
          <w:p w14:paraId="6D0E70D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Core Banking System (CBS – Finacle)</w:t>
            </w:r>
          </w:p>
        </w:tc>
        <w:tc>
          <w:tcPr>
            <w:tcW w:w="2478" w:type="dxa"/>
            <w:vAlign w:val="center"/>
            <w:hideMark/>
          </w:tcPr>
          <w:p w14:paraId="5E0C690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IT Head</w:t>
            </w:r>
          </w:p>
        </w:tc>
        <w:tc>
          <w:tcPr>
            <w:tcW w:w="1528" w:type="dxa"/>
            <w:vAlign w:val="center"/>
            <w:hideMark/>
          </w:tcPr>
          <w:p w14:paraId="1D265244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151988" w:rsidRPr="008E185D" w14:paraId="4261D6EF" w14:textId="77777777" w:rsidTr="00AA46C8">
        <w:trPr>
          <w:trHeight w:val="459"/>
          <w:tblCellSpacing w:w="15" w:type="dxa"/>
        </w:trPr>
        <w:tc>
          <w:tcPr>
            <w:tcW w:w="1872" w:type="dxa"/>
            <w:vAlign w:val="center"/>
            <w:hideMark/>
          </w:tcPr>
          <w:p w14:paraId="376C236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2892" w:type="dxa"/>
            <w:vAlign w:val="center"/>
            <w:hideMark/>
          </w:tcPr>
          <w:p w14:paraId="4A96645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Internet Banking Portal</w:t>
            </w:r>
          </w:p>
        </w:tc>
        <w:tc>
          <w:tcPr>
            <w:tcW w:w="2478" w:type="dxa"/>
            <w:vAlign w:val="center"/>
            <w:hideMark/>
          </w:tcPr>
          <w:p w14:paraId="0693E2C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Digital Team</w:t>
            </w:r>
          </w:p>
        </w:tc>
        <w:tc>
          <w:tcPr>
            <w:tcW w:w="1528" w:type="dxa"/>
            <w:vAlign w:val="center"/>
            <w:hideMark/>
          </w:tcPr>
          <w:p w14:paraId="726FB43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151988" w:rsidRPr="008E185D" w14:paraId="4FA47405" w14:textId="77777777" w:rsidTr="00AA46C8">
        <w:trPr>
          <w:trHeight w:val="459"/>
          <w:tblCellSpacing w:w="15" w:type="dxa"/>
        </w:trPr>
        <w:tc>
          <w:tcPr>
            <w:tcW w:w="1872" w:type="dxa"/>
            <w:vAlign w:val="center"/>
            <w:hideMark/>
          </w:tcPr>
          <w:p w14:paraId="3E7F5BC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2892" w:type="dxa"/>
            <w:vAlign w:val="center"/>
            <w:hideMark/>
          </w:tcPr>
          <w:p w14:paraId="36F0A9A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Mobile Banking App</w:t>
            </w:r>
          </w:p>
        </w:tc>
        <w:tc>
          <w:tcPr>
            <w:tcW w:w="2478" w:type="dxa"/>
            <w:vAlign w:val="center"/>
            <w:hideMark/>
          </w:tcPr>
          <w:p w14:paraId="49AA172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Digital Team</w:t>
            </w:r>
          </w:p>
        </w:tc>
        <w:tc>
          <w:tcPr>
            <w:tcW w:w="1528" w:type="dxa"/>
            <w:vAlign w:val="center"/>
            <w:hideMark/>
          </w:tcPr>
          <w:p w14:paraId="1D47340C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151988" w:rsidRPr="008E185D" w14:paraId="07E347C1" w14:textId="77777777" w:rsidTr="00AA46C8">
        <w:trPr>
          <w:trHeight w:val="424"/>
          <w:tblCellSpacing w:w="15" w:type="dxa"/>
        </w:trPr>
        <w:tc>
          <w:tcPr>
            <w:tcW w:w="1872" w:type="dxa"/>
            <w:vAlign w:val="center"/>
            <w:hideMark/>
          </w:tcPr>
          <w:p w14:paraId="7303BE7A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Infrastructure</w:t>
            </w:r>
          </w:p>
        </w:tc>
        <w:tc>
          <w:tcPr>
            <w:tcW w:w="2892" w:type="dxa"/>
            <w:vAlign w:val="center"/>
            <w:hideMark/>
          </w:tcPr>
          <w:p w14:paraId="71AF464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ATM Switch</w:t>
            </w:r>
          </w:p>
        </w:tc>
        <w:tc>
          <w:tcPr>
            <w:tcW w:w="2478" w:type="dxa"/>
            <w:vAlign w:val="center"/>
            <w:hideMark/>
          </w:tcPr>
          <w:p w14:paraId="6C280AA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Network Team</w:t>
            </w:r>
          </w:p>
        </w:tc>
        <w:tc>
          <w:tcPr>
            <w:tcW w:w="1528" w:type="dxa"/>
            <w:vAlign w:val="center"/>
            <w:hideMark/>
          </w:tcPr>
          <w:p w14:paraId="572D820E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151988" w:rsidRPr="008E185D" w14:paraId="74C228EB" w14:textId="77777777" w:rsidTr="00AA46C8">
        <w:trPr>
          <w:trHeight w:val="459"/>
          <w:tblCellSpacing w:w="15" w:type="dxa"/>
        </w:trPr>
        <w:tc>
          <w:tcPr>
            <w:tcW w:w="1872" w:type="dxa"/>
            <w:vAlign w:val="center"/>
            <w:hideMark/>
          </w:tcPr>
          <w:p w14:paraId="3544637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2892" w:type="dxa"/>
            <w:vAlign w:val="center"/>
            <w:hideMark/>
          </w:tcPr>
          <w:p w14:paraId="1BA8E0D1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Customer KYC Database</w:t>
            </w:r>
          </w:p>
        </w:tc>
        <w:tc>
          <w:tcPr>
            <w:tcW w:w="2478" w:type="dxa"/>
            <w:vAlign w:val="center"/>
            <w:hideMark/>
          </w:tcPr>
          <w:p w14:paraId="38C56CD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Compliance Team</w:t>
            </w:r>
          </w:p>
        </w:tc>
        <w:tc>
          <w:tcPr>
            <w:tcW w:w="1528" w:type="dxa"/>
            <w:vAlign w:val="center"/>
            <w:hideMark/>
          </w:tcPr>
          <w:p w14:paraId="08EC854A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151988" w:rsidRPr="008E185D" w14:paraId="294E3743" w14:textId="77777777" w:rsidTr="00AA46C8">
        <w:trPr>
          <w:trHeight w:val="459"/>
          <w:tblCellSpacing w:w="15" w:type="dxa"/>
        </w:trPr>
        <w:tc>
          <w:tcPr>
            <w:tcW w:w="1872" w:type="dxa"/>
            <w:vAlign w:val="center"/>
            <w:hideMark/>
          </w:tcPr>
          <w:p w14:paraId="57A8B2A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2892" w:type="dxa"/>
            <w:vAlign w:val="center"/>
            <w:hideMark/>
          </w:tcPr>
          <w:p w14:paraId="7DDBD264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Transaction Logs</w:t>
            </w:r>
          </w:p>
        </w:tc>
        <w:tc>
          <w:tcPr>
            <w:tcW w:w="2478" w:type="dxa"/>
            <w:vAlign w:val="center"/>
            <w:hideMark/>
          </w:tcPr>
          <w:p w14:paraId="752338F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Security Team</w:t>
            </w:r>
          </w:p>
        </w:tc>
        <w:tc>
          <w:tcPr>
            <w:tcW w:w="1528" w:type="dxa"/>
            <w:vAlign w:val="center"/>
            <w:hideMark/>
          </w:tcPr>
          <w:p w14:paraId="634D58A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151988" w:rsidRPr="008E185D" w14:paraId="11136EB3" w14:textId="77777777" w:rsidTr="00AA46C8">
        <w:trPr>
          <w:trHeight w:val="459"/>
          <w:tblCellSpacing w:w="15" w:type="dxa"/>
        </w:trPr>
        <w:tc>
          <w:tcPr>
            <w:tcW w:w="1872" w:type="dxa"/>
            <w:vAlign w:val="center"/>
            <w:hideMark/>
          </w:tcPr>
          <w:p w14:paraId="38AADB3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Hardware</w:t>
            </w:r>
          </w:p>
        </w:tc>
        <w:tc>
          <w:tcPr>
            <w:tcW w:w="2892" w:type="dxa"/>
            <w:vAlign w:val="center"/>
            <w:hideMark/>
          </w:tcPr>
          <w:p w14:paraId="0DA8603E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 Servers</w:t>
            </w:r>
          </w:p>
        </w:tc>
        <w:tc>
          <w:tcPr>
            <w:tcW w:w="2478" w:type="dxa"/>
            <w:vAlign w:val="center"/>
            <w:hideMark/>
          </w:tcPr>
          <w:p w14:paraId="0F80D1CA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IT Infra</w:t>
            </w:r>
          </w:p>
        </w:tc>
        <w:tc>
          <w:tcPr>
            <w:tcW w:w="1528" w:type="dxa"/>
            <w:vAlign w:val="center"/>
            <w:hideMark/>
          </w:tcPr>
          <w:p w14:paraId="5BFCECC0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151988" w:rsidRPr="008E185D" w14:paraId="190948F1" w14:textId="77777777" w:rsidTr="00AA46C8">
        <w:trPr>
          <w:trHeight w:val="459"/>
          <w:tblCellSpacing w:w="15" w:type="dxa"/>
        </w:trPr>
        <w:tc>
          <w:tcPr>
            <w:tcW w:w="1872" w:type="dxa"/>
            <w:vAlign w:val="center"/>
            <w:hideMark/>
          </w:tcPr>
          <w:p w14:paraId="318A808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2892" w:type="dxa"/>
            <w:vAlign w:val="center"/>
            <w:hideMark/>
          </w:tcPr>
          <w:p w14:paraId="29726B8E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Firewall &amp; IDS/IPS</w:t>
            </w:r>
          </w:p>
        </w:tc>
        <w:tc>
          <w:tcPr>
            <w:tcW w:w="2478" w:type="dxa"/>
            <w:vAlign w:val="center"/>
            <w:hideMark/>
          </w:tcPr>
          <w:p w14:paraId="2594E14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Security Team</w:t>
            </w:r>
          </w:p>
        </w:tc>
        <w:tc>
          <w:tcPr>
            <w:tcW w:w="1528" w:type="dxa"/>
            <w:vAlign w:val="center"/>
            <w:hideMark/>
          </w:tcPr>
          <w:p w14:paraId="5B925D11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151988" w:rsidRPr="008E185D" w14:paraId="1C579915" w14:textId="77777777" w:rsidTr="00AA46C8">
        <w:trPr>
          <w:trHeight w:val="920"/>
          <w:tblCellSpacing w:w="15" w:type="dxa"/>
        </w:trPr>
        <w:tc>
          <w:tcPr>
            <w:tcW w:w="1872" w:type="dxa"/>
            <w:vAlign w:val="center"/>
            <w:hideMark/>
          </w:tcPr>
          <w:p w14:paraId="1440116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Third Party</w:t>
            </w:r>
          </w:p>
        </w:tc>
        <w:tc>
          <w:tcPr>
            <w:tcW w:w="2892" w:type="dxa"/>
            <w:vAlign w:val="center"/>
            <w:hideMark/>
          </w:tcPr>
          <w:p w14:paraId="78E7892E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Payment Gateway (</w:t>
            </w:r>
            <w:proofErr w:type="spellStart"/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Razorpay</w:t>
            </w:r>
            <w:proofErr w:type="spellEnd"/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/UPI)</w:t>
            </w:r>
          </w:p>
        </w:tc>
        <w:tc>
          <w:tcPr>
            <w:tcW w:w="2478" w:type="dxa"/>
            <w:vAlign w:val="center"/>
            <w:hideMark/>
          </w:tcPr>
          <w:p w14:paraId="6586ACD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Vendor </w:t>
            </w:r>
            <w:proofErr w:type="spellStart"/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7AA162C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67986902" w14:textId="0995AE89" w:rsidR="00151988" w:rsidRPr="008E185D" w:rsidRDefault="00151988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4E558267" w14:textId="417891F1" w:rsidR="00151988" w:rsidRPr="008E185D" w:rsidRDefault="00151988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183DCE83" w14:textId="2CF46E53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>6. Threat &amp; Vulnerability Identification</w:t>
      </w:r>
    </w:p>
    <w:tbl>
      <w:tblPr>
        <w:tblW w:w="8684" w:type="dxa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307"/>
      </w:tblGrid>
      <w:tr w:rsidR="00151988" w:rsidRPr="00151988" w14:paraId="2C85F25D" w14:textId="77777777" w:rsidTr="008E185D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82C5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1E39DAA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51988" w:rsidRPr="00151988" w14:paraId="4584C127" w14:textId="77777777" w:rsidTr="008E185D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29AFAE6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Cyber Attack</w:t>
            </w:r>
          </w:p>
        </w:tc>
        <w:tc>
          <w:tcPr>
            <w:tcW w:w="0" w:type="auto"/>
            <w:vAlign w:val="center"/>
            <w:hideMark/>
          </w:tcPr>
          <w:p w14:paraId="53C19BD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Ransomware on Core Banking</w:t>
            </w:r>
          </w:p>
        </w:tc>
      </w:tr>
      <w:tr w:rsidR="00151988" w:rsidRPr="00151988" w14:paraId="67B874AD" w14:textId="77777777" w:rsidTr="008E185D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0F2CF8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Insider Threat</w:t>
            </w:r>
          </w:p>
        </w:tc>
        <w:tc>
          <w:tcPr>
            <w:tcW w:w="0" w:type="auto"/>
            <w:vAlign w:val="center"/>
            <w:hideMark/>
          </w:tcPr>
          <w:p w14:paraId="4E10707E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Employee copying customer data to USB</w:t>
            </w:r>
          </w:p>
        </w:tc>
      </w:tr>
      <w:tr w:rsidR="00151988" w:rsidRPr="00151988" w14:paraId="0E52E634" w14:textId="77777777" w:rsidTr="008E185D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2A61080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677F00E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Customer credential theft</w:t>
            </w:r>
          </w:p>
        </w:tc>
      </w:tr>
      <w:tr w:rsidR="00151988" w:rsidRPr="00151988" w14:paraId="55A4ED44" w14:textId="77777777" w:rsidTr="008E185D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D56208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lastRenderedPageBreak/>
              <w:t>DDoS Attack</w:t>
            </w:r>
          </w:p>
        </w:tc>
        <w:tc>
          <w:tcPr>
            <w:tcW w:w="0" w:type="auto"/>
            <w:vAlign w:val="center"/>
            <w:hideMark/>
          </w:tcPr>
          <w:p w14:paraId="0C2A810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Internet banking downtime</w:t>
            </w:r>
          </w:p>
        </w:tc>
      </w:tr>
      <w:tr w:rsidR="00151988" w:rsidRPr="00151988" w14:paraId="1072BDDD" w14:textId="77777777" w:rsidTr="008E185D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332F2FF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System Failure</w:t>
            </w:r>
          </w:p>
        </w:tc>
        <w:tc>
          <w:tcPr>
            <w:tcW w:w="0" w:type="auto"/>
            <w:vAlign w:val="center"/>
            <w:hideMark/>
          </w:tcPr>
          <w:p w14:paraId="345087B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ATM switch outage</w:t>
            </w:r>
          </w:p>
        </w:tc>
      </w:tr>
    </w:tbl>
    <w:p w14:paraId="61093D18" w14:textId="6BD6AA81" w:rsidR="00003013" w:rsidRPr="00AA46C8" w:rsidRDefault="00003013" w:rsidP="00AA46C8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C48E76E" w14:textId="255817AB" w:rsidR="00151988" w:rsidRPr="00151988" w:rsidRDefault="00151988" w:rsidP="00AA46C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 xml:space="preserve"> Common Vulnerabilities</w:t>
      </w:r>
    </w:p>
    <w:p w14:paraId="43E35328" w14:textId="77777777" w:rsidR="00151988" w:rsidRPr="00151988" w:rsidRDefault="00151988" w:rsidP="00AA4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Weak access control (no MFA) </w:t>
      </w:r>
    </w:p>
    <w:p w14:paraId="02FA0A77" w14:textId="77777777" w:rsidR="00151988" w:rsidRPr="00151988" w:rsidRDefault="00151988" w:rsidP="00AA4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Unpatched servers </w:t>
      </w:r>
    </w:p>
    <w:p w14:paraId="4D701E0B" w14:textId="77777777" w:rsidR="00151988" w:rsidRPr="00151988" w:rsidRDefault="00151988" w:rsidP="00AA4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Lack of log monitoring </w:t>
      </w:r>
    </w:p>
    <w:p w14:paraId="613D6948" w14:textId="77777777" w:rsidR="00151988" w:rsidRPr="00151988" w:rsidRDefault="00151988" w:rsidP="00AA4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Excessive user privileges </w:t>
      </w:r>
    </w:p>
    <w:p w14:paraId="1556A8C6" w14:textId="37D1C375" w:rsidR="00AA46C8" w:rsidRDefault="00151988" w:rsidP="00AA4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Poor vendor security </w:t>
      </w:r>
    </w:p>
    <w:p w14:paraId="05443500" w14:textId="77777777" w:rsidR="00A818F2" w:rsidRPr="00AA46C8" w:rsidRDefault="00A818F2" w:rsidP="00A818F2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0178CE8B" w14:textId="3A799C28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7. Risk Calculation Model</w:t>
      </w:r>
    </w:p>
    <w:p w14:paraId="12986DB6" w14:textId="77777777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Risk is calculated as:</w:t>
      </w:r>
    </w:p>
    <w:p w14:paraId="01547F05" w14:textId="47D4BD38" w:rsidR="00003013" w:rsidRPr="00AA46C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Risk</w:t>
      </w:r>
      <w:r w:rsidR="00AA46C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=</w:t>
      </w:r>
      <w:r w:rsidR="00AA46C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Likelihood</w:t>
      </w:r>
      <w:r w:rsidR="00AA46C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×</w:t>
      </w:r>
      <w:r w:rsidR="00AA46C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ImpactRisk</w:t>
      </w:r>
      <w:proofErr w:type="spellEnd"/>
      <w:r w:rsidRPr="0015198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r w:rsidR="00AA46C8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br/>
      </w:r>
    </w:p>
    <w:p w14:paraId="131FA04F" w14:textId="540C9247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 xml:space="preserve">8. Likelihood Criteria </w:t>
      </w:r>
    </w:p>
    <w:tbl>
      <w:tblPr>
        <w:tblW w:w="0" w:type="auto"/>
        <w:tblCellSpacing w:w="15" w:type="dxa"/>
        <w:tblInd w:w="5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070"/>
        <w:gridCol w:w="2340"/>
      </w:tblGrid>
      <w:tr w:rsidR="00151988" w:rsidRPr="00151988" w14:paraId="490DF4E0" w14:textId="77777777" w:rsidTr="008E185D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3F55AF7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Score</w:t>
            </w:r>
          </w:p>
        </w:tc>
        <w:tc>
          <w:tcPr>
            <w:tcW w:w="2040" w:type="dxa"/>
            <w:vAlign w:val="center"/>
            <w:hideMark/>
          </w:tcPr>
          <w:p w14:paraId="553A68D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Description</w:t>
            </w:r>
          </w:p>
        </w:tc>
        <w:tc>
          <w:tcPr>
            <w:tcW w:w="2295" w:type="dxa"/>
            <w:vAlign w:val="center"/>
            <w:hideMark/>
          </w:tcPr>
          <w:p w14:paraId="3CD4C17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Example</w:t>
            </w:r>
          </w:p>
        </w:tc>
      </w:tr>
      <w:tr w:rsidR="00151988" w:rsidRPr="00151988" w14:paraId="1853FBA4" w14:textId="77777777" w:rsidTr="008E185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77813A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14961B0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Rare</w:t>
            </w:r>
          </w:p>
        </w:tc>
        <w:tc>
          <w:tcPr>
            <w:tcW w:w="2295" w:type="dxa"/>
            <w:vAlign w:val="center"/>
            <w:hideMark/>
          </w:tcPr>
          <w:p w14:paraId="5D97819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Once in 5+ years</w:t>
            </w:r>
          </w:p>
        </w:tc>
      </w:tr>
      <w:tr w:rsidR="00151988" w:rsidRPr="00151988" w14:paraId="2A984062" w14:textId="77777777" w:rsidTr="008E185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8E97E5E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040" w:type="dxa"/>
            <w:vAlign w:val="center"/>
            <w:hideMark/>
          </w:tcPr>
          <w:p w14:paraId="60A1DA6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Unlikely</w:t>
            </w:r>
          </w:p>
        </w:tc>
        <w:tc>
          <w:tcPr>
            <w:tcW w:w="2295" w:type="dxa"/>
            <w:vAlign w:val="center"/>
            <w:hideMark/>
          </w:tcPr>
          <w:p w14:paraId="3C447DB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Vendor failure</w:t>
            </w:r>
          </w:p>
        </w:tc>
      </w:tr>
      <w:tr w:rsidR="00151988" w:rsidRPr="00151988" w14:paraId="51512905" w14:textId="77777777" w:rsidTr="008E185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DEAB41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040" w:type="dxa"/>
            <w:vAlign w:val="center"/>
            <w:hideMark/>
          </w:tcPr>
          <w:p w14:paraId="200B8A9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Possible</w:t>
            </w:r>
          </w:p>
        </w:tc>
        <w:tc>
          <w:tcPr>
            <w:tcW w:w="2295" w:type="dxa"/>
            <w:vAlign w:val="center"/>
            <w:hideMark/>
          </w:tcPr>
          <w:p w14:paraId="75D040C1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Phishing attempts</w:t>
            </w:r>
          </w:p>
        </w:tc>
      </w:tr>
      <w:tr w:rsidR="00151988" w:rsidRPr="00151988" w14:paraId="56B55FCB" w14:textId="77777777" w:rsidTr="008E185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19F76D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040" w:type="dxa"/>
            <w:vAlign w:val="center"/>
            <w:hideMark/>
          </w:tcPr>
          <w:p w14:paraId="4D9FD22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Likely</w:t>
            </w:r>
          </w:p>
        </w:tc>
        <w:tc>
          <w:tcPr>
            <w:tcW w:w="2295" w:type="dxa"/>
            <w:vAlign w:val="center"/>
            <w:hideMark/>
          </w:tcPr>
          <w:p w14:paraId="074E022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Malware incidents</w:t>
            </w:r>
          </w:p>
        </w:tc>
      </w:tr>
      <w:tr w:rsidR="00151988" w:rsidRPr="00151988" w14:paraId="61BD292F" w14:textId="77777777" w:rsidTr="008E185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728CF7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040" w:type="dxa"/>
            <w:vAlign w:val="center"/>
            <w:hideMark/>
          </w:tcPr>
          <w:p w14:paraId="43AC6844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Almost Certain</w:t>
            </w:r>
          </w:p>
        </w:tc>
        <w:tc>
          <w:tcPr>
            <w:tcW w:w="2295" w:type="dxa"/>
            <w:vAlign w:val="center"/>
            <w:hideMark/>
          </w:tcPr>
          <w:p w14:paraId="4828D69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Daily attack attempts</w:t>
            </w:r>
          </w:p>
        </w:tc>
      </w:tr>
      <w:tr w:rsidR="00A818F2" w:rsidRPr="00151988" w14:paraId="723008E2" w14:textId="77777777" w:rsidTr="008E185D">
        <w:trPr>
          <w:tblCellSpacing w:w="15" w:type="dxa"/>
        </w:trPr>
        <w:tc>
          <w:tcPr>
            <w:tcW w:w="1035" w:type="dxa"/>
            <w:vAlign w:val="center"/>
          </w:tcPr>
          <w:p w14:paraId="7226AA3E" w14:textId="77777777" w:rsidR="00A818F2" w:rsidRPr="00151988" w:rsidRDefault="00A818F2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040" w:type="dxa"/>
            <w:vAlign w:val="center"/>
          </w:tcPr>
          <w:p w14:paraId="505E0874" w14:textId="77777777" w:rsidR="00A818F2" w:rsidRPr="00151988" w:rsidRDefault="00A818F2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95" w:type="dxa"/>
            <w:vAlign w:val="center"/>
          </w:tcPr>
          <w:p w14:paraId="427734C4" w14:textId="77777777" w:rsidR="00A818F2" w:rsidRPr="00151988" w:rsidRDefault="00A818F2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</w:p>
        </w:tc>
      </w:tr>
    </w:tbl>
    <w:p w14:paraId="621FDB43" w14:textId="21999266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9. Impact Criteria (Banking Focus)</w:t>
      </w:r>
    </w:p>
    <w:tbl>
      <w:tblPr>
        <w:tblW w:w="0" w:type="auto"/>
        <w:tblCellSpacing w:w="15" w:type="dxa"/>
        <w:tblInd w:w="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5580"/>
      </w:tblGrid>
      <w:tr w:rsidR="00151988" w:rsidRPr="00151988" w14:paraId="7F781028" w14:textId="77777777" w:rsidTr="00A818F2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7B2B8D1A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Score</w:t>
            </w:r>
          </w:p>
        </w:tc>
        <w:tc>
          <w:tcPr>
            <w:tcW w:w="5535" w:type="dxa"/>
            <w:vAlign w:val="center"/>
            <w:hideMark/>
          </w:tcPr>
          <w:p w14:paraId="50D110A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Impact Area</w:t>
            </w:r>
          </w:p>
        </w:tc>
      </w:tr>
      <w:tr w:rsidR="00151988" w:rsidRPr="00151988" w14:paraId="1EAB8BF6" w14:textId="77777777" w:rsidTr="00A818F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C10D1A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535" w:type="dxa"/>
            <w:vAlign w:val="center"/>
            <w:hideMark/>
          </w:tcPr>
          <w:p w14:paraId="6C47EF1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No financial impact</w:t>
            </w:r>
          </w:p>
        </w:tc>
      </w:tr>
      <w:tr w:rsidR="00151988" w:rsidRPr="00151988" w14:paraId="01E81CED" w14:textId="77777777" w:rsidTr="00A818F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625311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535" w:type="dxa"/>
            <w:vAlign w:val="center"/>
            <w:hideMark/>
          </w:tcPr>
          <w:p w14:paraId="4BD9E9B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Minor service delay</w:t>
            </w:r>
          </w:p>
        </w:tc>
      </w:tr>
      <w:tr w:rsidR="00151988" w:rsidRPr="00151988" w14:paraId="637A616F" w14:textId="77777777" w:rsidTr="00A818F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0AA64D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535" w:type="dxa"/>
            <w:vAlign w:val="center"/>
            <w:hideMark/>
          </w:tcPr>
          <w:p w14:paraId="63EBADE0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Customer inconvenience</w:t>
            </w:r>
          </w:p>
        </w:tc>
      </w:tr>
      <w:tr w:rsidR="00151988" w:rsidRPr="00151988" w14:paraId="2072B7C1" w14:textId="77777777" w:rsidTr="00A818F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8F8D13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535" w:type="dxa"/>
            <w:vAlign w:val="center"/>
            <w:hideMark/>
          </w:tcPr>
          <w:p w14:paraId="2C7F086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Financial loss / Regulatory concern</w:t>
            </w:r>
          </w:p>
        </w:tc>
      </w:tr>
      <w:tr w:rsidR="00151988" w:rsidRPr="00151988" w14:paraId="00601DDC" w14:textId="77777777" w:rsidTr="00A818F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C003A8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535" w:type="dxa"/>
            <w:vAlign w:val="center"/>
            <w:hideMark/>
          </w:tcPr>
          <w:p w14:paraId="5FD16D6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Major breach / RBI penalty / Reputation loss</w:t>
            </w:r>
          </w:p>
        </w:tc>
      </w:tr>
      <w:tr w:rsidR="00A818F2" w:rsidRPr="00151988" w14:paraId="26BDBE82" w14:textId="77777777" w:rsidTr="00A818F2">
        <w:trPr>
          <w:tblCellSpacing w:w="15" w:type="dxa"/>
        </w:trPr>
        <w:tc>
          <w:tcPr>
            <w:tcW w:w="1485" w:type="dxa"/>
            <w:vAlign w:val="center"/>
          </w:tcPr>
          <w:p w14:paraId="5B6F8D4F" w14:textId="77777777" w:rsidR="00A818F2" w:rsidRDefault="00A818F2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</w:p>
          <w:p w14:paraId="0CC2CC3A" w14:textId="24B1FE25" w:rsidR="00A818F2" w:rsidRPr="00151988" w:rsidRDefault="00A818F2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535" w:type="dxa"/>
            <w:vAlign w:val="center"/>
          </w:tcPr>
          <w:p w14:paraId="28217622" w14:textId="77777777" w:rsidR="00A818F2" w:rsidRPr="00151988" w:rsidRDefault="00A818F2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</w:p>
        </w:tc>
      </w:tr>
    </w:tbl>
    <w:p w14:paraId="2523282C" w14:textId="58FD8BBB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lastRenderedPageBreak/>
        <w:t>10. Risk Matrix</w:t>
      </w:r>
    </w:p>
    <w:tbl>
      <w:tblPr>
        <w:tblW w:w="7290" w:type="dxa"/>
        <w:tblCellSpacing w:w="15" w:type="dxa"/>
        <w:tblInd w:w="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990"/>
        <w:gridCol w:w="900"/>
        <w:gridCol w:w="810"/>
        <w:gridCol w:w="720"/>
        <w:gridCol w:w="360"/>
      </w:tblGrid>
      <w:tr w:rsidR="008E185D" w:rsidRPr="008E185D" w14:paraId="2568BEBD" w14:textId="77777777" w:rsidTr="009908E4">
        <w:trPr>
          <w:trHeight w:val="332"/>
          <w:tblHeader/>
          <w:tblCellSpacing w:w="15" w:type="dxa"/>
        </w:trPr>
        <w:tc>
          <w:tcPr>
            <w:tcW w:w="346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C8DB51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Impact \ Likelihood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9286F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51378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CC28E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54A379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15" w:type="dxa"/>
            <w:tcBorders>
              <w:top w:val="single" w:sz="4" w:space="0" w:color="auto"/>
            </w:tcBorders>
            <w:vAlign w:val="center"/>
            <w:hideMark/>
          </w:tcPr>
          <w:p w14:paraId="0B4306CE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</w:tr>
      <w:tr w:rsidR="008E185D" w:rsidRPr="008E185D" w14:paraId="0E9A5476" w14:textId="77777777" w:rsidTr="009908E4">
        <w:trPr>
          <w:trHeight w:val="371"/>
          <w:tblCellSpacing w:w="15" w:type="dxa"/>
        </w:trPr>
        <w:tc>
          <w:tcPr>
            <w:tcW w:w="3465" w:type="dxa"/>
            <w:vAlign w:val="center"/>
            <w:hideMark/>
          </w:tcPr>
          <w:p w14:paraId="3E6A3173" w14:textId="4EFABC70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960" w:type="dxa"/>
            <w:vAlign w:val="center"/>
            <w:hideMark/>
          </w:tcPr>
          <w:p w14:paraId="0AF7EBFC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870" w:type="dxa"/>
            <w:vAlign w:val="center"/>
            <w:hideMark/>
          </w:tcPr>
          <w:p w14:paraId="6424E8E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780" w:type="dxa"/>
            <w:vAlign w:val="center"/>
            <w:hideMark/>
          </w:tcPr>
          <w:p w14:paraId="7707D54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690" w:type="dxa"/>
            <w:vAlign w:val="center"/>
            <w:hideMark/>
          </w:tcPr>
          <w:p w14:paraId="028D420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315" w:type="dxa"/>
            <w:vAlign w:val="center"/>
            <w:hideMark/>
          </w:tcPr>
          <w:p w14:paraId="002B0CE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</w:t>
            </w:r>
          </w:p>
        </w:tc>
      </w:tr>
      <w:tr w:rsidR="008E185D" w:rsidRPr="00AA46C8" w14:paraId="0CA1AE98" w14:textId="77777777" w:rsidTr="009908E4">
        <w:trPr>
          <w:trHeight w:val="371"/>
          <w:tblCellSpacing w:w="15" w:type="dxa"/>
        </w:trPr>
        <w:tc>
          <w:tcPr>
            <w:tcW w:w="3465" w:type="dxa"/>
            <w:vAlign w:val="center"/>
            <w:hideMark/>
          </w:tcPr>
          <w:p w14:paraId="51A6DDD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  <w:t>4</w:t>
            </w:r>
          </w:p>
        </w:tc>
        <w:tc>
          <w:tcPr>
            <w:tcW w:w="960" w:type="dxa"/>
            <w:vAlign w:val="center"/>
            <w:hideMark/>
          </w:tcPr>
          <w:p w14:paraId="099A87A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  <w:t>M</w:t>
            </w:r>
          </w:p>
        </w:tc>
        <w:tc>
          <w:tcPr>
            <w:tcW w:w="870" w:type="dxa"/>
            <w:vAlign w:val="center"/>
            <w:hideMark/>
          </w:tcPr>
          <w:p w14:paraId="0852209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  <w:t>M</w:t>
            </w:r>
          </w:p>
        </w:tc>
        <w:tc>
          <w:tcPr>
            <w:tcW w:w="780" w:type="dxa"/>
            <w:vAlign w:val="center"/>
            <w:hideMark/>
          </w:tcPr>
          <w:p w14:paraId="51B98A1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  <w:t>H</w:t>
            </w:r>
          </w:p>
        </w:tc>
        <w:tc>
          <w:tcPr>
            <w:tcW w:w="690" w:type="dxa"/>
            <w:vAlign w:val="center"/>
            <w:hideMark/>
          </w:tcPr>
          <w:p w14:paraId="55F4500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  <w:t>H</w:t>
            </w:r>
          </w:p>
        </w:tc>
        <w:tc>
          <w:tcPr>
            <w:tcW w:w="315" w:type="dxa"/>
            <w:vAlign w:val="center"/>
            <w:hideMark/>
          </w:tcPr>
          <w:p w14:paraId="18AF000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32"/>
                <w:szCs w:val="32"/>
                <w:vertAlign w:val="subscript"/>
                <w:lang w:eastAsia="en-IN"/>
              </w:rPr>
              <w:t>C</w:t>
            </w:r>
          </w:p>
        </w:tc>
      </w:tr>
      <w:tr w:rsidR="008E185D" w:rsidRPr="00003013" w14:paraId="60D833FA" w14:textId="77777777" w:rsidTr="009908E4">
        <w:trPr>
          <w:trHeight w:val="371"/>
          <w:tblCellSpacing w:w="15" w:type="dxa"/>
        </w:trPr>
        <w:tc>
          <w:tcPr>
            <w:tcW w:w="3465" w:type="dxa"/>
            <w:vAlign w:val="center"/>
            <w:hideMark/>
          </w:tcPr>
          <w:p w14:paraId="31B3B5B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60" w:type="dxa"/>
            <w:vAlign w:val="center"/>
            <w:hideMark/>
          </w:tcPr>
          <w:p w14:paraId="564F05AC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870" w:type="dxa"/>
            <w:vAlign w:val="center"/>
            <w:hideMark/>
          </w:tcPr>
          <w:p w14:paraId="3099694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780" w:type="dxa"/>
            <w:vAlign w:val="center"/>
            <w:hideMark/>
          </w:tcPr>
          <w:p w14:paraId="0869BCAA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690" w:type="dxa"/>
            <w:vAlign w:val="center"/>
            <w:hideMark/>
          </w:tcPr>
          <w:p w14:paraId="5B778BB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315" w:type="dxa"/>
            <w:vAlign w:val="center"/>
            <w:hideMark/>
          </w:tcPr>
          <w:p w14:paraId="1438C487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8E185D" w:rsidRPr="008E185D" w14:paraId="5F167066" w14:textId="77777777" w:rsidTr="009908E4">
        <w:trPr>
          <w:trHeight w:val="371"/>
          <w:tblCellSpacing w:w="15" w:type="dxa"/>
        </w:trPr>
        <w:tc>
          <w:tcPr>
            <w:tcW w:w="3465" w:type="dxa"/>
            <w:vAlign w:val="center"/>
            <w:hideMark/>
          </w:tcPr>
          <w:p w14:paraId="614EDBD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60" w:type="dxa"/>
            <w:vAlign w:val="center"/>
            <w:hideMark/>
          </w:tcPr>
          <w:p w14:paraId="295538D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870" w:type="dxa"/>
            <w:vAlign w:val="center"/>
            <w:hideMark/>
          </w:tcPr>
          <w:p w14:paraId="4571CF71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780" w:type="dxa"/>
            <w:vAlign w:val="center"/>
            <w:hideMark/>
          </w:tcPr>
          <w:p w14:paraId="3A30054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690" w:type="dxa"/>
            <w:vAlign w:val="center"/>
            <w:hideMark/>
          </w:tcPr>
          <w:p w14:paraId="5F467B5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315" w:type="dxa"/>
            <w:vAlign w:val="center"/>
            <w:hideMark/>
          </w:tcPr>
          <w:p w14:paraId="2DF65B3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8E185D" w:rsidRPr="008E185D" w14:paraId="6E110E94" w14:textId="77777777" w:rsidTr="009908E4">
        <w:trPr>
          <w:trHeight w:val="87"/>
          <w:tblCellSpacing w:w="15" w:type="dxa"/>
        </w:trPr>
        <w:tc>
          <w:tcPr>
            <w:tcW w:w="3465" w:type="dxa"/>
            <w:tcBorders>
              <w:bottom w:val="single" w:sz="4" w:space="0" w:color="auto"/>
            </w:tcBorders>
            <w:vAlign w:val="center"/>
            <w:hideMark/>
          </w:tcPr>
          <w:p w14:paraId="7AE2D8F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6BAA4263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870" w:type="dxa"/>
            <w:tcBorders>
              <w:bottom w:val="single" w:sz="4" w:space="0" w:color="auto"/>
            </w:tcBorders>
            <w:vAlign w:val="center"/>
            <w:hideMark/>
          </w:tcPr>
          <w:p w14:paraId="7DC1B4E4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vAlign w:val="center"/>
            <w:hideMark/>
          </w:tcPr>
          <w:p w14:paraId="0B45827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690" w:type="dxa"/>
            <w:tcBorders>
              <w:bottom w:val="single" w:sz="4" w:space="0" w:color="auto"/>
            </w:tcBorders>
            <w:vAlign w:val="center"/>
            <w:hideMark/>
          </w:tcPr>
          <w:p w14:paraId="04AA0D62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315" w:type="dxa"/>
            <w:tcBorders>
              <w:bottom w:val="single" w:sz="4" w:space="0" w:color="auto"/>
            </w:tcBorders>
            <w:vAlign w:val="center"/>
            <w:hideMark/>
          </w:tcPr>
          <w:p w14:paraId="0AD0246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</w:t>
            </w:r>
          </w:p>
        </w:tc>
      </w:tr>
    </w:tbl>
    <w:p w14:paraId="596C9899" w14:textId="77777777" w:rsidR="00003013" w:rsidRDefault="00003013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5A330EF1" w14:textId="524C6FDF" w:rsidR="00151988" w:rsidRPr="00151988" w:rsidRDefault="00003013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A818F2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11</w:t>
      </w:r>
      <w:r w:rsidR="00151988"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. Risk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420"/>
      </w:tblGrid>
      <w:tr w:rsidR="00151988" w:rsidRPr="00151988" w14:paraId="2E2960DF" w14:textId="77777777" w:rsidTr="009908E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3D12CA2" w14:textId="77777777" w:rsidR="00151988" w:rsidRPr="00151988" w:rsidRDefault="00151988" w:rsidP="009908E4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Risk Level</w:t>
            </w:r>
          </w:p>
        </w:tc>
        <w:tc>
          <w:tcPr>
            <w:tcW w:w="3375" w:type="dxa"/>
            <w:vAlign w:val="center"/>
            <w:hideMark/>
          </w:tcPr>
          <w:p w14:paraId="3AAA3112" w14:textId="77777777" w:rsidR="00151988" w:rsidRPr="00151988" w:rsidRDefault="00151988" w:rsidP="009908E4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u w:val="single"/>
                <w:lang w:eastAsia="en-IN"/>
              </w:rPr>
              <w:t>Action</w:t>
            </w:r>
          </w:p>
        </w:tc>
      </w:tr>
      <w:tr w:rsidR="00151988" w:rsidRPr="00151988" w14:paraId="0B9216C6" w14:textId="77777777" w:rsidTr="009908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47622F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3375" w:type="dxa"/>
            <w:vAlign w:val="center"/>
            <w:hideMark/>
          </w:tcPr>
          <w:p w14:paraId="4328B41A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Accept</w:t>
            </w:r>
          </w:p>
        </w:tc>
      </w:tr>
      <w:tr w:rsidR="00151988" w:rsidRPr="00151988" w14:paraId="15FBA251" w14:textId="77777777" w:rsidTr="009908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E806EC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3375" w:type="dxa"/>
            <w:vAlign w:val="center"/>
            <w:hideMark/>
          </w:tcPr>
          <w:p w14:paraId="20271274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Monitor</w:t>
            </w:r>
          </w:p>
        </w:tc>
      </w:tr>
      <w:tr w:rsidR="00151988" w:rsidRPr="00151988" w14:paraId="46C0110F" w14:textId="77777777" w:rsidTr="009908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18EBD6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3375" w:type="dxa"/>
            <w:vAlign w:val="center"/>
            <w:hideMark/>
          </w:tcPr>
          <w:p w14:paraId="0C0569FF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Treat</w:t>
            </w:r>
          </w:p>
        </w:tc>
      </w:tr>
      <w:tr w:rsidR="00151988" w:rsidRPr="00151988" w14:paraId="6A635470" w14:textId="77777777" w:rsidTr="009908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15B59D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3375" w:type="dxa"/>
            <w:vAlign w:val="center"/>
            <w:hideMark/>
          </w:tcPr>
          <w:p w14:paraId="389294C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Immediate escalation to CISO</w:t>
            </w:r>
          </w:p>
        </w:tc>
      </w:tr>
    </w:tbl>
    <w:p w14:paraId="1499DBF3" w14:textId="77777777" w:rsidR="00003013" w:rsidRDefault="00003013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655C0A6B" w14:textId="36271693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1</w:t>
      </w:r>
      <w:r w:rsidR="00003013" w:rsidRPr="00A818F2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2</w:t>
      </w: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. Risk Treatment Strategy</w:t>
      </w:r>
    </w:p>
    <w:p w14:paraId="17089619" w14:textId="77777777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Options:</w:t>
      </w:r>
    </w:p>
    <w:p w14:paraId="3F72EDC9" w14:textId="77777777" w:rsidR="00151988" w:rsidRPr="00151988" w:rsidRDefault="00151988" w:rsidP="00AA4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Avoid </w:t>
      </w:r>
    </w:p>
    <w:p w14:paraId="37191468" w14:textId="77777777" w:rsidR="00151988" w:rsidRPr="00151988" w:rsidRDefault="00151988" w:rsidP="00AA4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Mitigate (Apply ISO 27001 controls) </w:t>
      </w:r>
    </w:p>
    <w:p w14:paraId="5830B232" w14:textId="77777777" w:rsidR="00151988" w:rsidRPr="00151988" w:rsidRDefault="00151988" w:rsidP="00AA4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Transfer (Insurance / Vendor) </w:t>
      </w:r>
    </w:p>
    <w:p w14:paraId="5F310EE4" w14:textId="77777777" w:rsidR="00151988" w:rsidRPr="00151988" w:rsidRDefault="00151988" w:rsidP="00AA4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Accept (with approval) </w:t>
      </w:r>
    </w:p>
    <w:p w14:paraId="6D9D675D" w14:textId="77777777" w:rsidR="00003013" w:rsidRDefault="00003013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5CD801DA" w14:textId="6D97A4E2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1</w:t>
      </w:r>
      <w:r w:rsidR="00003013" w:rsidRPr="00A818F2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3</w:t>
      </w: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. Risk Ownership</w:t>
      </w:r>
    </w:p>
    <w:p w14:paraId="65CBF092" w14:textId="77777777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Each risk must have:</w:t>
      </w:r>
    </w:p>
    <w:p w14:paraId="5BD8EBDA" w14:textId="77777777" w:rsidR="00151988" w:rsidRPr="00151988" w:rsidRDefault="00151988" w:rsidP="00AA4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Risk Owner (Business Head / IT Owner) </w:t>
      </w:r>
    </w:p>
    <w:p w14:paraId="2BDCE9BB" w14:textId="77777777" w:rsidR="00151988" w:rsidRPr="00151988" w:rsidRDefault="00151988" w:rsidP="00AA4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Responsible for: </w:t>
      </w:r>
    </w:p>
    <w:p w14:paraId="54FF751D" w14:textId="77777777" w:rsidR="00151988" w:rsidRPr="00151988" w:rsidRDefault="00151988" w:rsidP="00AA46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Treatment </w:t>
      </w:r>
    </w:p>
    <w:p w14:paraId="673CACA1" w14:textId="77777777" w:rsidR="00151988" w:rsidRPr="00151988" w:rsidRDefault="00151988" w:rsidP="00AA46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Monitoring </w:t>
      </w:r>
    </w:p>
    <w:p w14:paraId="60E1047E" w14:textId="77777777" w:rsidR="00A818F2" w:rsidRDefault="00151988" w:rsidP="00AA46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Reporting to ISMS Committee</w:t>
      </w:r>
    </w:p>
    <w:p w14:paraId="1DB78730" w14:textId="18ADDC16" w:rsidR="00151988" w:rsidRPr="00151988" w:rsidRDefault="00151988" w:rsidP="00A818F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</w:p>
    <w:p w14:paraId="75CB8A39" w14:textId="3A48568A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lastRenderedPageBreak/>
        <w:t>1</w:t>
      </w:r>
      <w:r w:rsidR="00003013" w:rsidRPr="00A818F2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4</w:t>
      </w: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. Review &amp; Continuous Monitoring</w:t>
      </w:r>
    </w:p>
    <w:p w14:paraId="1C82A8DE" w14:textId="77777777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Risk assessment is reviewed:</w:t>
      </w:r>
    </w:p>
    <w:p w14:paraId="5B94FF60" w14:textId="77777777" w:rsidR="00151988" w:rsidRPr="00151988" w:rsidRDefault="00151988" w:rsidP="00AA46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Annually </w:t>
      </w:r>
    </w:p>
    <w:p w14:paraId="7E15DE96" w14:textId="77777777" w:rsidR="00151988" w:rsidRPr="00151988" w:rsidRDefault="00151988" w:rsidP="00AA46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After: </w:t>
      </w:r>
    </w:p>
    <w:p w14:paraId="28092318" w14:textId="77777777" w:rsidR="00151988" w:rsidRPr="00151988" w:rsidRDefault="00151988" w:rsidP="00AA46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Security incidents </w:t>
      </w:r>
    </w:p>
    <w:p w14:paraId="01941A47" w14:textId="77777777" w:rsidR="00151988" w:rsidRPr="00151988" w:rsidRDefault="00151988" w:rsidP="00AA46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New system implementation </w:t>
      </w:r>
    </w:p>
    <w:p w14:paraId="29C0BF01" w14:textId="77777777" w:rsidR="00151988" w:rsidRPr="00151988" w:rsidRDefault="00151988" w:rsidP="00AA46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Regulatory changes (RBI) </w:t>
      </w:r>
    </w:p>
    <w:p w14:paraId="1FF1625C" w14:textId="77777777" w:rsidR="00A818F2" w:rsidRPr="00A818F2" w:rsidRDefault="00A818F2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</w:p>
    <w:p w14:paraId="7296E587" w14:textId="3C3D8A5A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1</w:t>
      </w:r>
      <w:r w:rsidR="00003013" w:rsidRPr="00A818F2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5</w:t>
      </w: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. Tools &amp;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070"/>
      </w:tblGrid>
      <w:tr w:rsidR="00151988" w:rsidRPr="00151988" w14:paraId="2EF5C9A0" w14:textId="77777777" w:rsidTr="008E185D">
        <w:trPr>
          <w:tblHeader/>
          <w:tblCellSpacing w:w="15" w:type="dxa"/>
        </w:trPr>
        <w:tc>
          <w:tcPr>
            <w:tcW w:w="2835" w:type="dxa"/>
            <w:tcBorders>
              <w:bottom w:val="single" w:sz="4" w:space="0" w:color="auto"/>
            </w:tcBorders>
            <w:vAlign w:val="center"/>
            <w:hideMark/>
          </w:tcPr>
          <w:p w14:paraId="21F06248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2025" w:type="dxa"/>
            <w:tcBorders>
              <w:bottom w:val="single" w:sz="4" w:space="0" w:color="auto"/>
            </w:tcBorders>
            <w:vAlign w:val="center"/>
            <w:hideMark/>
          </w:tcPr>
          <w:p w14:paraId="1DF72FE9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51988" w:rsidRPr="00151988" w14:paraId="5A615B82" w14:textId="77777777" w:rsidTr="008E185D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644B9A5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Excel</w:t>
            </w:r>
          </w:p>
        </w:tc>
        <w:tc>
          <w:tcPr>
            <w:tcW w:w="2025" w:type="dxa"/>
            <w:vAlign w:val="center"/>
            <w:hideMark/>
          </w:tcPr>
          <w:p w14:paraId="3592C37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Risk Register</w:t>
            </w:r>
          </w:p>
        </w:tc>
      </w:tr>
      <w:tr w:rsidR="00151988" w:rsidRPr="00151988" w14:paraId="5256F6C8" w14:textId="77777777" w:rsidTr="008E185D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4007BAB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ServiceNow GRC</w:t>
            </w:r>
          </w:p>
        </w:tc>
        <w:tc>
          <w:tcPr>
            <w:tcW w:w="2025" w:type="dxa"/>
            <w:vAlign w:val="center"/>
            <w:hideMark/>
          </w:tcPr>
          <w:p w14:paraId="0195291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Risk Tracking</w:t>
            </w:r>
          </w:p>
        </w:tc>
      </w:tr>
      <w:tr w:rsidR="00151988" w:rsidRPr="00151988" w14:paraId="274F3490" w14:textId="77777777" w:rsidTr="008E185D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D4627CD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SIEM (Splunk/</w:t>
            </w:r>
            <w:proofErr w:type="spellStart"/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QRadar</w:t>
            </w:r>
            <w:proofErr w:type="spellEnd"/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025" w:type="dxa"/>
            <w:vAlign w:val="center"/>
            <w:hideMark/>
          </w:tcPr>
          <w:p w14:paraId="3771E446" w14:textId="77777777" w:rsidR="00151988" w:rsidRPr="00151988" w:rsidRDefault="00151988" w:rsidP="00AA46C8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15198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Threat Monitoring</w:t>
            </w:r>
          </w:p>
        </w:tc>
      </w:tr>
    </w:tbl>
    <w:p w14:paraId="6173E899" w14:textId="77777777" w:rsidR="00003013" w:rsidRDefault="00003013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sz w:val="24"/>
          <w:szCs w:val="24"/>
          <w:lang w:eastAsia="en-IN"/>
        </w:rPr>
      </w:pPr>
    </w:p>
    <w:p w14:paraId="3185C17E" w14:textId="669AF347" w:rsidR="00151988" w:rsidRPr="00151988" w:rsidRDefault="00151988" w:rsidP="00AA46C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1</w:t>
      </w:r>
      <w:r w:rsidR="00003013" w:rsidRPr="00A818F2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6</w:t>
      </w:r>
      <w:r w:rsidRPr="00151988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. Output Documents</w:t>
      </w:r>
    </w:p>
    <w:p w14:paraId="735CD517" w14:textId="77777777" w:rsidR="00151988" w:rsidRPr="00151988" w:rsidRDefault="00151988" w:rsidP="00AA46C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This methodology produces:</w:t>
      </w:r>
    </w:p>
    <w:p w14:paraId="4B67B6C9" w14:textId="77777777" w:rsidR="00151988" w:rsidRPr="00151988" w:rsidRDefault="00151988" w:rsidP="00AA4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Risk Register </w:t>
      </w:r>
    </w:p>
    <w:p w14:paraId="64DC185B" w14:textId="77777777" w:rsidR="00151988" w:rsidRPr="00151988" w:rsidRDefault="00151988" w:rsidP="00AA4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Risk Treatment Plan </w:t>
      </w:r>
    </w:p>
    <w:p w14:paraId="6A9F4501" w14:textId="77777777" w:rsidR="00151988" w:rsidRPr="00151988" w:rsidRDefault="00151988" w:rsidP="00AA4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Statement of Applicability (</w:t>
      </w:r>
      <w:proofErr w:type="spellStart"/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>SoA</w:t>
      </w:r>
      <w:proofErr w:type="spellEnd"/>
      <w:r w:rsidRPr="00151988">
        <w:rPr>
          <w:rFonts w:ascii="Cambria" w:eastAsia="Times New Roman" w:hAnsi="Cambria" w:cs="Times New Roman"/>
          <w:sz w:val="24"/>
          <w:szCs w:val="24"/>
          <w:lang w:eastAsia="en-IN"/>
        </w:rPr>
        <w:t xml:space="preserve">) </w:t>
      </w:r>
    </w:p>
    <w:p w14:paraId="20319346" w14:textId="77777777" w:rsidR="00ED61EE" w:rsidRPr="008E185D" w:rsidRDefault="00ED61EE" w:rsidP="00AA46C8">
      <w:pPr>
        <w:spacing w:line="240" w:lineRule="auto"/>
        <w:rPr>
          <w:rFonts w:ascii="Cambria" w:hAnsi="Cambria"/>
        </w:rPr>
      </w:pPr>
    </w:p>
    <w:sectPr w:rsidR="00ED61EE" w:rsidRPr="008E1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3D35"/>
    <w:multiLevelType w:val="multilevel"/>
    <w:tmpl w:val="B618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C41"/>
    <w:multiLevelType w:val="hybridMultilevel"/>
    <w:tmpl w:val="27C63748"/>
    <w:lvl w:ilvl="0" w:tplc="75EE96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316A8C"/>
    <w:multiLevelType w:val="multilevel"/>
    <w:tmpl w:val="9B3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3C50"/>
    <w:multiLevelType w:val="multilevel"/>
    <w:tmpl w:val="133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E7853"/>
    <w:multiLevelType w:val="multilevel"/>
    <w:tmpl w:val="CF4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72530"/>
    <w:multiLevelType w:val="multilevel"/>
    <w:tmpl w:val="C2C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6230A"/>
    <w:multiLevelType w:val="multilevel"/>
    <w:tmpl w:val="CCB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9381F"/>
    <w:multiLevelType w:val="multilevel"/>
    <w:tmpl w:val="791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77FBE"/>
    <w:multiLevelType w:val="multilevel"/>
    <w:tmpl w:val="04F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75D9A"/>
    <w:multiLevelType w:val="multilevel"/>
    <w:tmpl w:val="4FB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E77A8"/>
    <w:multiLevelType w:val="multilevel"/>
    <w:tmpl w:val="860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C460C"/>
    <w:multiLevelType w:val="multilevel"/>
    <w:tmpl w:val="74C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A0F8F"/>
    <w:multiLevelType w:val="hybridMultilevel"/>
    <w:tmpl w:val="DFE62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6092E"/>
    <w:multiLevelType w:val="multilevel"/>
    <w:tmpl w:val="D66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F7E56"/>
    <w:multiLevelType w:val="multilevel"/>
    <w:tmpl w:val="204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20DBB"/>
    <w:multiLevelType w:val="multilevel"/>
    <w:tmpl w:val="C60C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531B7"/>
    <w:multiLevelType w:val="multilevel"/>
    <w:tmpl w:val="F96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16"/>
  </w:num>
  <w:num w:numId="5">
    <w:abstractNumId w:val="4"/>
  </w:num>
  <w:num w:numId="6">
    <w:abstractNumId w:val="6"/>
  </w:num>
  <w:num w:numId="7">
    <w:abstractNumId w:val="2"/>
  </w:num>
  <w:num w:numId="8">
    <w:abstractNumId w:val="13"/>
  </w:num>
  <w:num w:numId="9">
    <w:abstractNumId w:val="11"/>
  </w:num>
  <w:num w:numId="10">
    <w:abstractNumId w:val="7"/>
  </w:num>
  <w:num w:numId="11">
    <w:abstractNumId w:val="5"/>
  </w:num>
  <w:num w:numId="12">
    <w:abstractNumId w:val="15"/>
  </w:num>
  <w:num w:numId="13">
    <w:abstractNumId w:val="8"/>
  </w:num>
  <w:num w:numId="14">
    <w:abstractNumId w:val="10"/>
  </w:num>
  <w:num w:numId="15">
    <w:abstractNumId w:val="0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BE"/>
    <w:rsid w:val="00003013"/>
    <w:rsid w:val="000E3D93"/>
    <w:rsid w:val="00151988"/>
    <w:rsid w:val="0048101B"/>
    <w:rsid w:val="008E185D"/>
    <w:rsid w:val="00965FE2"/>
    <w:rsid w:val="009744F4"/>
    <w:rsid w:val="009908E4"/>
    <w:rsid w:val="00A818F2"/>
    <w:rsid w:val="00AA46C8"/>
    <w:rsid w:val="00D00BAB"/>
    <w:rsid w:val="00EB72BE"/>
    <w:rsid w:val="00ED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10E7"/>
  <w15:chartTrackingRefBased/>
  <w15:docId w15:val="{425255B4-0D15-45F6-8074-C37D0DEE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1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10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1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10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10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1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8101B"/>
  </w:style>
  <w:style w:type="character" w:styleId="Strong">
    <w:name w:val="Strong"/>
    <w:basedOn w:val="DefaultParagraphFont"/>
    <w:uiPriority w:val="22"/>
    <w:qFormat/>
    <w:rsid w:val="0048101B"/>
    <w:rPr>
      <w:b/>
      <w:bCs/>
    </w:rPr>
  </w:style>
  <w:style w:type="character" w:customStyle="1" w:styleId="katex-mathml">
    <w:name w:val="katex-mathml"/>
    <w:basedOn w:val="DefaultParagraphFont"/>
    <w:rsid w:val="0048101B"/>
  </w:style>
  <w:style w:type="character" w:customStyle="1" w:styleId="mord">
    <w:name w:val="mord"/>
    <w:basedOn w:val="DefaultParagraphFont"/>
    <w:rsid w:val="0048101B"/>
  </w:style>
  <w:style w:type="character" w:customStyle="1" w:styleId="mrel">
    <w:name w:val="mrel"/>
    <w:basedOn w:val="DefaultParagraphFont"/>
    <w:rsid w:val="0048101B"/>
  </w:style>
  <w:style w:type="character" w:customStyle="1" w:styleId="mbin">
    <w:name w:val="mbin"/>
    <w:basedOn w:val="DefaultParagraphFont"/>
    <w:rsid w:val="0048101B"/>
  </w:style>
  <w:style w:type="paragraph" w:styleId="ListParagraph">
    <w:name w:val="List Paragraph"/>
    <w:basedOn w:val="Normal"/>
    <w:uiPriority w:val="34"/>
    <w:qFormat/>
    <w:rsid w:val="00D00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FE927-4E7C-4AA7-9263-4FD49524A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deepakd2406@gmail.com</dc:creator>
  <cp:keywords/>
  <dc:description/>
  <cp:lastModifiedBy>deepakd2406@gmail.com</cp:lastModifiedBy>
  <cp:revision>3</cp:revision>
  <dcterms:created xsi:type="dcterms:W3CDTF">2026-05-05T14:50:00Z</dcterms:created>
  <dcterms:modified xsi:type="dcterms:W3CDTF">2026-05-05T16:48:00Z</dcterms:modified>
</cp:coreProperties>
</file>