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3A76" w14:textId="77777777" w:rsidR="006E1EED" w:rsidRPr="001F7345" w:rsidRDefault="00000000" w:rsidP="001F7345">
      <w:pPr>
        <w:pStyle w:val="Heading1"/>
        <w:rPr>
          <w:rFonts w:ascii="Arial" w:hAnsi="Arial" w:cs="Arial"/>
          <w:b/>
          <w:bCs/>
        </w:rPr>
      </w:pPr>
      <w:bookmarkStart w:id="0" w:name="X7293d95b4bd554947ac4866c369c73ad0fad50b"/>
      <w:r w:rsidRPr="001F7345">
        <w:rPr>
          <w:rFonts w:ascii="Arial" w:hAnsi="Arial" w:cs="Arial"/>
          <w:b/>
          <w:bCs/>
        </w:rPr>
        <w:t>Revenue Analysis Case Study – Data Preparation Summary</w:t>
      </w:r>
    </w:p>
    <w:p w14:paraId="4B647026" w14:textId="398D4D4D" w:rsidR="006E1EED" w:rsidRPr="005D5D95" w:rsidRDefault="00000000">
      <w:pPr>
        <w:pStyle w:val="Heading2"/>
        <w:rPr>
          <w:rFonts w:ascii="Arial" w:hAnsi="Arial" w:cs="Arial"/>
        </w:rPr>
      </w:pPr>
      <w:bookmarkStart w:id="1" w:name="data-quality-issues-identified"/>
      <w:r w:rsidRPr="001F7345">
        <w:rPr>
          <w:rFonts w:ascii="Arial" w:hAnsi="Arial" w:cs="Arial"/>
          <w:b/>
          <w:bCs/>
        </w:rPr>
        <w:t>1. Data Quality Issues Identified</w:t>
      </w:r>
      <w:r w:rsidR="00FB3857" w:rsidRPr="001F7345">
        <w:rPr>
          <w:rFonts w:ascii="Arial" w:hAnsi="Arial" w:cs="Arial"/>
          <w:b/>
          <w:bCs/>
        </w:rPr>
        <w:t>:</w:t>
      </w:r>
    </w:p>
    <w:p w14:paraId="672F2CE2" w14:textId="77777777" w:rsidR="006E1EED" w:rsidRPr="005D5D95" w:rsidRDefault="00000000">
      <w:pPr>
        <w:pStyle w:val="Heading3"/>
        <w:rPr>
          <w:rFonts w:ascii="Arial" w:hAnsi="Arial" w:cs="Arial"/>
        </w:rPr>
      </w:pPr>
      <w:bookmarkStart w:id="2" w:name="orders-dataset"/>
      <w:r w:rsidRPr="005D5D95">
        <w:rPr>
          <w:rFonts w:ascii="Arial" w:hAnsi="Arial" w:cs="Arial"/>
        </w:rPr>
        <w:t>Orders Dataset</w:t>
      </w:r>
    </w:p>
    <w:p w14:paraId="17D9CB19" w14:textId="77777777" w:rsidR="006E1EED" w:rsidRPr="005D5D95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Order date column contained inconsistent date formats and required conversion to a standard datetime format.</w:t>
      </w:r>
    </w:p>
    <w:p w14:paraId="19512E43" w14:textId="77777777" w:rsidR="006E1EED" w:rsidRPr="005D5D95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Revenue validation identified differences between recorded order totals and calculated totals based on quantity, unit price, and discount values.</w:t>
      </w:r>
    </w:p>
    <w:p w14:paraId="5A68924F" w14:textId="77777777" w:rsidR="006E1EED" w:rsidRPr="005D5D95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Discount values were stored as decimal percentages (e.g., 0.10 = 10%, 0.25 = 25%) and required interpretation before analysis.</w:t>
      </w:r>
    </w:p>
    <w:p w14:paraId="78C1D5F5" w14:textId="77777777" w:rsidR="006E1EED" w:rsidRPr="005D5D95" w:rsidRDefault="00000000">
      <w:pPr>
        <w:pStyle w:val="Heading3"/>
        <w:rPr>
          <w:rFonts w:ascii="Arial" w:hAnsi="Arial" w:cs="Arial"/>
        </w:rPr>
      </w:pPr>
      <w:bookmarkStart w:id="3" w:name="order-items-dataset"/>
      <w:bookmarkEnd w:id="2"/>
      <w:r w:rsidRPr="005D5D95">
        <w:rPr>
          <w:rFonts w:ascii="Arial" w:hAnsi="Arial" w:cs="Arial"/>
        </w:rPr>
        <w:t>Order Items Dataset</w:t>
      </w:r>
    </w:p>
    <w:p w14:paraId="3F3A2279" w14:textId="77777777" w:rsidR="006E1EED" w:rsidRPr="005D5D95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Data types were reviewed and standardized for quantity, unit price, and line total fields.</w:t>
      </w:r>
    </w:p>
    <w:p w14:paraId="34494936" w14:textId="77777777" w:rsidR="006E1EED" w:rsidRPr="005D5D95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Revenue calculations were validated against line-level transaction data.</w:t>
      </w:r>
    </w:p>
    <w:p w14:paraId="7A8A5A81" w14:textId="77777777" w:rsidR="006E1EED" w:rsidRPr="005D5D95" w:rsidRDefault="00000000">
      <w:pPr>
        <w:pStyle w:val="Heading3"/>
        <w:rPr>
          <w:rFonts w:ascii="Arial" w:hAnsi="Arial" w:cs="Arial"/>
        </w:rPr>
      </w:pPr>
      <w:bookmarkStart w:id="4" w:name="customers-dataset"/>
      <w:bookmarkEnd w:id="3"/>
      <w:r w:rsidRPr="005D5D95">
        <w:rPr>
          <w:rFonts w:ascii="Arial" w:hAnsi="Arial" w:cs="Arial"/>
        </w:rPr>
        <w:t>Customers Dataset</w:t>
      </w:r>
    </w:p>
    <w:p w14:paraId="28BF086B" w14:textId="77777777" w:rsidR="006E1EED" w:rsidRPr="005D5D95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Customer identifiers were reviewed for uniqueness.</w:t>
      </w:r>
    </w:p>
    <w:p w14:paraId="43B2A698" w14:textId="77777777" w:rsidR="006E1EED" w:rsidRPr="005D5D95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Customer segmentation and regional information were validated for completeness.</w:t>
      </w:r>
    </w:p>
    <w:p w14:paraId="37ADF820" w14:textId="77777777" w:rsidR="006E1EED" w:rsidRPr="005D5D95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The is_repeat field contained insufficient information and was not suitable for customer classification analysis.</w:t>
      </w:r>
    </w:p>
    <w:p w14:paraId="2814B479" w14:textId="77777777" w:rsidR="006E1EED" w:rsidRPr="005D5D95" w:rsidRDefault="00000000">
      <w:pPr>
        <w:pStyle w:val="Heading3"/>
        <w:rPr>
          <w:rFonts w:ascii="Arial" w:hAnsi="Arial" w:cs="Arial"/>
        </w:rPr>
      </w:pPr>
      <w:bookmarkStart w:id="5" w:name="returns-dataset"/>
      <w:bookmarkEnd w:id="4"/>
      <w:r w:rsidRPr="005D5D95">
        <w:rPr>
          <w:rFonts w:ascii="Arial" w:hAnsi="Arial" w:cs="Arial"/>
        </w:rPr>
        <w:t>Returns Dataset</w:t>
      </w:r>
    </w:p>
    <w:p w14:paraId="3D5C5F6C" w14:textId="77777777" w:rsidR="006E1EED" w:rsidRPr="005D5D95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Return records were reviewed for completeness and linked to corresponding orders using order_id.</w:t>
      </w:r>
    </w:p>
    <w:p w14:paraId="1BC5876E" w14:textId="77777777" w:rsidR="006E1EED" w:rsidRPr="005D5D95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Return reasons were standardized for analysis.</w:t>
      </w:r>
    </w:p>
    <w:p w14:paraId="03E94E99" w14:textId="70350336" w:rsidR="006E1EED" w:rsidRPr="005D5D95" w:rsidRDefault="006E1EED">
      <w:pPr>
        <w:rPr>
          <w:rFonts w:ascii="Arial" w:hAnsi="Arial" w:cs="Arial"/>
        </w:rPr>
      </w:pPr>
    </w:p>
    <w:p w14:paraId="2878E993" w14:textId="72F19926" w:rsidR="006E1EED" w:rsidRPr="001F7345" w:rsidRDefault="00000000">
      <w:pPr>
        <w:pStyle w:val="Heading2"/>
        <w:rPr>
          <w:rFonts w:ascii="Arial" w:hAnsi="Arial" w:cs="Arial"/>
          <w:b/>
          <w:bCs/>
        </w:rPr>
      </w:pPr>
      <w:bookmarkStart w:id="6" w:name="data-cleaning-preparation-activities"/>
      <w:bookmarkEnd w:id="1"/>
      <w:bookmarkEnd w:id="5"/>
      <w:r w:rsidRPr="001F7345">
        <w:rPr>
          <w:rFonts w:ascii="Arial" w:hAnsi="Arial" w:cs="Arial"/>
          <w:b/>
          <w:bCs/>
        </w:rPr>
        <w:t>2. Data Cleaning &amp; Preparation</w:t>
      </w:r>
      <w:r w:rsidR="00FB3857" w:rsidRPr="001F7345">
        <w:rPr>
          <w:rFonts w:ascii="Arial" w:hAnsi="Arial" w:cs="Arial"/>
          <w:b/>
          <w:bCs/>
        </w:rPr>
        <w:t>:</w:t>
      </w:r>
    </w:p>
    <w:p w14:paraId="41A56366" w14:textId="77777777" w:rsidR="006E1EED" w:rsidRPr="005D5D95" w:rsidRDefault="00000000">
      <w:pPr>
        <w:pStyle w:val="Heading3"/>
        <w:rPr>
          <w:rFonts w:ascii="Arial" w:hAnsi="Arial" w:cs="Arial"/>
        </w:rPr>
      </w:pPr>
      <w:bookmarkStart w:id="7" w:name="date-standardization"/>
      <w:r w:rsidRPr="005D5D95">
        <w:rPr>
          <w:rFonts w:ascii="Arial" w:hAnsi="Arial" w:cs="Arial"/>
        </w:rPr>
        <w:t>Date Standardization</w:t>
      </w:r>
    </w:p>
    <w:p w14:paraId="00E32656" w14:textId="77777777" w:rsidR="006E1EED" w:rsidRPr="005D5D95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Converted order and return dates to datetime format.</w:t>
      </w:r>
    </w:p>
    <w:p w14:paraId="25426266" w14:textId="77777777" w:rsidR="006E1EED" w:rsidRPr="005D5D95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Created Year, Month, and Month-Year fields for trend analysis.</w:t>
      </w:r>
    </w:p>
    <w:p w14:paraId="7EC59C86" w14:textId="77777777" w:rsidR="006E1EED" w:rsidRPr="005D5D95" w:rsidRDefault="00000000">
      <w:pPr>
        <w:pStyle w:val="Heading3"/>
        <w:rPr>
          <w:rFonts w:ascii="Arial" w:hAnsi="Arial" w:cs="Arial"/>
        </w:rPr>
      </w:pPr>
      <w:bookmarkStart w:id="8" w:name="data-type-validation"/>
      <w:bookmarkEnd w:id="7"/>
      <w:r w:rsidRPr="005D5D95">
        <w:rPr>
          <w:rFonts w:ascii="Arial" w:hAnsi="Arial" w:cs="Arial"/>
        </w:rPr>
        <w:t>Data Type Validation</w:t>
      </w:r>
    </w:p>
    <w:p w14:paraId="7E12B23B" w14:textId="77777777" w:rsidR="006E1EED" w:rsidRPr="005D5D95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Standardized numeric columns including quantity, revenue, discount, and refund amounts.</w:t>
      </w:r>
    </w:p>
    <w:p w14:paraId="2E4C7918" w14:textId="77777777" w:rsidR="006E1EED" w:rsidRPr="005D5D95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Ensured date fields were correctly recognized by Power BI.</w:t>
      </w:r>
    </w:p>
    <w:p w14:paraId="46CE6AB4" w14:textId="77777777" w:rsidR="006E1EED" w:rsidRPr="005D5D95" w:rsidRDefault="00000000">
      <w:pPr>
        <w:pStyle w:val="Heading3"/>
        <w:rPr>
          <w:rFonts w:ascii="Arial" w:hAnsi="Arial" w:cs="Arial"/>
        </w:rPr>
      </w:pPr>
      <w:bookmarkStart w:id="9" w:name="revenue-validation"/>
      <w:bookmarkEnd w:id="8"/>
      <w:r w:rsidRPr="005D5D95">
        <w:rPr>
          <w:rFonts w:ascii="Arial" w:hAnsi="Arial" w:cs="Arial"/>
        </w:rPr>
        <w:lastRenderedPageBreak/>
        <w:t>Revenue Validation</w:t>
      </w:r>
    </w:p>
    <w:p w14:paraId="77E06530" w14:textId="77777777" w:rsidR="006E1EED" w:rsidRPr="005D5D95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Recalculated expected line totals using quantity, unit price, and discount percentage.</w:t>
      </w:r>
    </w:p>
    <w:p w14:paraId="7696CE8E" w14:textId="77777777" w:rsidR="006E1EED" w:rsidRPr="005D5D95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Verified that discount_applied represented percentage discounts rather than absolute values.</w:t>
      </w:r>
    </w:p>
    <w:p w14:paraId="127F21FD" w14:textId="77777777" w:rsidR="006E1EED" w:rsidRPr="005D5D95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Investigated differences between recorded and calculated revenue values and retained source-system revenue where appropriate for business reporting.</w:t>
      </w:r>
    </w:p>
    <w:p w14:paraId="324798E3" w14:textId="77777777" w:rsidR="006E1EED" w:rsidRPr="005D5D95" w:rsidRDefault="00000000">
      <w:pPr>
        <w:pStyle w:val="Heading3"/>
        <w:rPr>
          <w:rFonts w:ascii="Arial" w:hAnsi="Arial" w:cs="Arial"/>
        </w:rPr>
      </w:pPr>
      <w:bookmarkStart w:id="10" w:name="customer-analysis-preparation"/>
      <w:bookmarkEnd w:id="9"/>
      <w:r w:rsidRPr="005D5D95">
        <w:rPr>
          <w:rFonts w:ascii="Arial" w:hAnsi="Arial" w:cs="Arial"/>
        </w:rPr>
        <w:t>Customer Analysis Preparation</w:t>
      </w:r>
    </w:p>
    <w:p w14:paraId="7FC11C38" w14:textId="77777777" w:rsidR="006E1EED" w:rsidRPr="005D5D95" w:rsidRDefault="00000000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Created customer purchase ranking to distinguish first purchases from repeat purchases.</w:t>
      </w:r>
    </w:p>
    <w:p w14:paraId="2E6495CB" w14:textId="77777777" w:rsidR="006E1EED" w:rsidRPr="005D5D95" w:rsidRDefault="00000000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Generated customer order metrics for behavioral analysis.</w:t>
      </w:r>
    </w:p>
    <w:p w14:paraId="63D3538D" w14:textId="77777777" w:rsidR="006E1EED" w:rsidRPr="005D5D95" w:rsidRDefault="00000000">
      <w:pPr>
        <w:pStyle w:val="Heading3"/>
        <w:rPr>
          <w:rFonts w:ascii="Arial" w:hAnsi="Arial" w:cs="Arial"/>
        </w:rPr>
      </w:pPr>
      <w:bookmarkStart w:id="11" w:name="return-analysis-preparation"/>
      <w:bookmarkEnd w:id="10"/>
      <w:r w:rsidRPr="005D5D95">
        <w:rPr>
          <w:rFonts w:ascii="Arial" w:hAnsi="Arial" w:cs="Arial"/>
        </w:rPr>
        <w:t>Return Analysis Preparation</w:t>
      </w:r>
    </w:p>
    <w:p w14:paraId="3D393B03" w14:textId="77777777" w:rsidR="006E1EED" w:rsidRPr="005D5D95" w:rsidRDefault="00000000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Linked return records to order transactions using order_id.</w:t>
      </w:r>
    </w:p>
    <w:p w14:paraId="5799C66B" w14:textId="77777777" w:rsidR="006E1EED" w:rsidRPr="005D5D95" w:rsidRDefault="00000000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Prepared return rate and return reason analysis datasets.</w:t>
      </w:r>
    </w:p>
    <w:p w14:paraId="415DD907" w14:textId="77777777" w:rsidR="006E1EED" w:rsidRPr="005D5D95" w:rsidRDefault="00000000">
      <w:pPr>
        <w:pStyle w:val="Heading3"/>
        <w:rPr>
          <w:rFonts w:ascii="Arial" w:hAnsi="Arial" w:cs="Arial"/>
        </w:rPr>
      </w:pPr>
      <w:bookmarkStart w:id="12" w:name="data-model-preparation"/>
      <w:bookmarkEnd w:id="11"/>
      <w:r w:rsidRPr="005D5D95">
        <w:rPr>
          <w:rFonts w:ascii="Arial" w:hAnsi="Arial" w:cs="Arial"/>
        </w:rPr>
        <w:t>Data Model Preparation</w:t>
      </w:r>
    </w:p>
    <w:p w14:paraId="485BB96F" w14:textId="77777777" w:rsidR="006E1EED" w:rsidRPr="005D5D95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Established relationships between:</w:t>
      </w:r>
    </w:p>
    <w:p w14:paraId="01E5B3A4" w14:textId="77777777" w:rsidR="006E1EED" w:rsidRPr="005D5D95" w:rsidRDefault="00000000" w:rsidP="005D5D95">
      <w:pPr>
        <w:pStyle w:val="Compact"/>
        <w:ind w:left="1440"/>
        <w:rPr>
          <w:rFonts w:ascii="Arial" w:hAnsi="Arial" w:cs="Arial"/>
        </w:rPr>
      </w:pPr>
      <w:r w:rsidRPr="005D5D95">
        <w:rPr>
          <w:rFonts w:ascii="Arial" w:hAnsi="Arial" w:cs="Arial"/>
        </w:rPr>
        <w:t>Orders and Order Items</w:t>
      </w:r>
    </w:p>
    <w:p w14:paraId="642945A9" w14:textId="77777777" w:rsidR="006E1EED" w:rsidRPr="005D5D95" w:rsidRDefault="00000000" w:rsidP="005D5D95">
      <w:pPr>
        <w:pStyle w:val="Compact"/>
        <w:ind w:left="1440"/>
        <w:rPr>
          <w:rFonts w:ascii="Arial" w:hAnsi="Arial" w:cs="Arial"/>
        </w:rPr>
      </w:pPr>
      <w:r w:rsidRPr="005D5D95">
        <w:rPr>
          <w:rFonts w:ascii="Arial" w:hAnsi="Arial" w:cs="Arial"/>
        </w:rPr>
        <w:t>Orders and Customers</w:t>
      </w:r>
    </w:p>
    <w:p w14:paraId="1E624F3F" w14:textId="77777777" w:rsidR="006E1EED" w:rsidRPr="005D5D95" w:rsidRDefault="00000000" w:rsidP="005D5D95">
      <w:pPr>
        <w:pStyle w:val="Compact"/>
        <w:ind w:left="1440"/>
        <w:rPr>
          <w:rFonts w:ascii="Arial" w:hAnsi="Arial" w:cs="Arial"/>
        </w:rPr>
      </w:pPr>
      <w:r w:rsidRPr="005D5D95">
        <w:rPr>
          <w:rFonts w:ascii="Arial" w:hAnsi="Arial" w:cs="Arial"/>
        </w:rPr>
        <w:t>Orders and Returns</w:t>
      </w:r>
    </w:p>
    <w:p w14:paraId="3C86EF1E" w14:textId="77777777" w:rsidR="006E1EED" w:rsidRPr="005D5D95" w:rsidRDefault="00000000" w:rsidP="005D5D95">
      <w:pPr>
        <w:pStyle w:val="Compact"/>
        <w:ind w:left="1440"/>
        <w:rPr>
          <w:rFonts w:ascii="Arial" w:hAnsi="Arial" w:cs="Arial"/>
        </w:rPr>
      </w:pPr>
      <w:r w:rsidRPr="005D5D95">
        <w:rPr>
          <w:rFonts w:ascii="Arial" w:hAnsi="Arial" w:cs="Arial"/>
        </w:rPr>
        <w:t>Orders and Date Table</w:t>
      </w:r>
    </w:p>
    <w:p w14:paraId="1F901377" w14:textId="77777777" w:rsidR="006E1EED" w:rsidRPr="005D5D95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Created a star-schema style model to support Power BI reporting.</w:t>
      </w:r>
    </w:p>
    <w:p w14:paraId="75476D3B" w14:textId="2979C980" w:rsidR="006E1EED" w:rsidRPr="005D5D95" w:rsidRDefault="006E1EED">
      <w:pPr>
        <w:rPr>
          <w:rFonts w:ascii="Arial" w:hAnsi="Arial" w:cs="Arial"/>
        </w:rPr>
      </w:pPr>
    </w:p>
    <w:p w14:paraId="503668B1" w14:textId="61B496E4" w:rsidR="006E1EED" w:rsidRPr="001F7345" w:rsidRDefault="00000000">
      <w:pPr>
        <w:pStyle w:val="Heading2"/>
        <w:rPr>
          <w:rFonts w:ascii="Arial" w:hAnsi="Arial" w:cs="Arial"/>
          <w:b/>
          <w:bCs/>
        </w:rPr>
      </w:pPr>
      <w:bookmarkStart w:id="13" w:name="key-assumptions"/>
      <w:bookmarkEnd w:id="6"/>
      <w:bookmarkEnd w:id="12"/>
      <w:r w:rsidRPr="001F7345">
        <w:rPr>
          <w:rFonts w:ascii="Arial" w:hAnsi="Arial" w:cs="Arial"/>
          <w:b/>
          <w:bCs/>
        </w:rPr>
        <w:t>3. Key Assumptions</w:t>
      </w:r>
      <w:r w:rsidR="00FB3857" w:rsidRPr="001F7345">
        <w:rPr>
          <w:rFonts w:ascii="Arial" w:hAnsi="Arial" w:cs="Arial"/>
          <w:b/>
          <w:bCs/>
        </w:rPr>
        <w:t>:</w:t>
      </w:r>
    </w:p>
    <w:p w14:paraId="525B3CAB" w14:textId="77777777" w:rsidR="006E1EED" w:rsidRPr="005D5D95" w:rsidRDefault="00000000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discount_applied represents a percentage discount rather than a monetary value.</w:t>
      </w:r>
    </w:p>
    <w:p w14:paraId="11335B51" w14:textId="77777777" w:rsidR="006E1EED" w:rsidRPr="005D5D95" w:rsidRDefault="00000000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Revenue decline analysis is based on recorded transaction revenue from the orders dataset.</w:t>
      </w:r>
    </w:p>
    <w:p w14:paraId="7A42FB2E" w14:textId="77777777" w:rsidR="006E1EED" w:rsidRPr="005D5D95" w:rsidRDefault="00000000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Customer purchase behavior was derived using purchase sequence because the original is_repeat field was not sufficiently populated.</w:t>
      </w:r>
    </w:p>
    <w:p w14:paraId="76AAFBDC" w14:textId="77777777" w:rsidR="006E1EED" w:rsidRPr="005D5D95" w:rsidRDefault="00000000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Return rate was calculated using returned orders relative to total orders.</w:t>
      </w:r>
    </w:p>
    <w:p w14:paraId="188D1359" w14:textId="77777777" w:rsidR="006E1EED" w:rsidRPr="005D5D95" w:rsidRDefault="00000000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Cancellation rate was calculated using cancelled orders relative to total orders.</w:t>
      </w:r>
    </w:p>
    <w:p w14:paraId="772BEA83" w14:textId="77777777" w:rsidR="006E1EED" w:rsidRPr="005D5D95" w:rsidRDefault="00000000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Monthly trend analysis was based on order dates.</w:t>
      </w:r>
    </w:p>
    <w:p w14:paraId="6AD091BB" w14:textId="02DD45AB" w:rsidR="006E1EED" w:rsidRPr="005D5D95" w:rsidRDefault="006E1EED">
      <w:pPr>
        <w:rPr>
          <w:rFonts w:ascii="Arial" w:hAnsi="Arial" w:cs="Arial"/>
        </w:rPr>
      </w:pPr>
    </w:p>
    <w:p w14:paraId="3C31143C" w14:textId="77777777" w:rsidR="00FB3857" w:rsidRPr="005D5D95" w:rsidRDefault="00FB3857">
      <w:pPr>
        <w:rPr>
          <w:rFonts w:ascii="Arial" w:hAnsi="Arial" w:cs="Arial"/>
        </w:rPr>
      </w:pPr>
    </w:p>
    <w:p w14:paraId="5E73B3BC" w14:textId="7CBA10B8" w:rsidR="006E1EED" w:rsidRPr="001F7345" w:rsidRDefault="00000000">
      <w:pPr>
        <w:pStyle w:val="Heading2"/>
        <w:rPr>
          <w:rFonts w:ascii="Arial" w:hAnsi="Arial" w:cs="Arial"/>
          <w:b/>
          <w:bCs/>
        </w:rPr>
      </w:pPr>
      <w:bookmarkStart w:id="14" w:name="key-findings"/>
      <w:bookmarkEnd w:id="13"/>
      <w:r w:rsidRPr="001F7345">
        <w:rPr>
          <w:rFonts w:ascii="Arial" w:hAnsi="Arial" w:cs="Arial"/>
          <w:b/>
          <w:bCs/>
        </w:rPr>
        <w:t>4. Key Findings</w:t>
      </w:r>
      <w:r w:rsidR="00FB3857" w:rsidRPr="001F7345">
        <w:rPr>
          <w:rFonts w:ascii="Arial" w:hAnsi="Arial" w:cs="Arial"/>
          <w:b/>
          <w:bCs/>
        </w:rPr>
        <w:t>:</w:t>
      </w:r>
    </w:p>
    <w:p w14:paraId="17C3166E" w14:textId="77777777" w:rsidR="006E1EED" w:rsidRPr="005D5D95" w:rsidRDefault="00000000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Revenue remained relatively stable throughout 2023 and the first half of 2024.</w:t>
      </w:r>
    </w:p>
    <w:p w14:paraId="3240395A" w14:textId="77777777" w:rsidR="006E1EED" w:rsidRPr="005D5D95" w:rsidRDefault="00000000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A significant revenue decline began during Jul–Aug 2024.</w:t>
      </w:r>
    </w:p>
    <w:p w14:paraId="64E4FECB" w14:textId="77777777" w:rsidR="006E1EED" w:rsidRPr="005D5D95" w:rsidRDefault="00000000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lastRenderedPageBreak/>
        <w:t>Order volume decreased sharply during the same period.</w:t>
      </w:r>
    </w:p>
    <w:p w14:paraId="400FAE6D" w14:textId="77777777" w:rsidR="006E1EED" w:rsidRPr="005D5D95" w:rsidRDefault="00000000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Average discount levels increased substantially while revenue continued to decline.</w:t>
      </w:r>
    </w:p>
    <w:p w14:paraId="34A36F07" w14:textId="77777777" w:rsidR="006E1EED" w:rsidRPr="005D5D95" w:rsidRDefault="00000000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Cancellation rates increased significantly, reaching approximately 33%.</w:t>
      </w:r>
    </w:p>
    <w:p w14:paraId="7CE73ACD" w14:textId="77777777" w:rsidR="006E1EED" w:rsidRPr="005D5D95" w:rsidRDefault="00000000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Return rates increased significantly, reaching approximately 34%.</w:t>
      </w:r>
    </w:p>
    <w:p w14:paraId="4DC7D3D1" w14:textId="77777777" w:rsidR="006E1EED" w:rsidRPr="005D5D95" w:rsidRDefault="00000000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5D5D95">
        <w:rPr>
          <w:rFonts w:ascii="Arial" w:hAnsi="Arial" w:cs="Arial"/>
        </w:rPr>
        <w:t>Late delivery and damaged products were the most common return reasons.</w:t>
      </w:r>
    </w:p>
    <w:p w14:paraId="0615D0D2" w14:textId="7D1A8054" w:rsidR="006E1EED" w:rsidRPr="005D5D95" w:rsidRDefault="006E1EED">
      <w:pPr>
        <w:rPr>
          <w:rFonts w:ascii="Arial" w:hAnsi="Arial" w:cs="Arial"/>
        </w:rPr>
      </w:pPr>
    </w:p>
    <w:p w14:paraId="0DF8BE3E" w14:textId="09206CF1" w:rsidR="006E1EED" w:rsidRPr="001F7345" w:rsidRDefault="00000000">
      <w:pPr>
        <w:pStyle w:val="Heading2"/>
        <w:rPr>
          <w:rFonts w:ascii="Arial" w:hAnsi="Arial" w:cs="Arial"/>
          <w:b/>
          <w:bCs/>
        </w:rPr>
      </w:pPr>
      <w:bookmarkStart w:id="15" w:name="recommendations"/>
      <w:bookmarkEnd w:id="14"/>
      <w:r w:rsidRPr="001F7345">
        <w:rPr>
          <w:rFonts w:ascii="Arial" w:hAnsi="Arial" w:cs="Arial"/>
          <w:b/>
          <w:bCs/>
        </w:rPr>
        <w:t>5. Recommendations</w:t>
      </w:r>
      <w:r w:rsidR="00FB3857" w:rsidRPr="001F7345">
        <w:rPr>
          <w:rFonts w:ascii="Arial" w:hAnsi="Arial" w:cs="Arial"/>
          <w:b/>
          <w:bCs/>
        </w:rPr>
        <w:t>:</w:t>
      </w:r>
    </w:p>
    <w:p w14:paraId="1AA6FB9C" w14:textId="1666000C" w:rsidR="006E1EED" w:rsidRPr="005D5D95" w:rsidRDefault="00000000">
      <w:pPr>
        <w:pStyle w:val="Heading3"/>
        <w:rPr>
          <w:rFonts w:ascii="Arial" w:hAnsi="Arial" w:cs="Arial"/>
        </w:rPr>
      </w:pPr>
      <w:bookmarkStart w:id="16" w:name="improve-fulfillment-delivery-operations"/>
      <w:r w:rsidRPr="005D5D95">
        <w:rPr>
          <w:rFonts w:ascii="Arial" w:hAnsi="Arial" w:cs="Arial"/>
        </w:rPr>
        <w:t>Improve Fulfillment &amp; Delivery Operations</w:t>
      </w:r>
    </w:p>
    <w:p w14:paraId="130F5429" w14:textId="77777777" w:rsidR="006E1EED" w:rsidRPr="005D5D95" w:rsidRDefault="00000000">
      <w:pPr>
        <w:pStyle w:val="FirstParagraph"/>
        <w:rPr>
          <w:rFonts w:ascii="Arial" w:hAnsi="Arial" w:cs="Arial"/>
        </w:rPr>
      </w:pPr>
      <w:r w:rsidRPr="005D5D95">
        <w:rPr>
          <w:rFonts w:ascii="Arial" w:hAnsi="Arial" w:cs="Arial"/>
        </w:rPr>
        <w:t>Late delivery was the leading return reason and cancellation rates increased significantly during the decline period. Improving logistics performance and delivery reliability may reduce customer dissatisfaction and order loss.</w:t>
      </w:r>
    </w:p>
    <w:p w14:paraId="7CA5AC49" w14:textId="77777777" w:rsidR="00FB3857" w:rsidRPr="005D5D95" w:rsidRDefault="00FB3857" w:rsidP="00FB3857">
      <w:pPr>
        <w:pStyle w:val="BodyText"/>
        <w:rPr>
          <w:rFonts w:ascii="Arial" w:hAnsi="Arial" w:cs="Arial"/>
        </w:rPr>
      </w:pPr>
    </w:p>
    <w:p w14:paraId="4E1C5D1E" w14:textId="77777777" w:rsidR="006E1EED" w:rsidRPr="005D5D95" w:rsidRDefault="00000000">
      <w:pPr>
        <w:pStyle w:val="Heading3"/>
        <w:rPr>
          <w:rFonts w:ascii="Arial" w:hAnsi="Arial" w:cs="Arial"/>
        </w:rPr>
      </w:pPr>
      <w:bookmarkStart w:id="17" w:name="strengthen-product-quality-controls"/>
      <w:bookmarkEnd w:id="16"/>
      <w:r w:rsidRPr="005D5D95">
        <w:rPr>
          <w:rFonts w:ascii="Arial" w:hAnsi="Arial" w:cs="Arial"/>
        </w:rPr>
        <w:t>Strengthen Product Quality Controls</w:t>
      </w:r>
    </w:p>
    <w:p w14:paraId="312D38E4" w14:textId="77777777" w:rsidR="006E1EED" w:rsidRPr="005D5D95" w:rsidRDefault="00000000">
      <w:pPr>
        <w:pStyle w:val="FirstParagraph"/>
        <w:rPr>
          <w:rFonts w:ascii="Arial" w:hAnsi="Arial" w:cs="Arial"/>
        </w:rPr>
      </w:pPr>
      <w:r w:rsidRPr="005D5D95">
        <w:rPr>
          <w:rFonts w:ascii="Arial" w:hAnsi="Arial" w:cs="Arial"/>
        </w:rPr>
        <w:t>Damaged products represented a major return driver. Additional quality-control checks and improved packaging processes are recommended.</w:t>
      </w:r>
    </w:p>
    <w:p w14:paraId="043433D1" w14:textId="77777777" w:rsidR="00FB3857" w:rsidRPr="005D5D95" w:rsidRDefault="00FB3857" w:rsidP="00FB3857">
      <w:pPr>
        <w:pStyle w:val="BodyText"/>
        <w:rPr>
          <w:rFonts w:ascii="Arial" w:hAnsi="Arial" w:cs="Arial"/>
        </w:rPr>
      </w:pPr>
    </w:p>
    <w:p w14:paraId="2EEC595F" w14:textId="77777777" w:rsidR="006E1EED" w:rsidRPr="005D5D95" w:rsidRDefault="00000000">
      <w:pPr>
        <w:pStyle w:val="Heading3"/>
        <w:rPr>
          <w:rFonts w:ascii="Arial" w:hAnsi="Arial" w:cs="Arial"/>
        </w:rPr>
      </w:pPr>
      <w:bookmarkStart w:id="18" w:name="review-discount-strategy"/>
      <w:bookmarkEnd w:id="17"/>
      <w:r w:rsidRPr="005D5D95">
        <w:rPr>
          <w:rFonts w:ascii="Arial" w:hAnsi="Arial" w:cs="Arial"/>
        </w:rPr>
        <w:t>Review Discount Strategy</w:t>
      </w:r>
    </w:p>
    <w:p w14:paraId="3C2D637C" w14:textId="77777777" w:rsidR="006E1EED" w:rsidRPr="005D5D95" w:rsidRDefault="00000000">
      <w:pPr>
        <w:pStyle w:val="FirstParagraph"/>
        <w:rPr>
          <w:rFonts w:ascii="Arial" w:hAnsi="Arial" w:cs="Arial"/>
        </w:rPr>
      </w:pPr>
      <w:r w:rsidRPr="005D5D95">
        <w:rPr>
          <w:rFonts w:ascii="Arial" w:hAnsi="Arial" w:cs="Arial"/>
        </w:rPr>
        <w:t>Discount levels increased while revenue continued to decline. Future efforts should focus on operational improvements and customer experience rather than relying primarily on promotional discounts.</w:t>
      </w:r>
      <w:bookmarkEnd w:id="0"/>
      <w:bookmarkEnd w:id="15"/>
      <w:bookmarkEnd w:id="18"/>
    </w:p>
    <w:sectPr w:rsidR="006E1EED" w:rsidRPr="005D5D9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0071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E69D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E00AE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5568570">
    <w:abstractNumId w:val="0"/>
  </w:num>
  <w:num w:numId="2" w16cid:durableId="1685588969">
    <w:abstractNumId w:val="1"/>
  </w:num>
  <w:num w:numId="3" w16cid:durableId="1073815243">
    <w:abstractNumId w:val="1"/>
  </w:num>
  <w:num w:numId="4" w16cid:durableId="2115052969">
    <w:abstractNumId w:val="1"/>
  </w:num>
  <w:num w:numId="5" w16cid:durableId="2036031811">
    <w:abstractNumId w:val="1"/>
  </w:num>
  <w:num w:numId="6" w16cid:durableId="161818779">
    <w:abstractNumId w:val="1"/>
  </w:num>
  <w:num w:numId="7" w16cid:durableId="352340392">
    <w:abstractNumId w:val="1"/>
  </w:num>
  <w:num w:numId="8" w16cid:durableId="1513761703">
    <w:abstractNumId w:val="1"/>
  </w:num>
  <w:num w:numId="9" w16cid:durableId="987589817">
    <w:abstractNumId w:val="1"/>
  </w:num>
  <w:num w:numId="10" w16cid:durableId="53359500">
    <w:abstractNumId w:val="1"/>
  </w:num>
  <w:num w:numId="11" w16cid:durableId="768740763">
    <w:abstractNumId w:val="1"/>
  </w:num>
  <w:num w:numId="12" w16cid:durableId="1340306990">
    <w:abstractNumId w:val="1"/>
  </w:num>
  <w:num w:numId="13" w16cid:durableId="375351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79822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1EED"/>
    <w:rsid w:val="001F7345"/>
    <w:rsid w:val="005D5D95"/>
    <w:rsid w:val="006E1EED"/>
    <w:rsid w:val="00B66578"/>
    <w:rsid w:val="00FB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F754"/>
  <w15:docId w15:val="{D126759F-4E01-419D-BA8B-463BEAEC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Deepak Pathak</cp:lastModifiedBy>
  <cp:revision>4</cp:revision>
  <dcterms:created xsi:type="dcterms:W3CDTF">2026-05-30T08:31:00Z</dcterms:created>
  <dcterms:modified xsi:type="dcterms:W3CDTF">2026-05-30T08:36:00Z</dcterms:modified>
</cp:coreProperties>
</file>