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C971C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Generative Modelling for Realistic Mars Landing Site Visualisation</w:t>
      </w:r>
      <w:r/>
    </w:p>
    <w:p w14:paraId="30A944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Training and simulation for Mars exploration missions, such as the ESA ExoMars Rosalind Franklin Mission (RFM), require realistic 3D and virtual reality (VR) environments that accurately represent the rover’s landing site and traverse area. Creating such a</w:t>
      </w:r>
      <w:r>
        <w:rPr>
          <w:rFonts w:ascii="Times New Roman" w:hAnsi="Times New Roman" w:eastAsia="Times New Roman" w:cs="Times New Roman"/>
          <w:color w:val="000000"/>
          <w:sz w:val="24"/>
        </w:rPr>
        <w:t xml:space="preserve">n environment needs continuous, high-resolution images that cover the entire exploration site.</w:t>
      </w:r>
      <w:r/>
    </w:p>
    <w:p w14:paraId="57A50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present, the best orbital/satellite images available for this purpose are the 25 cm/pixel High Resolution Imaging Science Experiment (HiRISE) images from NASA’s Mars Reconnaissance Orbiter. These images provide excellent detail over large areas but are </w:t>
      </w:r>
      <w:r>
        <w:rPr>
          <w:rFonts w:ascii="Times New Roman" w:hAnsi="Times New Roman" w:eastAsia="Times New Roman" w:cs="Times New Roman"/>
          <w:color w:val="000000"/>
          <w:sz w:val="24"/>
        </w:rPr>
        <w:t xml:space="preserve">still far coarser than the millimetre-scale textures captured by rover cameras such as Mastcam-Z. Standard single-image super-resolution (SISR) methods can slightly improve the apparent resolution by a factor of 3–4, but they do not reach the level of real</w:t>
      </w:r>
      <w:r>
        <w:rPr>
          <w:rFonts w:ascii="Times New Roman" w:hAnsi="Times New Roman" w:eastAsia="Times New Roman" w:cs="Times New Roman"/>
          <w:color w:val="000000"/>
          <w:sz w:val="24"/>
        </w:rPr>
        <w:t xml:space="preserve">ism needed for immersive VR experiences.</w:t>
      </w:r>
      <w:r/>
    </w:p>
    <w:p w14:paraId="55358B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will investigate the use of generative models to produce realistic, continuous Mars surface textures that closely resemble rover-level images while maintaining the large-area coverage of HiRISE data. A key challenge is that rover images are ca</w:t>
      </w:r>
      <w:r>
        <w:rPr>
          <w:rFonts w:ascii="Times New Roman" w:hAnsi="Times New Roman" w:eastAsia="Times New Roman" w:cs="Times New Roman"/>
          <w:color w:val="000000"/>
          <w:sz w:val="24"/>
        </w:rPr>
        <w:t xml:space="preserve">ptured in perspective view, showing the surface from the side, whereas HiRISE images are taken in nadir view, that is, directly downward from orbit. How to train a generative model using only perspective-view data to enhance nadir-view imagery is therefore</w:t>
      </w:r>
      <w:r>
        <w:rPr>
          <w:rFonts w:ascii="Times New Roman" w:hAnsi="Times New Roman" w:eastAsia="Times New Roman" w:cs="Times New Roman"/>
          <w:color w:val="000000"/>
          <w:sz w:val="24"/>
        </w:rPr>
        <w:t xml:space="preserve"> an open research problem.</w:t>
      </w:r>
      <w:r/>
    </w:p>
    <w:p w14:paraId="1181BB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explore possible solutions such as view-normalisation, domain adaptation, or mixed-view training to bridge this gap and create visually realistic full-site Mars textures for VR applications.</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2026-06-13T23:45:03Z</dcterms:modified>
</cp:coreProperties>
</file>