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dp-v1-architecture-design-document-add"/>
    <w:p>
      <w:pPr>
        <w:pStyle w:val="Heading1"/>
      </w:pPr>
      <w:r>
        <w:t xml:space="preserve">TODP V1 Architecture Design Document (ADD)</w:t>
      </w:r>
    </w:p>
    <w:bookmarkStart w:id="20" w:name="sections-610"/>
    <w:p>
      <w:pPr>
        <w:pStyle w:val="Heading2"/>
      </w:pPr>
      <w:r>
        <w:t xml:space="preserve">Sections 6–10</w:t>
      </w:r>
    </w:p>
    <w:p>
      <w:pPr>
        <w:pStyle w:val="FirstParagraph"/>
      </w:pPr>
      <w:r>
        <w:t xml:space="preserve">Status: FROZEN</w:t>
      </w:r>
    </w:p>
    <w:p>
      <w:pPr>
        <w:pStyle w:val="BodyText"/>
      </w:pPr>
      <w:r>
        <w:t xml:space="preserve">====================================================================</w:t>
      </w:r>
    </w:p>
    <w:bookmarkEnd w:id="20"/>
    <w:bookmarkEnd w:id="21"/>
    <w:bookmarkStart w:id="32" w:name="database-architecture"/>
    <w:p>
      <w:pPr>
        <w:pStyle w:val="Heading1"/>
      </w:pPr>
      <w:r>
        <w:t xml:space="preserve">6. Database Architecture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01"/>
        </w:numPr>
      </w:pPr>
      <w:r>
        <w:t xml:space="preserve">Opportunities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Sources</w:t>
      </w:r>
    </w:p>
    <w:p>
      <w:pPr>
        <w:pStyle w:val="Compact"/>
        <w:numPr>
          <w:ilvl w:val="0"/>
          <w:numId w:val="1001"/>
        </w:numPr>
      </w:pPr>
      <w:r>
        <w:t xml:space="preserve">Citations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Authority Structures</w:t>
      </w:r>
    </w:p>
    <w:p>
      <w:pPr>
        <w:pStyle w:val="Compact"/>
        <w:numPr>
          <w:ilvl w:val="0"/>
          <w:numId w:val="1001"/>
        </w:numPr>
      </w:pPr>
      <w:r>
        <w:t xml:space="preserve">Calendar Records</w:t>
      </w:r>
    </w:p>
    <w:p>
      <w:pPr>
        <w:pStyle w:val="Compact"/>
        <w:numPr>
          <w:ilvl w:val="0"/>
          <w:numId w:val="1001"/>
        </w:numPr>
      </w:pPr>
      <w:r>
        <w:t xml:space="preserve">Registration Records</w:t>
      </w:r>
    </w:p>
    <w:p>
      <w:pPr>
        <w:pStyle w:val="FirstParagraph"/>
      </w:pPr>
      <w:r>
        <w:t xml:space="preserve">while maintaining:</w:t>
      </w:r>
    </w:p>
    <w:p>
      <w:pPr>
        <w:pStyle w:val="Compact"/>
        <w:numPr>
          <w:ilvl w:val="0"/>
          <w:numId w:val="1002"/>
        </w:numPr>
      </w:pPr>
      <w:r>
        <w:t xml:space="preserve">Traceability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pPr>
        <w:pStyle w:val="Compact"/>
        <w:numPr>
          <w:ilvl w:val="0"/>
          <w:numId w:val="1002"/>
        </w:numPr>
      </w:pPr>
      <w:r>
        <w:t xml:space="preserve">Provenance</w:t>
      </w:r>
    </w:p>
    <w:p>
      <w:pPr>
        <w:pStyle w:val="Compact"/>
        <w:numPr>
          <w:ilvl w:val="0"/>
          <w:numId w:val="1002"/>
        </w:numPr>
      </w:pPr>
      <w:r>
        <w:t xml:space="preserve">Reproducibility</w:t>
      </w:r>
    </w:p>
    <w:p>
      <w:r>
        <w:pict>
          <v:rect style="width:0;height:1.5pt" o:hralign="center" o:hrstd="t" o:hr="t"/>
        </w:pict>
      </w:r>
    </w:p>
    <w:bookmarkEnd w:id="22"/>
    <w:bookmarkStart w:id="31" w:name="core-tables"/>
    <w:p>
      <w:pPr>
        <w:pStyle w:val="Heading2"/>
      </w:pPr>
      <w:r>
        <w:t xml:space="preserve">Core Tables</w:t>
      </w:r>
    </w:p>
    <w:bookmarkStart w:id="23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3"/>
        </w:numPr>
      </w:pPr>
      <w:r>
        <w:t xml:space="preserve">user_id</w:t>
      </w:r>
    </w:p>
    <w:p>
      <w:pPr>
        <w:pStyle w:val="Compact"/>
        <w:numPr>
          <w:ilvl w:val="0"/>
          <w:numId w:val="1003"/>
        </w:numPr>
      </w:pPr>
      <w:r>
        <w:t xml:space="preserve">profile_metadata</w:t>
      </w:r>
    </w:p>
    <w:p>
      <w:pPr>
        <w:pStyle w:val="Compact"/>
        <w:numPr>
          <w:ilvl w:val="0"/>
          <w:numId w:val="1003"/>
        </w:numPr>
      </w:pPr>
      <w:r>
        <w:t xml:space="preserve">consent_flags</w:t>
      </w:r>
    </w:p>
    <w:p>
      <w:pPr>
        <w:pStyle w:val="Compact"/>
        <w:numPr>
          <w:ilvl w:val="0"/>
          <w:numId w:val="1003"/>
        </w:numPr>
      </w:pPr>
      <w:r>
        <w:t xml:space="preserve">location_context</w:t>
      </w:r>
    </w:p>
    <w:p>
      <w:r>
        <w:pict>
          <v:rect style="width:0;height:1.5pt" o:hralign="center" o:hrstd="t" o:hr="t"/>
        </w:pict>
      </w:r>
    </w:p>
    <w:bookmarkEnd w:id="23"/>
    <w:bookmarkStart w:id="24" w:name="authorities"/>
    <w:p>
      <w:pPr>
        <w:pStyle w:val="Heading3"/>
      </w:pPr>
      <w:r>
        <w:t xml:space="preserve">authorities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4"/>
        </w:numPr>
      </w:pPr>
      <w:r>
        <w:t xml:space="preserve">authority_id</w:t>
      </w:r>
    </w:p>
    <w:p>
      <w:pPr>
        <w:pStyle w:val="Compact"/>
        <w:numPr>
          <w:ilvl w:val="0"/>
          <w:numId w:val="1004"/>
        </w:numPr>
      </w:pPr>
      <w:r>
        <w:t xml:space="preserve">authority_name</w:t>
      </w:r>
    </w:p>
    <w:p>
      <w:pPr>
        <w:pStyle w:val="Compact"/>
        <w:numPr>
          <w:ilvl w:val="0"/>
          <w:numId w:val="1004"/>
        </w:numPr>
      </w:pPr>
      <w:r>
        <w:t xml:space="preserve">authority_type</w:t>
      </w:r>
    </w:p>
    <w:p>
      <w:pPr>
        <w:pStyle w:val="Compact"/>
        <w:numPr>
          <w:ilvl w:val="0"/>
          <w:numId w:val="1004"/>
        </w:numPr>
      </w:pPr>
      <w:r>
        <w:t xml:space="preserve">parent_authority_id</w:t>
      </w:r>
    </w:p>
    <w:p>
      <w:pPr>
        <w:pStyle w:val="Compact"/>
        <w:numPr>
          <w:ilvl w:val="0"/>
          <w:numId w:val="1004"/>
        </w:numPr>
      </w:pPr>
      <w:r>
        <w:t xml:space="preserve">source_id</w:t>
      </w:r>
    </w:p>
    <w:p>
      <w:pPr>
        <w:pStyle w:val="Compact"/>
        <w:numPr>
          <w:ilvl w:val="0"/>
          <w:numId w:val="1004"/>
        </w:numPr>
      </w:pPr>
      <w:r>
        <w:t xml:space="preserve">citation_id</w:t>
      </w:r>
    </w:p>
    <w:p>
      <w:pPr>
        <w:pStyle w:val="Compact"/>
        <w:numPr>
          <w:ilvl w:val="0"/>
          <w:numId w:val="1004"/>
        </w:numPr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24"/>
    <w:bookmarkStart w:id="25" w:name="opportunities"/>
    <w:p>
      <w:pPr>
        <w:pStyle w:val="Heading3"/>
      </w:pPr>
      <w:r>
        <w:t xml:space="preserve">opportunities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5"/>
        </w:numPr>
      </w:pPr>
      <w:r>
        <w:t xml:space="preserve">opportunity_id</w:t>
      </w:r>
    </w:p>
    <w:p>
      <w:pPr>
        <w:pStyle w:val="Compact"/>
        <w:numPr>
          <w:ilvl w:val="0"/>
          <w:numId w:val="1005"/>
        </w:numPr>
      </w:pP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description</w:t>
      </w:r>
    </w:p>
    <w:p>
      <w:pPr>
        <w:pStyle w:val="Compact"/>
        <w:numPr>
          <w:ilvl w:val="0"/>
          <w:numId w:val="1005"/>
        </w:numPr>
      </w:pPr>
      <w:r>
        <w:t xml:space="preserve">category</w:t>
      </w:r>
    </w:p>
    <w:p>
      <w:pPr>
        <w:pStyle w:val="Compact"/>
        <w:numPr>
          <w:ilvl w:val="0"/>
          <w:numId w:val="1005"/>
        </w:numPr>
      </w:pPr>
      <w:r>
        <w:t xml:space="preserve">authority_id</w:t>
      </w:r>
    </w:p>
    <w:p>
      <w:pPr>
        <w:pStyle w:val="Compact"/>
        <w:numPr>
          <w:ilvl w:val="0"/>
          <w:numId w:val="1005"/>
        </w:numPr>
      </w:pPr>
      <w:r>
        <w:t xml:space="preserve">location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5"/>
    <w:bookmarkStart w:id="26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6"/>
        </w:numPr>
      </w:pPr>
      <w:r>
        <w:t xml:space="preserve">evidence_id</w:t>
      </w:r>
    </w:p>
    <w:p>
      <w:pPr>
        <w:pStyle w:val="Compact"/>
        <w:numPr>
          <w:ilvl w:val="0"/>
          <w:numId w:val="1006"/>
        </w:numPr>
      </w:pPr>
      <w:r>
        <w:t xml:space="preserve">source_id</w:t>
      </w:r>
    </w:p>
    <w:p>
      <w:pPr>
        <w:pStyle w:val="Compact"/>
        <w:numPr>
          <w:ilvl w:val="0"/>
          <w:numId w:val="1006"/>
        </w:numPr>
      </w:pPr>
      <w:r>
        <w:t xml:space="preserve">citation_id</w:t>
      </w:r>
    </w:p>
    <w:p>
      <w:pPr>
        <w:pStyle w:val="Compact"/>
        <w:numPr>
          <w:ilvl w:val="0"/>
          <w:numId w:val="1006"/>
        </w:numPr>
      </w:pPr>
      <w:r>
        <w:t xml:space="preserve">retrieval_timestamp</w:t>
      </w:r>
    </w:p>
    <w:p>
      <w:pPr>
        <w:pStyle w:val="Compact"/>
        <w:numPr>
          <w:ilvl w:val="0"/>
          <w:numId w:val="1006"/>
        </w:numPr>
      </w:pPr>
      <w:r>
        <w:t xml:space="preserve">evidence_type</w:t>
      </w:r>
    </w:p>
    <w:p>
      <w:pPr>
        <w:pStyle w:val="Compact"/>
        <w:numPr>
          <w:ilvl w:val="0"/>
          <w:numId w:val="1006"/>
        </w:numPr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ations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7"/>
        </w:numPr>
      </w:pPr>
      <w:r>
        <w:t xml:space="preserve">recommendation_id</w:t>
      </w:r>
    </w:p>
    <w:p>
      <w:pPr>
        <w:pStyle w:val="Compact"/>
        <w:numPr>
          <w:ilvl w:val="0"/>
          <w:numId w:val="1007"/>
        </w:numPr>
      </w:pPr>
      <w:r>
        <w:t xml:space="preserve">opportunity_id</w:t>
      </w:r>
    </w:p>
    <w:p>
      <w:pPr>
        <w:pStyle w:val="Compact"/>
        <w:numPr>
          <w:ilvl w:val="0"/>
          <w:numId w:val="1007"/>
        </w:numPr>
      </w:pPr>
      <w:r>
        <w:t xml:space="preserve">ranking_score</w:t>
      </w:r>
    </w:p>
    <w:p>
      <w:pPr>
        <w:pStyle w:val="Compact"/>
        <w:numPr>
          <w:ilvl w:val="0"/>
          <w:numId w:val="1007"/>
        </w:numPr>
      </w:pPr>
      <w:r>
        <w:t xml:space="preserve">money_cost</w:t>
      </w:r>
    </w:p>
    <w:p>
      <w:pPr>
        <w:pStyle w:val="Compact"/>
        <w:numPr>
          <w:ilvl w:val="0"/>
          <w:numId w:val="1007"/>
        </w:numPr>
      </w:pPr>
      <w:r>
        <w:t xml:space="preserve">time_cost</w:t>
      </w:r>
    </w:p>
    <w:p>
      <w:pPr>
        <w:pStyle w:val="Compact"/>
        <w:numPr>
          <w:ilvl w:val="0"/>
          <w:numId w:val="1007"/>
        </w:numPr>
      </w:pPr>
      <w:r>
        <w:t xml:space="preserve">distance_cost</w:t>
      </w:r>
    </w:p>
    <w:p>
      <w:pPr>
        <w:pStyle w:val="Compact"/>
        <w:numPr>
          <w:ilvl w:val="0"/>
          <w:numId w:val="1007"/>
        </w:numPr>
      </w:pPr>
      <w:r>
        <w:t xml:space="preserve">version</w:t>
      </w:r>
    </w:p>
    <w:p>
      <w:r>
        <w:pict>
          <v:rect style="width:0;height:1.5pt" o:hralign="center" o:hrstd="t" o:hr="t"/>
        </w:pict>
      </w:r>
    </w:p>
    <w:bookmarkEnd w:id="27"/>
    <w:bookmarkStart w:id="28" w:name="audit_logs"/>
    <w:p>
      <w:pPr>
        <w:pStyle w:val="Heading3"/>
      </w:pPr>
      <w:r>
        <w:t xml:space="preserve">audit_logs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8"/>
        </w:numPr>
      </w:pPr>
      <w:r>
        <w:t xml:space="preserve">audit_id</w:t>
      </w:r>
    </w:p>
    <w:p>
      <w:pPr>
        <w:pStyle w:val="Compact"/>
        <w:numPr>
          <w:ilvl w:val="0"/>
          <w:numId w:val="1008"/>
        </w:numPr>
      </w:pPr>
      <w:r>
        <w:t xml:space="preserve">recommendation_id</w:t>
      </w:r>
    </w:p>
    <w:p>
      <w:pPr>
        <w:pStyle w:val="Compact"/>
        <w:numPr>
          <w:ilvl w:val="0"/>
          <w:numId w:val="1008"/>
        </w:numPr>
      </w:pPr>
      <w:r>
        <w:t xml:space="preserve">audit_type</w:t>
      </w:r>
    </w:p>
    <w:p>
      <w:pPr>
        <w:pStyle w:val="Compact"/>
        <w:numPr>
          <w:ilvl w:val="0"/>
          <w:numId w:val="1008"/>
        </w:numPr>
      </w:pPr>
      <w:r>
        <w:t xml:space="preserve">audit_status</w:t>
      </w:r>
    </w:p>
    <w:p>
      <w:pPr>
        <w:pStyle w:val="Compact"/>
        <w:numPr>
          <w:ilvl w:val="0"/>
          <w:numId w:val="1008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28"/>
    <w:bookmarkStart w:id="29" w:name="calendar_entries"/>
    <w:p>
      <w:pPr>
        <w:pStyle w:val="Heading3"/>
      </w:pPr>
      <w:r>
        <w:t xml:space="preserve">calendar_entries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9"/>
        </w:numPr>
      </w:pPr>
      <w:r>
        <w:t xml:space="preserve">calendar_id</w:t>
      </w:r>
    </w:p>
    <w:p>
      <w:pPr>
        <w:pStyle w:val="Compact"/>
        <w:numPr>
          <w:ilvl w:val="0"/>
          <w:numId w:val="1009"/>
        </w:numPr>
      </w:pPr>
      <w:r>
        <w:t xml:space="preserve">user_id</w:t>
      </w:r>
    </w:p>
    <w:p>
      <w:pPr>
        <w:pStyle w:val="Compact"/>
        <w:numPr>
          <w:ilvl w:val="0"/>
          <w:numId w:val="1009"/>
        </w:numPr>
      </w:pPr>
      <w:r>
        <w:t xml:space="preserve">event_id</w:t>
      </w:r>
    </w:p>
    <w:p>
      <w:pPr>
        <w:pStyle w:val="Compact"/>
        <w:numPr>
          <w:ilvl w:val="0"/>
          <w:numId w:val="1009"/>
        </w:numPr>
      </w:pPr>
      <w:r>
        <w:t xml:space="preserve">sync_status</w:t>
      </w:r>
    </w:p>
    <w:p>
      <w:r>
        <w:pict>
          <v:rect style="width:0;height:1.5pt" o:hralign="center" o:hrstd="t" o:hr="t"/>
        </w:pict>
      </w:r>
    </w:p>
    <w:bookmarkEnd w:id="29"/>
    <w:bookmarkStart w:id="30" w:name="registrations"/>
    <w:p>
      <w:pPr>
        <w:pStyle w:val="Heading3"/>
      </w:pPr>
      <w:r>
        <w:t xml:space="preserve">registrations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10"/>
        </w:numPr>
      </w:pPr>
      <w:r>
        <w:t xml:space="preserve">registration_id</w:t>
      </w:r>
    </w:p>
    <w:p>
      <w:pPr>
        <w:pStyle w:val="Compact"/>
        <w:numPr>
          <w:ilvl w:val="0"/>
          <w:numId w:val="1010"/>
        </w:numPr>
      </w:pPr>
      <w:r>
        <w:t xml:space="preserve">user_id</w:t>
      </w:r>
    </w:p>
    <w:p>
      <w:pPr>
        <w:pStyle w:val="Compact"/>
        <w:numPr>
          <w:ilvl w:val="0"/>
          <w:numId w:val="1010"/>
        </w:numPr>
      </w:pPr>
      <w:r>
        <w:t xml:space="preserve">opportunity_id</w:t>
      </w:r>
    </w:p>
    <w:p>
      <w:pPr>
        <w:pStyle w:val="Compact"/>
        <w:numPr>
          <w:ilvl w:val="0"/>
          <w:numId w:val="1010"/>
        </w:numPr>
      </w:pPr>
      <w:r>
        <w:t xml:space="preserve">status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30"/>
    <w:bookmarkEnd w:id="31"/>
    <w:bookmarkEnd w:id="32"/>
    <w:bookmarkStart w:id="40" w:name="evidence-store-architecture"/>
    <w:p>
      <w:pPr>
        <w:pStyle w:val="Heading1"/>
      </w:pPr>
      <w:r>
        <w:t xml:space="preserve">7. Evidence Store Architecture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Evidence is a first-class system object.</w:t>
      </w:r>
    </w:p>
    <w:p>
      <w:pPr>
        <w:pStyle w:val="BodyText"/>
      </w:pPr>
      <w:r>
        <w:t xml:space="preserve">No recommendation exists without evidence.</w:t>
      </w:r>
    </w:p>
    <w:p>
      <w:r>
        <w:pict>
          <v:rect style="width:0;height:1.5pt" o:hralign="center" o:hrstd="t" o:hr="t"/>
        </w:pict>
      </w:r>
    </w:p>
    <w:bookmarkEnd w:id="33"/>
    <w:bookmarkStart w:id="34" w:name="evidence-model"/>
    <w:p>
      <w:pPr>
        <w:pStyle w:val="Heading2"/>
      </w:pPr>
      <w:r>
        <w:t xml:space="preserve">Evidence Model</w:t>
      </w:r>
    </w:p>
    <w:p>
      <w:pPr>
        <w:pStyle w:val="FirstParagraph"/>
      </w:pPr>
      <w: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Citation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</w:t>
      </w:r>
    </w:p>
    <w:p>
      <w:r>
        <w:pict>
          <v:rect style="width:0;height:1.5pt" o:hralign="center" o:hrstd="t" o:hr="t"/>
        </w:pict>
      </w:r>
    </w:p>
    <w:bookmarkEnd w:id="34"/>
    <w:bookmarkStart w:id="38" w:name="evidence-types"/>
    <w:p>
      <w:pPr>
        <w:pStyle w:val="Heading2"/>
      </w:pPr>
      <w:r>
        <w:t xml:space="preserve">Evidence Types</w:t>
      </w:r>
    </w:p>
    <w:bookmarkStart w:id="35" w:name="authority-evidence"/>
    <w:p>
      <w:pPr>
        <w:pStyle w:val="Heading3"/>
      </w:pPr>
      <w:r>
        <w:t xml:space="preserve">Authority Evidence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Government Websites</w:t>
      </w:r>
    </w:p>
    <w:p>
      <w:pPr>
        <w:pStyle w:val="Compact"/>
        <w:numPr>
          <w:ilvl w:val="0"/>
          <w:numId w:val="1011"/>
        </w:numPr>
      </w:pPr>
      <w:r>
        <w:t xml:space="preserve">University Websites</w:t>
      </w:r>
    </w:p>
    <w:p>
      <w:pPr>
        <w:pStyle w:val="Compact"/>
        <w:numPr>
          <w:ilvl w:val="0"/>
          <w:numId w:val="1011"/>
        </w:numPr>
      </w:pPr>
      <w:r>
        <w:t xml:space="preserve">NGO Websites</w:t>
      </w:r>
    </w:p>
    <w:p>
      <w:pPr>
        <w:pStyle w:val="Compact"/>
        <w:numPr>
          <w:ilvl w:val="0"/>
          <w:numId w:val="1011"/>
        </w:numPr>
      </w:pPr>
      <w:r>
        <w:t xml:space="preserve">Official Organization Websites</w:t>
      </w:r>
    </w:p>
    <w:p>
      <w:r>
        <w:pict>
          <v:rect style="width:0;height:1.5pt" o:hralign="center" o:hrstd="t" o:hr="t"/>
        </w:pict>
      </w:r>
    </w:p>
    <w:bookmarkEnd w:id="35"/>
    <w:bookmarkStart w:id="36" w:name="opportunity-evidence"/>
    <w:p>
      <w:pPr>
        <w:pStyle w:val="Heading3"/>
      </w:pPr>
      <w:r>
        <w:t xml:space="preserve">Opportunity Evidence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Event Pages</w:t>
      </w:r>
    </w:p>
    <w:p>
      <w:pPr>
        <w:pStyle w:val="Compact"/>
        <w:numPr>
          <w:ilvl w:val="0"/>
          <w:numId w:val="1012"/>
        </w:numPr>
      </w:pPr>
      <w:r>
        <w:t xml:space="preserve">Scholarship Pages</w:t>
      </w:r>
    </w:p>
    <w:p>
      <w:pPr>
        <w:pStyle w:val="Compact"/>
        <w:numPr>
          <w:ilvl w:val="0"/>
          <w:numId w:val="1012"/>
        </w:numPr>
      </w:pPr>
      <w:r>
        <w:t xml:space="preserve">Course Pages</w:t>
      </w:r>
    </w:p>
    <w:p>
      <w:pPr>
        <w:pStyle w:val="Compact"/>
        <w:numPr>
          <w:ilvl w:val="0"/>
          <w:numId w:val="1012"/>
        </w:numPr>
      </w:pPr>
      <w:r>
        <w:t xml:space="preserve">Program Pages</w:t>
      </w:r>
    </w:p>
    <w:p>
      <w:r>
        <w:pict>
          <v:rect style="width:0;height:1.5pt" o:hralign="center" o:hrstd="t" o:hr="t"/>
        </w:pict>
      </w:r>
    </w:p>
    <w:bookmarkEnd w:id="36"/>
    <w:bookmarkStart w:id="37" w:name="provider-evidence"/>
    <w:p>
      <w:pPr>
        <w:pStyle w:val="Heading3"/>
      </w:pPr>
      <w:r>
        <w:t xml:space="preserve">Provider Evidence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Official Documentation</w:t>
      </w:r>
    </w:p>
    <w:p>
      <w:pPr>
        <w:pStyle w:val="Compact"/>
        <w:numPr>
          <w:ilvl w:val="0"/>
          <w:numId w:val="1013"/>
        </w:numPr>
      </w:pPr>
      <w:r>
        <w:t xml:space="preserve">Official Statistics</w:t>
      </w:r>
    </w:p>
    <w:p>
      <w:pPr>
        <w:pStyle w:val="Compact"/>
        <w:numPr>
          <w:ilvl w:val="0"/>
          <w:numId w:val="1013"/>
        </w:numPr>
      </w:pPr>
      <w:r>
        <w:t xml:space="preserve">Official Reports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vidence-versioning"/>
    <w:p>
      <w:pPr>
        <w:pStyle w:val="Heading2"/>
      </w:pPr>
      <w:r>
        <w:t xml:space="preserve">Evidence Versioning</w:t>
      </w:r>
    </w:p>
    <w:p>
      <w:pPr>
        <w:pStyle w:val="FirstParagraph"/>
      </w:pPr>
      <w:r>
        <w:t xml:space="preserve">Every evidence record must contain:</w:t>
      </w:r>
    </w:p>
    <w:p>
      <w:pPr>
        <w:pStyle w:val="Compact"/>
        <w:numPr>
          <w:ilvl w:val="0"/>
          <w:numId w:val="1014"/>
        </w:numPr>
      </w:pPr>
      <w:r>
        <w:t xml:space="preserve">version</w:t>
      </w:r>
    </w:p>
    <w:p>
      <w:pPr>
        <w:pStyle w:val="Compact"/>
        <w:numPr>
          <w:ilvl w:val="0"/>
          <w:numId w:val="1014"/>
        </w:numPr>
      </w:pPr>
      <w:r>
        <w:t xml:space="preserve">retrieval_timestamp</w:t>
      </w:r>
    </w:p>
    <w:p>
      <w:pPr>
        <w:pStyle w:val="Compact"/>
        <w:numPr>
          <w:ilvl w:val="0"/>
          <w:numId w:val="1014"/>
        </w:numPr>
      </w:pPr>
      <w:r>
        <w:t xml:space="preserve">source_status</w:t>
      </w:r>
    </w:p>
    <w:p>
      <w:pPr>
        <w:pStyle w:val="FirstParagraph"/>
      </w:pPr>
      <w:r>
        <w:t xml:space="preserve">Historical versions must remain available.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retrieval-intelligence-layer"/>
    <w:p>
      <w:pPr>
        <w:pStyle w:val="Heading1"/>
      </w:pPr>
      <w:r>
        <w:t xml:space="preserve">Retrieval Intelligence Layer</w:t>
      </w:r>
    </w:p>
    <w:bookmarkStart w:id="4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evidence retrieval for:</w:t>
      </w:r>
    </w:p>
    <w:p>
      <w:pPr>
        <w:pStyle w:val="Compact"/>
        <w:numPr>
          <w:ilvl w:val="0"/>
          <w:numId w:val="1015"/>
        </w:numPr>
      </w:pPr>
      <w:r>
        <w:t xml:space="preserve">Opportunities</w:t>
      </w:r>
    </w:p>
    <w:p>
      <w:pPr>
        <w:pStyle w:val="Compact"/>
        <w:numPr>
          <w:ilvl w:val="0"/>
          <w:numId w:val="1015"/>
        </w:numPr>
      </w:pPr>
      <w:r>
        <w:t xml:space="preserve">Events</w:t>
      </w:r>
    </w:p>
    <w:p>
      <w:pPr>
        <w:pStyle w:val="Compact"/>
        <w:numPr>
          <w:ilvl w:val="0"/>
          <w:numId w:val="1015"/>
        </w:numPr>
      </w:pPr>
      <w:r>
        <w:t xml:space="preserve">Scholarships</w:t>
      </w:r>
    </w:p>
    <w:p>
      <w:pPr>
        <w:pStyle w:val="Compact"/>
        <w:numPr>
          <w:ilvl w:val="0"/>
          <w:numId w:val="1015"/>
        </w:numPr>
      </w:pPr>
      <w:r>
        <w:t xml:space="preserve">Government Programs</w:t>
      </w:r>
    </w:p>
    <w:p>
      <w:pPr>
        <w:pStyle w:val="Compact"/>
        <w:numPr>
          <w:ilvl w:val="0"/>
          <w:numId w:val="1015"/>
        </w:numPr>
      </w:pPr>
      <w:r>
        <w:t xml:space="preserve">Courses</w:t>
      </w:r>
    </w:p>
    <w:p>
      <w:pPr>
        <w:pStyle w:val="Compact"/>
        <w:numPr>
          <w:ilvl w:val="0"/>
          <w:numId w:val="1015"/>
        </w:numPr>
      </w:pPr>
      <w:r>
        <w:t xml:space="preserve">Authority Definitions</w:t>
      </w:r>
    </w:p>
    <w:p>
      <w:pPr>
        <w:pStyle w:val="Compact"/>
        <w:numPr>
          <w:ilvl w:val="0"/>
          <w:numId w:val="1015"/>
        </w:numPr>
      </w:pPr>
      <w:r>
        <w:t xml:space="preserve">Institution Information</w:t>
      </w:r>
    </w:p>
    <w:p>
      <w:pPr>
        <w:pStyle w:val="Compact"/>
        <w:numPr>
          <w:ilvl w:val="0"/>
          <w:numId w:val="1015"/>
        </w:numPr>
      </w:pPr>
      <w:r>
        <w:t xml:space="preserve">Tool Information</w:t>
      </w:r>
    </w:p>
    <w:p>
      <w:pPr>
        <w:pStyle w:val="Compact"/>
        <w:numPr>
          <w:ilvl w:val="0"/>
          <w:numId w:val="1015"/>
        </w:numPr>
      </w:pPr>
      <w:r>
        <w:t xml:space="preserve">Program Information</w:t>
      </w:r>
    </w:p>
    <w:p>
      <w:r>
        <w:pict>
          <v:rect style="width:0;height:1.5pt" o:hralign="center" o:hrstd="t" o:hr="t"/>
        </w:pict>
      </w:r>
    </w:p>
    <w:bookmarkEnd w:id="41"/>
    <w:bookmarkStart w:id="49" w:name="core-components"/>
    <w:p>
      <w:pPr>
        <w:pStyle w:val="Heading2"/>
      </w:pPr>
      <w:r>
        <w:t xml:space="preserve">Core Components</w:t>
      </w:r>
    </w:p>
    <w:bookmarkStart w:id="42" w:name="bm25-retrieval"/>
    <w:p>
      <w:pPr>
        <w:pStyle w:val="Heading3"/>
      </w:pPr>
      <w:r>
        <w:t xml:space="preserve">1. BM25 Retrieval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6"/>
        </w:numPr>
      </w:pPr>
      <w:r>
        <w:t xml:space="preserve">Exact Match Search</w:t>
      </w:r>
    </w:p>
    <w:p>
      <w:pPr>
        <w:pStyle w:val="Compact"/>
        <w:numPr>
          <w:ilvl w:val="0"/>
          <w:numId w:val="1016"/>
        </w:numPr>
      </w:pPr>
      <w:r>
        <w:t xml:space="preserve">Keyword Search</w:t>
      </w:r>
    </w:p>
    <w:p>
      <w:pPr>
        <w:pStyle w:val="Compact"/>
        <w:numPr>
          <w:ilvl w:val="0"/>
          <w:numId w:val="1016"/>
        </w:numPr>
      </w:pPr>
      <w:r>
        <w:t xml:space="preserve">Authority Search</w:t>
      </w:r>
    </w:p>
    <w:p>
      <w:r>
        <w:pict>
          <v:rect style="width:0;height:1.5pt" o:hralign="center" o:hrstd="t" o:hr="t"/>
        </w:pict>
      </w:r>
    </w:p>
    <w:bookmarkEnd w:id="42"/>
    <w:bookmarkStart w:id="43" w:name="vector-retrieval"/>
    <w:p>
      <w:pPr>
        <w:pStyle w:val="Heading3"/>
      </w:pPr>
      <w:r>
        <w:t xml:space="preserve">2. Vector Retrieval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7"/>
        </w:numPr>
      </w:pPr>
      <w:r>
        <w:t xml:space="preserve">Semantic Search</w:t>
      </w:r>
    </w:p>
    <w:p>
      <w:pPr>
        <w:pStyle w:val="Compact"/>
        <w:numPr>
          <w:ilvl w:val="0"/>
          <w:numId w:val="1017"/>
        </w:numPr>
      </w:pPr>
      <w:r>
        <w:t xml:space="preserve">Context Search</w:t>
      </w:r>
    </w:p>
    <w:p>
      <w:pPr>
        <w:pStyle w:val="Compact"/>
        <w:numPr>
          <w:ilvl w:val="0"/>
          <w:numId w:val="1017"/>
        </w:numPr>
      </w:pPr>
      <w:r>
        <w:t xml:space="preserve">Similarity Search</w:t>
      </w:r>
    </w:p>
    <w:p>
      <w:r>
        <w:pict>
          <v:rect style="width:0;height:1.5pt" o:hralign="center" o:hrstd="t" o:hr="t"/>
        </w:pict>
      </w:r>
    </w:p>
    <w:bookmarkEnd w:id="43"/>
    <w:bookmarkStart w:id="44" w:name="metadata-filtering"/>
    <w:p>
      <w:pPr>
        <w:pStyle w:val="Heading3"/>
      </w:pPr>
      <w:r>
        <w:t xml:space="preserve">3. Metadata Filtering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Apply retrieval constraints before retrieval.</w:t>
      </w:r>
    </w:p>
    <w:p>
      <w:pPr>
        <w:pStyle w:val="BodyText"/>
      </w:pPr>
      <w:r>
        <w:t xml:space="preserve">Discovery Hierarchy:</w:t>
      </w:r>
    </w:p>
    <w:p>
      <w:pPr>
        <w:pStyle w:val="BodyText"/>
      </w:pPr>
      <w:r>
        <w:t xml:space="preserve">User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state = Jharkhand</w:t>
      </w:r>
    </w:p>
    <w:p>
      <w:pPr>
        <w:pStyle w:val="Compact"/>
        <w:numPr>
          <w:ilvl w:val="0"/>
          <w:numId w:val="1018"/>
        </w:numPr>
      </w:pPr>
      <w:r>
        <w:t xml:space="preserve">category = scholarship</w:t>
      </w:r>
    </w:p>
    <w:p>
      <w:pPr>
        <w:pStyle w:val="Compact"/>
        <w:numPr>
          <w:ilvl w:val="0"/>
          <w:numId w:val="1018"/>
        </w:numPr>
      </w:pPr>
      <w:r>
        <w:t xml:space="preserve">type = government_program</w:t>
      </w:r>
    </w:p>
    <w:p>
      <w:r>
        <w:pict>
          <v:rect style="width:0;height:1.5pt" o:hralign="center" o:hrstd="t" o:hr="t"/>
        </w:pict>
      </w:r>
    </w:p>
    <w:bookmarkEnd w:id="44"/>
    <w:bookmarkStart w:id="45" w:name="hybrid-retrieval"/>
    <w:p>
      <w:pPr>
        <w:pStyle w:val="Heading3"/>
      </w:pPr>
      <w:r>
        <w:t xml:space="preserve">4. Hybrid Retrieval</w:t>
      </w:r>
    </w:p>
    <w:p>
      <w:pPr>
        <w:pStyle w:val="FirstParagraph"/>
      </w:pPr>
      <w:r>
        <w:t xml:space="preserve">Hybrid Score =</w:t>
      </w:r>
    </w:p>
    <w:p>
      <w:pPr>
        <w:pStyle w:val="BodyText"/>
      </w:pPr>
      <w:r>
        <w:t xml:space="preserve">BM25 Score</w:t>
      </w:r>
    </w:p>
    <w:p>
      <w:pPr>
        <w:pStyle w:val="Compact"/>
        <w:numPr>
          <w:ilvl w:val="0"/>
          <w:numId w:val="1019"/>
        </w:numPr>
      </w:pPr>
      <w:r>
        <w:t xml:space="preserve">Vector Similarity Score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Combine keyword retrieval and semantic retrieval.</w:t>
      </w:r>
    </w:p>
    <w:p>
      <w:r>
        <w:pict>
          <v:rect style="width:0;height:1.5pt" o:hralign="center" o:hrstd="t" o:hr="t"/>
        </w:pict>
      </w:r>
    </w:p>
    <w:bookmarkEnd w:id="45"/>
    <w:bookmarkStart w:id="46" w:name="reranking-layer"/>
    <w:p>
      <w:pPr>
        <w:pStyle w:val="Heading3"/>
      </w:pPr>
      <w:r>
        <w:t xml:space="preserve">5. Reranking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Improve retrieval quality before recommendation generation.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20"/>
        </w:numPr>
      </w:pPr>
      <w:r>
        <w:t xml:space="preserve">BM25 Results</w:t>
      </w:r>
    </w:p>
    <w:p>
      <w:pPr>
        <w:pStyle w:val="Compact"/>
        <w:numPr>
          <w:ilvl w:val="0"/>
          <w:numId w:val="1020"/>
        </w:numPr>
      </w:pPr>
      <w:r>
        <w:t xml:space="preserve">Vector Results</w:t>
      </w:r>
    </w:p>
    <w:p>
      <w:pPr>
        <w:pStyle w:val="Compact"/>
        <w:numPr>
          <w:ilvl w:val="0"/>
          <w:numId w:val="1020"/>
        </w:numPr>
      </w:pPr>
      <w:r>
        <w:t xml:space="preserve">Metadata Filtered Results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1"/>
        </w:numPr>
      </w:pPr>
      <w:r>
        <w:t xml:space="preserve">Ranked Retrieval Results</w:t>
      </w:r>
    </w:p>
    <w:p>
      <w:r>
        <w:pict>
          <v:rect style="width:0;height:1.5pt" o:hralign="center" o:hrstd="t" o:hr="t"/>
        </w:pict>
      </w:r>
    </w:p>
    <w:bookmarkEnd w:id="46"/>
    <w:bookmarkStart w:id="47" w:name="citation-extraction"/>
    <w:p>
      <w:pPr>
        <w:pStyle w:val="Heading3"/>
      </w:pPr>
      <w:r>
        <w:t xml:space="preserve">6. Citation Extraction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Extract:</w:t>
      </w:r>
    </w:p>
    <w:p>
      <w:pPr>
        <w:pStyle w:val="Compact"/>
        <w:numPr>
          <w:ilvl w:val="0"/>
          <w:numId w:val="1022"/>
        </w:numPr>
      </w:pPr>
      <w:r>
        <w:t xml:space="preserve">Sources</w:t>
      </w:r>
    </w:p>
    <w:p>
      <w:pPr>
        <w:pStyle w:val="Compact"/>
        <w:numPr>
          <w:ilvl w:val="0"/>
          <w:numId w:val="1022"/>
        </w:numPr>
      </w:pPr>
      <w:r>
        <w:t xml:space="preserve">Citations</w:t>
      </w:r>
    </w:p>
    <w:p>
      <w:pPr>
        <w:pStyle w:val="Compact"/>
        <w:numPr>
          <w:ilvl w:val="0"/>
          <w:numId w:val="1022"/>
        </w:numPr>
      </w:pPr>
      <w:r>
        <w:t xml:space="preserve">Timestamps</w:t>
      </w:r>
    </w:p>
    <w:p>
      <w:pPr>
        <w:pStyle w:val="FirstParagraph"/>
      </w:pPr>
      <w:r>
        <w:t xml:space="preserve">for recommendation generation.</w:t>
      </w:r>
    </w:p>
    <w:p>
      <w:r>
        <w:pict>
          <v:rect style="width:0;height:1.5pt" o:hralign="center" o:hrstd="t" o:hr="t"/>
        </w:pict>
      </w:r>
    </w:p>
    <w:bookmarkEnd w:id="47"/>
    <w:bookmarkStart w:id="48" w:name="evidence-extraction"/>
    <w:p>
      <w:pPr>
        <w:pStyle w:val="Heading3"/>
      </w:pPr>
      <w:r>
        <w:t xml:space="preserve">7. Evidence Extraction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Extract evidence objects for:</w:t>
      </w:r>
    </w:p>
    <w:p>
      <w:pPr>
        <w:pStyle w:val="Compact"/>
        <w:numPr>
          <w:ilvl w:val="0"/>
          <w:numId w:val="1023"/>
        </w:numPr>
      </w:pPr>
      <w:r>
        <w:t xml:space="preserve">Ranking</w:t>
      </w:r>
    </w:p>
    <w:p>
      <w:pPr>
        <w:pStyle w:val="Compact"/>
        <w:numPr>
          <w:ilvl w:val="0"/>
          <w:numId w:val="1023"/>
        </w:numPr>
      </w:pPr>
      <w:r>
        <w:t xml:space="preserve">Audit</w:t>
      </w:r>
    </w:p>
    <w:p>
      <w:pPr>
        <w:pStyle w:val="Compact"/>
        <w:numPr>
          <w:ilvl w:val="0"/>
          <w:numId w:val="1023"/>
        </w:numPr>
      </w:pPr>
      <w:r>
        <w:t xml:space="preserve">Provenance</w:t>
      </w:r>
    </w:p>
    <w:p>
      <w:pPr>
        <w:pStyle w:val="Compact"/>
        <w:numPr>
          <w:ilvl w:val="0"/>
          <w:numId w:val="1023"/>
        </w:numPr>
      </w:pPr>
      <w:r>
        <w:t xml:space="preserve">Recommendation Generation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48"/>
    <w:bookmarkEnd w:id="49"/>
    <w:bookmarkEnd w:id="50"/>
    <w:bookmarkStart w:id="61" w:name="audit-architecture"/>
    <w:p>
      <w:pPr>
        <w:pStyle w:val="Heading1"/>
      </w:pPr>
      <w:r>
        <w:t xml:space="preserve">8. Audit Architecture</w:t>
      </w:r>
    </w:p>
    <w:bookmarkStart w:id="5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Continuously verify:</w:t>
      </w:r>
    </w:p>
    <w:p>
      <w:pPr>
        <w:pStyle w:val="Compact"/>
        <w:numPr>
          <w:ilvl w:val="0"/>
          <w:numId w:val="1024"/>
        </w:numPr>
      </w:pPr>
      <w:r>
        <w:t xml:space="preserve">Recommendations</w:t>
      </w:r>
    </w:p>
    <w:p>
      <w:pPr>
        <w:pStyle w:val="Compact"/>
        <w:numPr>
          <w:ilvl w:val="0"/>
          <w:numId w:val="1024"/>
        </w:numPr>
      </w:pPr>
      <w:r>
        <w:t xml:space="preserve">Rankings</w:t>
      </w:r>
    </w:p>
    <w:p>
      <w:pPr>
        <w:pStyle w:val="Compact"/>
        <w:numPr>
          <w:ilvl w:val="0"/>
          <w:numId w:val="1024"/>
        </w:numPr>
      </w:pPr>
      <w:r>
        <w:t xml:space="preserve">Citations</w:t>
      </w:r>
    </w:p>
    <w:p>
      <w:pPr>
        <w:pStyle w:val="Compact"/>
        <w:numPr>
          <w:ilvl w:val="0"/>
          <w:numId w:val="1024"/>
        </w:numPr>
      </w:pPr>
      <w:r>
        <w:t xml:space="preserve">Evidence Chains</w:t>
      </w:r>
    </w:p>
    <w:p>
      <w:pPr>
        <w:pStyle w:val="Compact"/>
        <w:numPr>
          <w:ilvl w:val="0"/>
          <w:numId w:val="1024"/>
        </w:numPr>
      </w:pPr>
      <w:r>
        <w:t xml:space="preserve">Sources</w:t>
      </w:r>
    </w:p>
    <w:p>
      <w:r>
        <w:pict>
          <v:rect style="width:0;height:1.5pt" o:hralign="center" o:hrstd="t" o:hr="t"/>
        </w:pict>
      </w:r>
    </w:p>
    <w:bookmarkEnd w:id="51"/>
    <w:bookmarkStart w:id="58" w:name="audit-layers"/>
    <w:p>
      <w:pPr>
        <w:pStyle w:val="Heading2"/>
      </w:pPr>
      <w:r>
        <w:t xml:space="preserve">Audit Layers</w:t>
      </w:r>
    </w:p>
    <w:bookmarkStart w:id="52" w:name="source-audit"/>
    <w:p>
      <w:pPr>
        <w:pStyle w:val="Heading3"/>
      </w:pPr>
      <w:r>
        <w:t xml:space="preserve">Source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5"/>
        </w:numPr>
      </w:pPr>
      <w:r>
        <w:t xml:space="preserve">Source Exists</w:t>
      </w:r>
    </w:p>
    <w:p>
      <w:pPr>
        <w:pStyle w:val="Compact"/>
        <w:numPr>
          <w:ilvl w:val="0"/>
          <w:numId w:val="1025"/>
        </w:numPr>
      </w:pPr>
      <w:r>
        <w:t xml:space="preserve">Source Reachable</w:t>
      </w:r>
    </w:p>
    <w:p>
      <w:pPr>
        <w:pStyle w:val="Compact"/>
        <w:numPr>
          <w:ilvl w:val="0"/>
          <w:numId w:val="1025"/>
        </w:numPr>
      </w:pPr>
      <w:r>
        <w:t xml:space="preserve">Source Valid</w:t>
      </w:r>
    </w:p>
    <w:p>
      <w:r>
        <w:pict>
          <v:rect style="width:0;height:1.5pt" o:hralign="center" o:hrstd="t" o:hr="t"/>
        </w:pict>
      </w:r>
    </w:p>
    <w:bookmarkEnd w:id="52"/>
    <w:bookmarkStart w:id="53" w:name="citation-audit"/>
    <w:p>
      <w:pPr>
        <w:pStyle w:val="Heading3"/>
      </w:pPr>
      <w:r>
        <w:t xml:space="preserve">Citation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6"/>
        </w:numPr>
      </w:pPr>
      <w:r>
        <w:t xml:space="preserve">Citation Exists</w:t>
      </w:r>
    </w:p>
    <w:p>
      <w:pPr>
        <w:pStyle w:val="Compact"/>
        <w:numPr>
          <w:ilvl w:val="0"/>
          <w:numId w:val="1026"/>
        </w:numPr>
      </w:pPr>
      <w:r>
        <w:t xml:space="preserve">Citation Valid</w:t>
      </w:r>
    </w:p>
    <w:p>
      <w:pPr>
        <w:pStyle w:val="Compact"/>
        <w:numPr>
          <w:ilvl w:val="0"/>
          <w:numId w:val="1026"/>
        </w:numPr>
      </w:pPr>
      <w:r>
        <w:t xml:space="preserve">Citation Traceable</w:t>
      </w:r>
    </w:p>
    <w:p>
      <w:r>
        <w:pict>
          <v:rect style="width:0;height:1.5pt" o:hralign="center" o:hrstd="t" o:hr="t"/>
        </w:pict>
      </w:r>
    </w:p>
    <w:bookmarkEnd w:id="53"/>
    <w:bookmarkStart w:id="54" w:name="recommendation-audit"/>
    <w:p>
      <w:pPr>
        <w:pStyle w:val="Heading3"/>
      </w:pPr>
      <w:r>
        <w:t xml:space="preserve">Recommendation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7"/>
        </w:numPr>
      </w:pPr>
      <w:r>
        <w:t xml:space="preserve">Recommendation Traceable</w:t>
      </w:r>
    </w:p>
    <w:p>
      <w:pPr>
        <w:pStyle w:val="Compact"/>
        <w:numPr>
          <w:ilvl w:val="0"/>
          <w:numId w:val="1027"/>
        </w:numPr>
      </w:pPr>
      <w:r>
        <w:t xml:space="preserve">Recommendation Reproducible</w:t>
      </w:r>
    </w:p>
    <w:p>
      <w:r>
        <w:pict>
          <v:rect style="width:0;height:1.5pt" o:hralign="center" o:hrstd="t" o:hr="t"/>
        </w:pict>
      </w:r>
    </w:p>
    <w:bookmarkEnd w:id="54"/>
    <w:bookmarkStart w:id="55" w:name="ranking-audit"/>
    <w:p>
      <w:pPr>
        <w:pStyle w:val="Heading3"/>
      </w:pPr>
      <w:r>
        <w:t xml:space="preserve">Ranking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8"/>
        </w:numPr>
      </w:pPr>
      <w:r>
        <w:t xml:space="preserve">Money Cost Correct</w:t>
      </w:r>
    </w:p>
    <w:p>
      <w:pPr>
        <w:pStyle w:val="Compact"/>
        <w:numPr>
          <w:ilvl w:val="0"/>
          <w:numId w:val="1028"/>
        </w:numPr>
      </w:pPr>
      <w:r>
        <w:t xml:space="preserve">Time Cost Correct</w:t>
      </w:r>
    </w:p>
    <w:p>
      <w:pPr>
        <w:pStyle w:val="Compact"/>
        <w:numPr>
          <w:ilvl w:val="0"/>
          <w:numId w:val="1028"/>
        </w:numPr>
      </w:pPr>
      <w:r>
        <w:t xml:space="preserve">Distance Cost Correct</w:t>
      </w:r>
    </w:p>
    <w:p>
      <w:pPr>
        <w:pStyle w:val="Compact"/>
        <w:numPr>
          <w:ilvl w:val="0"/>
          <w:numId w:val="1028"/>
        </w:numPr>
      </w:pPr>
      <w:r>
        <w:t xml:space="preserve">Ranking Score Correct</w:t>
      </w:r>
    </w:p>
    <w:p>
      <w:r>
        <w:pict>
          <v:rect style="width:0;height:1.5pt" o:hralign="center" o:hrstd="t" o:hr="t"/>
        </w:pict>
      </w:r>
    </w:p>
    <w:bookmarkEnd w:id="55"/>
    <w:bookmarkStart w:id="56" w:name="retrieval-audit"/>
    <w:p>
      <w:pPr>
        <w:pStyle w:val="Heading3"/>
      </w:pPr>
      <w:r>
        <w:t xml:space="preserve">Retrieval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9"/>
        </w:numPr>
      </w:pPr>
      <w:r>
        <w:t xml:space="preserve">Retrieval Success</w:t>
      </w:r>
    </w:p>
    <w:p>
      <w:pPr>
        <w:pStyle w:val="Compact"/>
        <w:numPr>
          <w:ilvl w:val="0"/>
          <w:numId w:val="1029"/>
        </w:numPr>
      </w:pPr>
      <w:r>
        <w:t xml:space="preserve">Retrieval Completeness</w:t>
      </w:r>
    </w:p>
    <w:p>
      <w:pPr>
        <w:pStyle w:val="Compact"/>
        <w:numPr>
          <w:ilvl w:val="0"/>
          <w:numId w:val="1029"/>
        </w:numPr>
      </w:pPr>
      <w:r>
        <w:t xml:space="preserve">Citation Coverage</w:t>
      </w:r>
    </w:p>
    <w:p>
      <w:pPr>
        <w:pStyle w:val="Compact"/>
        <w:numPr>
          <w:ilvl w:val="0"/>
          <w:numId w:val="1029"/>
        </w:numPr>
      </w:pPr>
      <w:r>
        <w:t xml:space="preserve">Evidence Coverage</w:t>
      </w:r>
    </w:p>
    <w:p>
      <w:r>
        <w:pict>
          <v:rect style="width:0;height:1.5pt" o:hralign="center" o:hrstd="t" o:hr="t"/>
        </w:pict>
      </w:r>
    </w:p>
    <w:bookmarkEnd w:id="56"/>
    <w:bookmarkStart w:id="57" w:name="hallucination-audit"/>
    <w:p>
      <w:pPr>
        <w:pStyle w:val="Heading3"/>
      </w:pPr>
      <w:r>
        <w:t xml:space="preserve">Hallucination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30"/>
        </w:numPr>
      </w:pPr>
      <w:r>
        <w:t xml:space="preserve">Unsupported Claims</w:t>
      </w:r>
    </w:p>
    <w:p>
      <w:pPr>
        <w:pStyle w:val="Compact"/>
        <w:numPr>
          <w:ilvl w:val="0"/>
          <w:numId w:val="1030"/>
        </w:numPr>
      </w:pPr>
      <w:r>
        <w:t xml:space="preserve">Missing Sources</w:t>
      </w:r>
    </w:p>
    <w:p>
      <w:pPr>
        <w:pStyle w:val="Compact"/>
        <w:numPr>
          <w:ilvl w:val="0"/>
          <w:numId w:val="1030"/>
        </w:numPr>
      </w:pPr>
      <w:r>
        <w:t xml:space="preserve">Missing Citations</w:t>
      </w:r>
    </w:p>
    <w:p>
      <w:pPr>
        <w:pStyle w:val="Compact"/>
        <w:numPr>
          <w:ilvl w:val="0"/>
          <w:numId w:val="1030"/>
        </w:numPr>
      </w:pPr>
      <w:r>
        <w:t xml:space="preserve">Missing Evidence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re-rule"/>
    <w:p>
      <w:pPr>
        <w:pStyle w:val="Heading2"/>
      </w:pPr>
      <w:r>
        <w:t xml:space="preserve">Core Rule</w:t>
      </w:r>
    </w:p>
    <w:p>
      <w:pPr>
        <w:pStyle w:val="FirstParagraph"/>
      </w:pPr>
      <w:r>
        <w:t xml:space="preserve">No Evidence Retrieved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No Strong Recommendation</w:t>
      </w:r>
    </w:p>
    <w:p>
      <w:r>
        <w:pict>
          <v:rect style="width:0;height:1.5pt" o:hralign="center" o:hrstd="t" o:hr="t"/>
        </w:pict>
      </w:r>
    </w:p>
    <w:bookmarkEnd w:id="59"/>
    <w:bookmarkStart w:id="60" w:name="audit-output"/>
    <w:p>
      <w:pPr>
        <w:pStyle w:val="Heading2"/>
      </w:pPr>
      <w:r>
        <w:t xml:space="preserve">Audit Output</w:t>
      </w:r>
    </w:p>
    <w:p>
      <w:pPr>
        <w:pStyle w:val="FirstParagraph"/>
      </w:pPr>
      <w:r>
        <w:t xml:space="preserve">Every audit produces:</w:t>
      </w:r>
    </w:p>
    <w:p>
      <w:pPr>
        <w:pStyle w:val="Compact"/>
        <w:numPr>
          <w:ilvl w:val="0"/>
          <w:numId w:val="1031"/>
        </w:numPr>
      </w:pPr>
      <w:r>
        <w:t xml:space="preserve">audit_id</w:t>
      </w:r>
    </w:p>
    <w:p>
      <w:pPr>
        <w:pStyle w:val="Compact"/>
        <w:numPr>
          <w:ilvl w:val="0"/>
          <w:numId w:val="1031"/>
        </w:numPr>
      </w:pPr>
      <w:r>
        <w:t xml:space="preserve">audit_type</w:t>
      </w:r>
    </w:p>
    <w:p>
      <w:pPr>
        <w:pStyle w:val="Compact"/>
        <w:numPr>
          <w:ilvl w:val="0"/>
          <w:numId w:val="1031"/>
        </w:numPr>
      </w:pPr>
      <w:r>
        <w:t xml:space="preserve">audit_status</w:t>
      </w:r>
    </w:p>
    <w:p>
      <w:pPr>
        <w:pStyle w:val="Compact"/>
        <w:numPr>
          <w:ilvl w:val="0"/>
          <w:numId w:val="1031"/>
        </w:numPr>
      </w:pPr>
      <w:r>
        <w:t xml:space="preserve">timestamp</w:t>
      </w:r>
    </w:p>
    <w:p>
      <w:pPr>
        <w:pStyle w:val="Compact"/>
        <w:numPr>
          <w:ilvl w:val="0"/>
          <w:numId w:val="1031"/>
        </w:numPr>
      </w:pPr>
      <w:r>
        <w:t xml:space="preserve">version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60"/>
    <w:bookmarkEnd w:id="61"/>
    <w:bookmarkStart w:id="71" w:name="api-architecture"/>
    <w:p>
      <w:pPr>
        <w:pStyle w:val="Heading1"/>
      </w:pPr>
      <w:r>
        <w:t xml:space="preserve">9. API Architecture</w:t>
      </w:r>
    </w:p>
    <w:bookmarkStart w:id="6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consistent interface between:</w:t>
      </w:r>
    </w:p>
    <w:p>
      <w:pPr>
        <w:pStyle w:val="Compact"/>
        <w:numPr>
          <w:ilvl w:val="0"/>
          <w:numId w:val="1032"/>
        </w:numPr>
      </w:pPr>
      <w:r>
        <w:t xml:space="preserve">Frontend</w:t>
      </w:r>
    </w:p>
    <w:p>
      <w:pPr>
        <w:pStyle w:val="Compact"/>
        <w:numPr>
          <w:ilvl w:val="0"/>
          <w:numId w:val="1032"/>
        </w:numPr>
      </w:pPr>
      <w:r>
        <w:t xml:space="preserve">Agents</w:t>
      </w:r>
    </w:p>
    <w:p>
      <w:pPr>
        <w:pStyle w:val="Compact"/>
        <w:numPr>
          <w:ilvl w:val="0"/>
          <w:numId w:val="1032"/>
        </w:numPr>
      </w:pPr>
      <w:r>
        <w:t xml:space="preserve">Database</w:t>
      </w:r>
    </w:p>
    <w:p>
      <w:pPr>
        <w:pStyle w:val="Compact"/>
        <w:numPr>
          <w:ilvl w:val="0"/>
          <w:numId w:val="1032"/>
        </w:numPr>
      </w:pPr>
      <w:r>
        <w:t xml:space="preserve">External Systems</w:t>
      </w:r>
    </w:p>
    <w:p>
      <w:r>
        <w:pict>
          <v:rect style="width:0;height:1.5pt" o:hralign="center" o:hrstd="t" o:hr="t"/>
        </w:pict>
      </w:r>
    </w:p>
    <w:bookmarkEnd w:id="62"/>
    <w:bookmarkStart w:id="69" w:name="core-apis"/>
    <w:p>
      <w:pPr>
        <w:pStyle w:val="Heading2"/>
      </w:pPr>
      <w:r>
        <w:t xml:space="preserve">Core APIs</w:t>
      </w:r>
    </w:p>
    <w:bookmarkStart w:id="63" w:name="discovery-api"/>
    <w:p>
      <w:pPr>
        <w:pStyle w:val="Heading3"/>
      </w:pPr>
      <w:r>
        <w:t xml:space="preserve">Discovery API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3"/>
        </w:numPr>
      </w:pPr>
      <w:r>
        <w:t xml:space="preserve">Search Opportunities</w:t>
      </w:r>
    </w:p>
    <w:p>
      <w:pPr>
        <w:pStyle w:val="Compact"/>
        <w:numPr>
          <w:ilvl w:val="0"/>
          <w:numId w:val="1033"/>
        </w:numPr>
      </w:pPr>
      <w:r>
        <w:t xml:space="preserve">Search Events</w:t>
      </w:r>
    </w:p>
    <w:p>
      <w:pPr>
        <w:pStyle w:val="Compact"/>
        <w:numPr>
          <w:ilvl w:val="0"/>
          <w:numId w:val="1033"/>
        </w:numPr>
      </w:pPr>
      <w:r>
        <w:t xml:space="preserve">Search Scholarships</w:t>
      </w:r>
    </w:p>
    <w:p>
      <w:pPr>
        <w:pStyle w:val="Compact"/>
        <w:numPr>
          <w:ilvl w:val="0"/>
          <w:numId w:val="1033"/>
        </w:numPr>
      </w:pPr>
      <w:r>
        <w:t xml:space="preserve">Search Courses</w:t>
      </w:r>
    </w:p>
    <w:p>
      <w:pPr>
        <w:pStyle w:val="Compact"/>
        <w:numPr>
          <w:ilvl w:val="0"/>
          <w:numId w:val="1033"/>
        </w:numPr>
      </w:pPr>
      <w:r>
        <w:t xml:space="preserve">Search Programs</w:t>
      </w:r>
    </w:p>
    <w:p>
      <w:r>
        <w:pict>
          <v:rect style="width:0;height:1.5pt" o:hralign="center" o:hrstd="t" o:hr="t"/>
        </w:pict>
      </w:r>
    </w:p>
    <w:bookmarkEnd w:id="63"/>
    <w:bookmarkStart w:id="64" w:name="recommendation-api"/>
    <w:p>
      <w:pPr>
        <w:pStyle w:val="Heading3"/>
      </w:pPr>
      <w:r>
        <w:t xml:space="preserve">Recommendation API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4"/>
        </w:numPr>
      </w:pPr>
      <w:r>
        <w:t xml:space="preserve">Generate Recommendations</w:t>
      </w:r>
    </w:p>
    <w:p>
      <w:pPr>
        <w:pStyle w:val="Compact"/>
        <w:numPr>
          <w:ilvl w:val="0"/>
          <w:numId w:val="1034"/>
        </w:numPr>
      </w:pPr>
      <w:r>
        <w:t xml:space="preserve">Retrieve Recommendation Details</w:t>
      </w:r>
    </w:p>
    <w:p>
      <w:pPr>
        <w:pStyle w:val="Compact"/>
        <w:numPr>
          <w:ilvl w:val="0"/>
          <w:numId w:val="1034"/>
        </w:numPr>
      </w:pPr>
      <w:r>
        <w:t xml:space="preserve">Retrieve Evidence</w:t>
      </w:r>
    </w:p>
    <w:p>
      <w:r>
        <w:pict>
          <v:rect style="width:0;height:1.5pt" o:hralign="center" o:hrstd="t" o:hr="t"/>
        </w:pict>
      </w:r>
    </w:p>
    <w:bookmarkEnd w:id="64"/>
    <w:bookmarkStart w:id="65" w:name="authority-api"/>
    <w:p>
      <w:pPr>
        <w:pStyle w:val="Heading3"/>
      </w:pPr>
      <w:r>
        <w:t xml:space="preserve">Authority API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5"/>
        </w:numPr>
      </w:pPr>
      <w:r>
        <w:t xml:space="preserve">Retrieve Authority Hierarchy</w:t>
      </w:r>
    </w:p>
    <w:p>
      <w:pPr>
        <w:pStyle w:val="Compact"/>
        <w:numPr>
          <w:ilvl w:val="0"/>
          <w:numId w:val="1035"/>
        </w:numPr>
      </w:pPr>
      <w:r>
        <w:t xml:space="preserve">Retrieve Jurisdiction Hierarchy</w:t>
      </w:r>
    </w:p>
    <w:p>
      <w:r>
        <w:pict>
          <v:rect style="width:0;height:1.5pt" o:hralign="center" o:hrstd="t" o:hr="t"/>
        </w:pict>
      </w:r>
    </w:p>
    <w:bookmarkEnd w:id="65"/>
    <w:bookmarkStart w:id="66" w:name="audit-api"/>
    <w:p>
      <w:pPr>
        <w:pStyle w:val="Heading3"/>
      </w:pPr>
      <w:r>
        <w:t xml:space="preserve">Audit API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6"/>
        </w:numPr>
      </w:pPr>
      <w:r>
        <w:t xml:space="preserve">Retrieve Audit Results</w:t>
      </w:r>
    </w:p>
    <w:p>
      <w:pPr>
        <w:pStyle w:val="Compact"/>
        <w:numPr>
          <w:ilvl w:val="0"/>
          <w:numId w:val="1036"/>
        </w:numPr>
      </w:pPr>
      <w:r>
        <w:t xml:space="preserve">Retrieve Audit History</w:t>
      </w:r>
    </w:p>
    <w:p>
      <w:r>
        <w:pict>
          <v:rect style="width:0;height:1.5pt" o:hralign="center" o:hrstd="t" o:hr="t"/>
        </w:pict>
      </w:r>
    </w:p>
    <w:bookmarkEnd w:id="66"/>
    <w:bookmarkStart w:id="67" w:name="registration-api"/>
    <w:p>
      <w:pPr>
        <w:pStyle w:val="Heading3"/>
      </w:pPr>
      <w:r>
        <w:t xml:space="preserve">Registration API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7"/>
        </w:numPr>
      </w:pPr>
      <w:r>
        <w:t xml:space="preserve">Autofill Forms</w:t>
      </w:r>
    </w:p>
    <w:p>
      <w:pPr>
        <w:pStyle w:val="Compact"/>
        <w:numPr>
          <w:ilvl w:val="0"/>
          <w:numId w:val="1037"/>
        </w:numPr>
      </w:pPr>
      <w:r>
        <w:t xml:space="preserve">Retrieve Registration Status</w:t>
      </w:r>
    </w:p>
    <w:p>
      <w:r>
        <w:pict>
          <v:rect style="width:0;height:1.5pt" o:hralign="center" o:hrstd="t" o:hr="t"/>
        </w:pict>
      </w:r>
    </w:p>
    <w:bookmarkEnd w:id="67"/>
    <w:bookmarkStart w:id="68" w:name="calendar-api"/>
    <w:p>
      <w:pPr>
        <w:pStyle w:val="Heading3"/>
      </w:pPr>
      <w:r>
        <w:t xml:space="preserve">Calendar API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38"/>
        </w:numPr>
      </w:pPr>
      <w:r>
        <w:t xml:space="preserve">Sync Calendar</w:t>
      </w:r>
    </w:p>
    <w:p>
      <w:pPr>
        <w:pStyle w:val="Compact"/>
        <w:numPr>
          <w:ilvl w:val="0"/>
          <w:numId w:val="1038"/>
        </w:numPr>
      </w:pPr>
      <w:r>
        <w:t xml:space="preserve">Retrieve Availability</w:t>
      </w:r>
    </w:p>
    <w:p>
      <w:pPr>
        <w:pStyle w:val="Compact"/>
        <w:numPr>
          <w:ilvl w:val="0"/>
          <w:numId w:val="1038"/>
        </w:numPr>
      </w:pPr>
      <w:r>
        <w:t xml:space="preserve">Create Calendar Entry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pi-principles"/>
    <w:p>
      <w:pPr>
        <w:pStyle w:val="Heading2"/>
      </w:pPr>
      <w:r>
        <w:t xml:space="preserve">API Principles</w:t>
      </w:r>
    </w:p>
    <w:p>
      <w:pPr>
        <w:pStyle w:val="FirstParagraph"/>
      </w:pPr>
      <w:r>
        <w:t xml:space="preserve">Every API response must contain:</w:t>
      </w:r>
    </w:p>
    <w:p>
      <w:pPr>
        <w:pStyle w:val="Compact"/>
        <w:numPr>
          <w:ilvl w:val="0"/>
          <w:numId w:val="1039"/>
        </w:numPr>
      </w:pPr>
      <w:r>
        <w:t xml:space="preserve">source_id</w:t>
      </w:r>
    </w:p>
    <w:p>
      <w:pPr>
        <w:pStyle w:val="Compact"/>
        <w:numPr>
          <w:ilvl w:val="0"/>
          <w:numId w:val="1039"/>
        </w:numPr>
      </w:pPr>
      <w:r>
        <w:t xml:space="preserve">citation_id</w:t>
      </w:r>
    </w:p>
    <w:p>
      <w:pPr>
        <w:pStyle w:val="Compact"/>
        <w:numPr>
          <w:ilvl w:val="0"/>
          <w:numId w:val="1039"/>
        </w:numPr>
      </w:pPr>
      <w:r>
        <w:t xml:space="preserve">retrieval_timestamp</w:t>
      </w:r>
    </w:p>
    <w:p>
      <w:pPr>
        <w:pStyle w:val="Compact"/>
        <w:numPr>
          <w:ilvl w:val="0"/>
          <w:numId w:val="1039"/>
        </w:numPr>
      </w:pPr>
      <w:r>
        <w:t xml:space="preserve">version</w:t>
      </w:r>
    </w:p>
    <w:p>
      <w:pPr>
        <w:pStyle w:val="FirstParagraph"/>
      </w:pPr>
      <w:r>
        <w:t xml:space="preserve">when applicable.</w:t>
      </w:r>
    </w:p>
    <w:p>
      <w:pPr>
        <w:pStyle w:val="BodyText"/>
      </w:pPr>
      <w:r>
        <w:t xml:space="preserve">====================================================================</w:t>
      </w:r>
    </w:p>
    <w:bookmarkEnd w:id="70"/>
    <w:bookmarkEnd w:id="71"/>
    <w:bookmarkStart w:id="79" w:name="observability-architecture"/>
    <w:p>
      <w:pPr>
        <w:pStyle w:val="Heading1"/>
      </w:pPr>
      <w:r>
        <w:t xml:space="preserve">10. Observability Architecture</w:t>
      </w:r>
    </w:p>
    <w:bookmarkStart w:id="7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Observe system behavior continuously.</w:t>
      </w:r>
    </w:p>
    <w:p>
      <w:r>
        <w:pict>
          <v:rect style="width:0;height:1.5pt" o:hralign="center" o:hrstd="t" o:hr="t"/>
        </w:pict>
      </w:r>
    </w:p>
    <w:bookmarkEnd w:id="72"/>
    <w:bookmarkStart w:id="78" w:name="monitoring-categories"/>
    <w:p>
      <w:pPr>
        <w:pStyle w:val="Heading2"/>
      </w:pPr>
      <w:r>
        <w:t xml:space="preserve">Monitoring Categories</w:t>
      </w:r>
    </w:p>
    <w:bookmarkStart w:id="73" w:name="discovery-monitoring"/>
    <w:p>
      <w:pPr>
        <w:pStyle w:val="Heading3"/>
      </w:pPr>
      <w:r>
        <w:t xml:space="preserve">Discovery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0"/>
        </w:numPr>
      </w:pPr>
      <w:r>
        <w:t xml:space="preserve">Searches</w:t>
      </w:r>
    </w:p>
    <w:p>
      <w:pPr>
        <w:pStyle w:val="Compact"/>
        <w:numPr>
          <w:ilvl w:val="0"/>
          <w:numId w:val="1040"/>
        </w:numPr>
      </w:pPr>
      <w:r>
        <w:t xml:space="preserve">Discoveries</w:t>
      </w:r>
    </w:p>
    <w:p>
      <w:pPr>
        <w:pStyle w:val="Compact"/>
        <w:numPr>
          <w:ilvl w:val="0"/>
          <w:numId w:val="1040"/>
        </w:numPr>
      </w:pPr>
      <w:r>
        <w:t xml:space="preserve">Retrieval Failures</w:t>
      </w:r>
    </w:p>
    <w:p>
      <w:r>
        <w:pict>
          <v:rect style="width:0;height:1.5pt" o:hralign="center" o:hrstd="t" o:hr="t"/>
        </w:pict>
      </w:r>
    </w:p>
    <w:bookmarkEnd w:id="73"/>
    <w:bookmarkStart w:id="74" w:name="recommendation-monitoring"/>
    <w:p>
      <w:pPr>
        <w:pStyle w:val="Heading3"/>
      </w:pPr>
      <w:r>
        <w:t xml:space="preserve">Recommendation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1"/>
        </w:numPr>
      </w:pPr>
      <w:r>
        <w:t xml:space="preserve">Recommendations Generated</w:t>
      </w:r>
    </w:p>
    <w:p>
      <w:pPr>
        <w:pStyle w:val="Compact"/>
        <w:numPr>
          <w:ilvl w:val="0"/>
          <w:numId w:val="1041"/>
        </w:numPr>
      </w:pPr>
      <w:r>
        <w:t xml:space="preserve">Recommendation Acceptance</w:t>
      </w:r>
    </w:p>
    <w:p>
      <w:pPr>
        <w:pStyle w:val="Compact"/>
        <w:numPr>
          <w:ilvl w:val="0"/>
          <w:numId w:val="1041"/>
        </w:numPr>
      </w:pPr>
      <w:r>
        <w:t xml:space="preserve">Recommendation Failures</w:t>
      </w:r>
    </w:p>
    <w:p>
      <w:r>
        <w:pict>
          <v:rect style="width:0;height:1.5pt" o:hralign="center" o:hrstd="t" o:hr="t"/>
        </w:pict>
      </w:r>
    </w:p>
    <w:bookmarkEnd w:id="74"/>
    <w:bookmarkStart w:id="75" w:name="audit-monitoring"/>
    <w:p>
      <w:pPr>
        <w:pStyle w:val="Heading3"/>
      </w:pPr>
      <w:r>
        <w:t xml:space="preserve">Audit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2"/>
        </w:numPr>
      </w:pPr>
      <w:r>
        <w:t xml:space="preserve">Audit Passes</w:t>
      </w:r>
    </w:p>
    <w:p>
      <w:pPr>
        <w:pStyle w:val="Compact"/>
        <w:numPr>
          <w:ilvl w:val="0"/>
          <w:numId w:val="1042"/>
        </w:numPr>
      </w:pPr>
      <w:r>
        <w:t xml:space="preserve">Audit Failures</w:t>
      </w:r>
    </w:p>
    <w:p>
      <w:pPr>
        <w:pStyle w:val="Compact"/>
        <w:numPr>
          <w:ilvl w:val="0"/>
          <w:numId w:val="1042"/>
        </w:numPr>
      </w:pPr>
      <w:r>
        <w:t xml:space="preserve">Hallucination Events</w:t>
      </w:r>
    </w:p>
    <w:p>
      <w:r>
        <w:pict>
          <v:rect style="width:0;height:1.5pt" o:hralign="center" o:hrstd="t" o:hr="t"/>
        </w:pict>
      </w:r>
    </w:p>
    <w:bookmarkEnd w:id="75"/>
    <w:bookmarkStart w:id="76" w:name="source-monitoring"/>
    <w:p>
      <w:pPr>
        <w:pStyle w:val="Heading3"/>
      </w:pPr>
      <w:r>
        <w:t xml:space="preserve">Source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3"/>
        </w:numPr>
      </w:pPr>
      <w:r>
        <w:t xml:space="preserve">Source Availability</w:t>
      </w:r>
    </w:p>
    <w:p>
      <w:pPr>
        <w:pStyle w:val="Compact"/>
        <w:numPr>
          <w:ilvl w:val="0"/>
          <w:numId w:val="1043"/>
        </w:numPr>
      </w:pPr>
      <w:r>
        <w:t xml:space="preserve">Source Changes</w:t>
      </w:r>
    </w:p>
    <w:p>
      <w:pPr>
        <w:pStyle w:val="Compact"/>
        <w:numPr>
          <w:ilvl w:val="0"/>
          <w:numId w:val="1043"/>
        </w:numPr>
      </w:pPr>
      <w:r>
        <w:t xml:space="preserve">Source Failures</w:t>
      </w:r>
    </w:p>
    <w:p>
      <w:r>
        <w:pict>
          <v:rect style="width:0;height:1.5pt" o:hralign="center" o:hrstd="t" o:hr="t"/>
        </w:pict>
      </w:r>
    </w:p>
    <w:bookmarkEnd w:id="76"/>
    <w:bookmarkStart w:id="77" w:name="agent-monitoring"/>
    <w:p>
      <w:pPr>
        <w:pStyle w:val="Heading3"/>
      </w:pPr>
      <w:r>
        <w:t xml:space="preserve">Agent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4"/>
        </w:numPr>
      </w:pPr>
      <w:r>
        <w:t xml:space="preserve">Agent Invocations</w:t>
      </w:r>
    </w:p>
    <w:p>
      <w:pPr>
        <w:pStyle w:val="Compact"/>
        <w:numPr>
          <w:ilvl w:val="0"/>
          <w:numId w:val="1044"/>
        </w:numPr>
      </w:pPr>
      <w:r>
        <w:t xml:space="preserve">Agent Failures</w:t>
      </w:r>
    </w:p>
    <w:p>
      <w:pPr>
        <w:pStyle w:val="Compact"/>
        <w:numPr>
          <w:ilvl w:val="0"/>
          <w:numId w:val="1044"/>
        </w:numPr>
      </w:pPr>
      <w:r>
        <w:t xml:space="preserve">Agent Latency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2" w:name="rag-evaluation-architecture"/>
    <w:p>
      <w:pPr>
        <w:pStyle w:val="Heading1"/>
      </w:pPr>
      <w:r>
        <w:t xml:space="preserve">RAG Evaluation Architecture</w:t>
      </w:r>
    </w:p>
    <w:bookmarkStart w:id="80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Continuously evaluate retrieval quality.</w:t>
      </w:r>
    </w:p>
    <w:p>
      <w:r>
        <w:pict>
          <v:rect style="width:0;height:1.5pt" o:hralign="center" o:hrstd="t" o:hr="t"/>
        </w:pict>
      </w:r>
    </w:p>
    <w:bookmarkEnd w:id="80"/>
    <w:bookmarkStart w:id="81" w:name="evaluation-metrics"/>
    <w:p>
      <w:pPr>
        <w:pStyle w:val="Heading2"/>
      </w:pPr>
      <w:r>
        <w:t xml:space="preserve">Evaluation Metrics</w:t>
      </w:r>
    </w:p>
    <w:p>
      <w:pPr>
        <w:pStyle w:val="Compact"/>
        <w:numPr>
          <w:ilvl w:val="0"/>
          <w:numId w:val="1045"/>
        </w:numPr>
      </w:pPr>
      <w:r>
        <w:t xml:space="preserve">Faithfulness</w:t>
      </w:r>
    </w:p>
    <w:p>
      <w:pPr>
        <w:pStyle w:val="Compact"/>
        <w:numPr>
          <w:ilvl w:val="0"/>
          <w:numId w:val="1045"/>
        </w:numPr>
      </w:pPr>
      <w:r>
        <w:t xml:space="preserve">Answer Relevance</w:t>
      </w:r>
    </w:p>
    <w:p>
      <w:pPr>
        <w:pStyle w:val="Compact"/>
        <w:numPr>
          <w:ilvl w:val="0"/>
          <w:numId w:val="1045"/>
        </w:numPr>
      </w:pPr>
      <w:r>
        <w:t xml:space="preserve">Context Precision</w:t>
      </w:r>
    </w:p>
    <w:p>
      <w:pPr>
        <w:pStyle w:val="Compact"/>
        <w:numPr>
          <w:ilvl w:val="0"/>
          <w:numId w:val="1045"/>
        </w:numPr>
      </w:pPr>
      <w:r>
        <w:t xml:space="preserve">Context Recall</w:t>
      </w:r>
    </w:p>
    <w:p>
      <w:pPr>
        <w:pStyle w:val="Compact"/>
        <w:numPr>
          <w:ilvl w:val="0"/>
          <w:numId w:val="1045"/>
        </w:numPr>
      </w:pPr>
      <w:r>
        <w:t xml:space="preserve">Citation Accuracy</w:t>
      </w:r>
    </w:p>
    <w:p>
      <w:pPr>
        <w:pStyle w:val="Compact"/>
        <w:numPr>
          <w:ilvl w:val="0"/>
          <w:numId w:val="1045"/>
        </w:numPr>
      </w:pPr>
      <w:r>
        <w:t xml:space="preserve">Source Coverage</w:t>
      </w:r>
    </w:p>
    <w:p>
      <w:pPr>
        <w:pStyle w:val="Compact"/>
        <w:numPr>
          <w:ilvl w:val="0"/>
          <w:numId w:val="1045"/>
        </w:numPr>
      </w:pPr>
      <w:r>
        <w:t xml:space="preserve">Recommendation Traceability</w:t>
      </w:r>
    </w:p>
    <w:p>
      <w:pPr>
        <w:pStyle w:val="Compact"/>
        <w:numPr>
          <w:ilvl w:val="0"/>
          <w:numId w:val="1045"/>
        </w:numPr>
      </w:pPr>
      <w:r>
        <w:t xml:space="preserve">Ranking Reproducibility</w:t>
      </w:r>
    </w:p>
    <w:p>
      <w:pPr>
        <w:pStyle w:val="Compact"/>
        <w:numPr>
          <w:ilvl w:val="0"/>
          <w:numId w:val="1045"/>
        </w:numPr>
      </w:pPr>
      <w:r>
        <w:t xml:space="preserve">Provenance Completeness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rag-monitoring"/>
    <w:p>
      <w:pPr>
        <w:pStyle w:val="Heading1"/>
      </w:pPr>
      <w:r>
        <w:t xml:space="preserve">RAG Monitoring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6"/>
        </w:numPr>
      </w:pPr>
      <w:r>
        <w:t xml:space="preserve">Retrieval Success Rate</w:t>
      </w:r>
    </w:p>
    <w:p>
      <w:pPr>
        <w:pStyle w:val="Compact"/>
        <w:numPr>
          <w:ilvl w:val="0"/>
          <w:numId w:val="1046"/>
        </w:numPr>
      </w:pPr>
      <w:r>
        <w:t xml:space="preserve">Citation Coverage</w:t>
      </w:r>
    </w:p>
    <w:p>
      <w:pPr>
        <w:pStyle w:val="Compact"/>
        <w:numPr>
          <w:ilvl w:val="0"/>
          <w:numId w:val="1046"/>
        </w:numPr>
      </w:pPr>
      <w:r>
        <w:t xml:space="preserve">Source Coverage</w:t>
      </w:r>
    </w:p>
    <w:p>
      <w:pPr>
        <w:pStyle w:val="Compact"/>
        <w:numPr>
          <w:ilvl w:val="0"/>
          <w:numId w:val="1046"/>
        </w:numPr>
      </w:pPr>
      <w:r>
        <w:t xml:space="preserve">Missing Citation Rate</w:t>
      </w:r>
    </w:p>
    <w:p>
      <w:pPr>
        <w:pStyle w:val="Compact"/>
        <w:numPr>
          <w:ilvl w:val="0"/>
          <w:numId w:val="1046"/>
        </w:numPr>
      </w:pPr>
      <w:r>
        <w:t xml:space="preserve">Missing Evidence Rate</w:t>
      </w:r>
    </w:p>
    <w:p>
      <w:pPr>
        <w:pStyle w:val="Compact"/>
        <w:numPr>
          <w:ilvl w:val="0"/>
          <w:numId w:val="1046"/>
        </w:numPr>
      </w:pPr>
      <w:r>
        <w:t xml:space="preserve">Hallucination Rate</w:t>
      </w:r>
    </w:p>
    <w:p>
      <w:pPr>
        <w:pStyle w:val="Compact"/>
        <w:numPr>
          <w:ilvl w:val="0"/>
          <w:numId w:val="1046"/>
        </w:numPr>
      </w:pPr>
      <w:r>
        <w:t xml:space="preserve">Ranking Reproducibility Rate</w:t>
      </w:r>
    </w:p>
    <w:p>
      <w:pPr>
        <w:pStyle w:val="Compact"/>
        <w:numPr>
          <w:ilvl w:val="0"/>
          <w:numId w:val="1046"/>
        </w:numPr>
      </w:pPr>
      <w:r>
        <w:t xml:space="preserve">Recommendation Traceability Rate</w:t>
      </w:r>
    </w:p>
    <w:p>
      <w:r>
        <w:pict>
          <v:rect style="width:0;height:1.5pt" o:hralign="center" o:hrstd="t" o:hr="t"/>
        </w:pict>
      </w:r>
    </w:p>
    <w:bookmarkStart w:id="83" w:name="core-questions"/>
    <w:p>
      <w:pPr>
        <w:pStyle w:val="Heading2"/>
      </w:pPr>
      <w:r>
        <w:t xml:space="preserve">Core Questions</w:t>
      </w:r>
    </w:p>
    <w:p>
      <w:pPr>
        <w:pStyle w:val="FirstParagraph"/>
      </w:pPr>
      <w:r>
        <w:t xml:space="preserve">Can every recommendation be traced?</w:t>
      </w:r>
    </w:p>
    <w:p>
      <w:pPr>
        <w:pStyle w:val="BodyText"/>
      </w:pPr>
      <w:r>
        <w:t xml:space="preserve">Can every ranking be reproduced?</w:t>
      </w:r>
    </w:p>
    <w:p>
      <w:pPr>
        <w:pStyle w:val="BodyText"/>
      </w:pPr>
      <w:r>
        <w:t xml:space="preserve">Can every source be audited?</w:t>
      </w:r>
    </w:p>
    <w:p>
      <w:pPr>
        <w:pStyle w:val="BodyText"/>
      </w:pPr>
      <w:r>
        <w:t xml:space="preserve">Can every citation be verified?</w:t>
      </w:r>
    </w:p>
    <w:p>
      <w:pPr>
        <w:pStyle w:val="BodyText"/>
      </w:pPr>
      <w:r>
        <w:t xml:space="preserve">Can every hallucination be detected?</w:t>
      </w:r>
    </w:p>
    <w:p>
      <w:pPr>
        <w:pStyle w:val="BodyText"/>
      </w:pPr>
      <w:r>
        <w:t xml:space="preserve">Can every retrieval be reproduced?</w:t>
      </w:r>
    </w:p>
    <w:p>
      <w:r>
        <w:pict>
          <v:rect style="width:0;height:1.5pt" o:hralign="center" o:hrstd="t" o:hr="t"/>
        </w:pict>
      </w:r>
    </w:p>
    <w:bookmarkEnd w:id="83"/>
    <w:bookmarkStart w:id="84" w:name="monitoring-principle"/>
    <w:p>
      <w:pPr>
        <w:pStyle w:val="Heading2"/>
      </w:pPr>
      <w:r>
        <w:t xml:space="preserve">Monitoring Principle</w:t>
      </w:r>
    </w:p>
    <w:p>
      <w:pPr>
        <w:pStyle w:val="FirstParagraph"/>
      </w:pPr>
      <w:r>
        <w:t xml:space="preserve">Trace Everything.</w:t>
      </w:r>
    </w:p>
    <w:p>
      <w:pPr>
        <w:pStyle w:val="BodyText"/>
      </w:pPr>
      <w:r>
        <w:t xml:space="preserve">Audit Continuously.</w:t>
      </w:r>
    </w:p>
    <w:p>
      <w:pPr>
        <w:pStyle w:val="BodyText"/>
      </w:pPr>
      <w:r>
        <w:t xml:space="preserve">Trust Evidence.</w:t>
      </w:r>
    </w:p>
    <w:p>
      <w:pPr>
        <w:pStyle w:val="BodyText"/>
      </w:pPr>
      <w:r>
        <w:t xml:space="preserve">Detect Hallucinations.</w:t>
      </w:r>
    </w:p>
    <w:p>
      <w:pPr>
        <w:pStyle w:val="BodyText"/>
      </w:pPr>
      <w:r>
        <w:t xml:space="preserve">Preserve Provenance.</w:t>
      </w:r>
    </w:p>
    <w:p>
      <w:pPr>
        <w:pStyle w:val="BodyText"/>
      </w:pPr>
      <w:r>
        <w:t xml:space="preserve">====================================================================</w:t>
      </w:r>
    </w:p>
    <w:bookmarkEnd w:id="84"/>
    <w:bookmarkEnd w:id="85"/>
    <w:bookmarkStart w:id="86" w:name="architecture-classification"/>
    <w:p>
      <w:pPr>
        <w:pStyle w:val="Heading1"/>
      </w:pPr>
      <w:r>
        <w:t xml:space="preserve">Architecture Classification</w:t>
      </w:r>
    </w:p>
    <w:p>
      <w:pPr>
        <w:pStyle w:val="FirstParagraph"/>
      </w:pPr>
      <w:r>
        <w:t xml:space="preserve">TODP V1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Enterprise RAG</w:t>
      </w:r>
    </w:p>
    <w:p>
      <w:pPr>
        <w:pStyle w:val="FirstParagraph"/>
      </w:pPr>
      <w:r>
        <w:t xml:space="preserve">Authority Discovery Engine</w:t>
      </w:r>
    </w:p>
    <w:p>
      <w:pPr>
        <w:pStyle w:val="FirstParagraph"/>
      </w:pPr>
      <w:r>
        <w:t xml:space="preserve">Recommendation Engine</w:t>
      </w:r>
    </w:p>
    <w:p>
      <w:pPr>
        <w:pStyle w:val="FirstParagraph"/>
      </w:pPr>
      <w:r>
        <w:t xml:space="preserve">Audit Engine</w:t>
      </w:r>
    </w:p>
    <w:p>
      <w:pPr>
        <w:pStyle w:val="FirstParagraph"/>
      </w:pPr>
      <w:r>
        <w:t xml:space="preserve">Provenance Engine</w:t>
      </w:r>
    </w:p>
    <w:p>
      <w:pPr>
        <w:pStyle w:val="FirstParagraph"/>
      </w:pPr>
      <w:r>
        <w:t xml:space="preserve">Observability Engine</w:t>
      </w:r>
    </w:p>
    <w:p>
      <w:pPr>
        <w:pStyle w:val="BodyText"/>
      </w:pPr>
      <w:r>
        <w:t xml:space="preserve">====================================================================</w:t>
      </w:r>
    </w:p>
    <w:p>
      <w:pPr>
        <w:pStyle w:val="BodyText"/>
      </w:pPr>
      <w:r>
        <w:t xml:space="preserve">END OF FROZEN ADD V1 SECTIONS 6–10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2026-06-14T14:27:39Z</dcterms:created>
  <dcterms:modified xsi:type="dcterms:W3CDTF">2026-06-14T14:27:39Z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