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jc w:val="center"/>
      </w:pPr>
      <w:r>
        <w:rPr>
          <w:rFonts w:ascii="Calibri" w:cs="Calibri" w:eastAsia="Calibri" w:hAnsi="Calibri"/>
          <w:b/>
          <w:bCs/>
          <w:color w:val="1F4E79"/>
          <w:sz w:val="36"/>
          <w:szCs w:val="36"/>
        </w:rPr>
        <w:t xml:space="preserve">Performance Testing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c>
          <w:tcPr>
            <w:tcW w:type="dxa" w:w="30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Date</w:t>
            </w:r>
          </w:p>
        </w:tc>
        <w:tc>
          <w:tcPr>
            <w:tcW w:type="dxa" w:w="6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01 October 2026</w:t>
            </w:r>
          </w:p>
        </w:tc>
      </w:tr>
      <w:tr>
        <w:tc>
          <w:tcPr>
            <w:tcW w:type="dxa" w:w="30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Team ID</w:t>
            </w:r>
          </w:p>
        </w:tc>
        <w:tc>
          <w:tcPr>
            <w:tcW w:type="dxa" w:w="6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SWTID-2026-2351</w:t>
            </w:r>
          </w:p>
        </w:tc>
      </w:tr>
      <w:tr>
        <w:tc>
          <w:tcPr>
            <w:tcW w:type="dxa" w:w="30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Project Name</w:t>
            </w:r>
          </w:p>
        </w:tc>
        <w:tc>
          <w:tcPr>
            <w:tcW w:type="dxa" w:w="6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Auto Ticket Classification using Flow Designer</w:t>
            </w:r>
          </w:p>
        </w:tc>
      </w:tr>
      <w:tr>
        <w:tc>
          <w:tcPr>
            <w:tcW w:type="dxa" w:w="30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Maximum Marks</w:t>
            </w:r>
          </w:p>
        </w:tc>
        <w:tc>
          <w:tcPr>
            <w:tcW w:type="dxa" w:w="6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5 Marks</w:t>
            </w:r>
          </w:p>
        </w:tc>
      </w:tr>
    </w:tbl>
    <w:p>
      <w:pPr>
        <w:pStyle w:val="Heading2"/>
        <w:spacing w:after="100" w:before="220"/>
      </w:pPr>
      <w:r>
        <w:rPr>
          <w:rFonts w:ascii="Calibri" w:cs="Calibri" w:eastAsia="Calibri" w:hAnsi="Calibri"/>
          <w:b/>
          <w:bCs/>
          <w:color w:val="1F4E79"/>
          <w:sz w:val="26"/>
          <w:szCs w:val="26"/>
        </w:rPr>
        <w:t xml:space="preserve">Step 1: Testing Overview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800"/>
        <w:gridCol w:w="7100"/>
      </w:tblGrid>
      <w:tr>
        <w:tc>
          <w:tcPr>
            <w:tcW w:type="dxa" w:w="2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Testing Tool Used</w:t>
            </w:r>
          </w:p>
        </w:tc>
        <w:tc>
          <w:tcPr>
            <w:tcW w:type="dxa" w:w="71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ServiceNow Flow Designer Test and Flow Execution details; Email Log (sys_email)</w:t>
            </w:r>
          </w:p>
        </w:tc>
      </w:tr>
      <w:tr>
        <w:tc>
          <w:tcPr>
            <w:tcW w:type="dxa" w:w="2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Type of Testing</w:t>
            </w:r>
          </w:p>
        </w:tc>
        <w:tc>
          <w:tcPr>
            <w:tcW w:type="dxa" w:w="71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Functional run-time check of one ticket at a time (light load)</w:t>
            </w:r>
          </w:p>
        </w:tc>
      </w:tr>
      <w:tr>
        <w:tc>
          <w:tcPr>
            <w:tcW w:type="dxa" w:w="2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Target Module / API</w:t>
            </w:r>
          </w:p>
        </w:tc>
        <w:tc>
          <w:tcPr>
            <w:tcW w:type="dxa" w:w="71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Flow "Auto Classify School IT Tickets" and the Send Email action</w:t>
            </w:r>
          </w:p>
        </w:tc>
      </w:tr>
      <w:tr>
        <w:tc>
          <w:tcPr>
            <w:tcW w:type="dxa" w:w="2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Test Environment</w:t>
            </w:r>
          </w:p>
        </w:tc>
        <w:tc>
          <w:tcPr>
            <w:tcW w:type="dxa" w:w="71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ServiceNow Personal Developer Instance (cloud)</w:t>
            </w:r>
          </w:p>
        </w:tc>
      </w:tr>
      <w:tr>
        <w:tc>
          <w:tcPr>
            <w:tcW w:type="dxa" w:w="2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Test Date</w:t>
            </w:r>
          </w:p>
        </w:tc>
        <w:tc>
          <w:tcPr>
            <w:tcW w:type="dxa" w:w="71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29 September 2026</w:t>
            </w:r>
          </w:p>
        </w:tc>
      </w:tr>
    </w:tbl>
    <w:p>
      <w:pPr>
        <w:pStyle w:val="Heading2"/>
        <w:spacing w:after="100" w:before="220"/>
      </w:pPr>
      <w:r>
        <w:rPr>
          <w:rFonts w:ascii="Calibri" w:cs="Calibri" w:eastAsia="Calibri" w:hAnsi="Calibri"/>
          <w:b/>
          <w:bCs/>
          <w:color w:val="1F4E79"/>
          <w:sz w:val="26"/>
          <w:szCs w:val="26"/>
        </w:rPr>
        <w:t xml:space="preserve">Step 2: Test Scenarios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400"/>
        <w:gridCol w:w="1800"/>
        <w:gridCol w:w="2300"/>
      </w:tblGrid>
      <w:tr>
        <w:trPr>
          <w:tblHeader/>
        </w:trPr>
        <w:tc>
          <w:tcPr>
            <w:tcW w:type="dxa" w:w="7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S.No</w:t>
            </w:r>
          </w:p>
        </w:tc>
        <w:tc>
          <w:tcPr>
            <w:tcW w:type="dxa" w:w="37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Test Scenario / Description</w:t>
            </w:r>
          </w:p>
        </w:tc>
        <w:tc>
          <w:tcPr>
            <w:tcW w:type="dxa" w:w="1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No. of Virtual Users</w:t>
            </w:r>
          </w:p>
        </w:tc>
        <w:tc>
          <w:tcPr>
            <w:tcW w:type="dxa" w:w="18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Duration (sec)</w:t>
            </w:r>
          </w:p>
        </w:tc>
        <w:tc>
          <w:tcPr>
            <w:tcW w:type="dxa" w:w="23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Expected Outcome</w:t>
            </w:r>
          </w:p>
        </w:tc>
      </w:tr>
      <w:tr>
        <w:trPr>
          <w:cantSplit/>
        </w:trPr>
        <w:tc>
          <w:tcPr>
            <w:tcW w:type="dxa" w:w="7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1</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Create a ticket with Short Description about Wi-Fi and empty Category</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1</w:t>
            </w:r>
          </w:p>
        </w:tc>
        <w:tc>
          <w:tcPr>
            <w:tcW w:type="dxa" w:w="18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Record the time in Flow Execution</w:t>
            </w:r>
          </w:p>
        </w:tc>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Category = Network, Subcategory = Wi-Fi</w:t>
            </w:r>
          </w:p>
        </w:tc>
      </w:tr>
      <w:tr>
        <w:trPr>
          <w:cantSplit/>
        </w:trPr>
        <w:tc>
          <w:tcPr>
            <w:tcW w:type="dxa" w:w="7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2</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Create a ticket about the projector</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1</w:t>
            </w:r>
          </w:p>
        </w:tc>
        <w:tc>
          <w:tcPr>
            <w:tcW w:type="dxa" w:w="18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Record the time in Flow Execution</w:t>
            </w:r>
          </w:p>
        </w:tc>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Category = Hardware, Subcategory = Projector</w:t>
            </w:r>
          </w:p>
        </w:tc>
      </w:tr>
      <w:tr>
        <w:trPr>
          <w:cantSplit/>
        </w:trPr>
        <w:tc>
          <w:tcPr>
            <w:tcW w:type="dxa" w:w="7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3</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Create a ticket about a forgotten password</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1</w:t>
            </w:r>
          </w:p>
        </w:tc>
        <w:tc>
          <w:tcPr>
            <w:tcW w:type="dxa" w:w="18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Record the time in Flow Execution</w:t>
            </w:r>
          </w:p>
        </w:tc>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Category = Access, Subcategory = Forgot password</w:t>
            </w:r>
          </w:p>
        </w:tc>
      </w:tr>
      <w:tr>
        <w:trPr>
          <w:cantSplit/>
        </w:trPr>
        <w:tc>
          <w:tcPr>
            <w:tcW w:type="dxa" w:w="7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4</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Create a ticket about a slow computer</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1</w:t>
            </w:r>
          </w:p>
        </w:tc>
        <w:tc>
          <w:tcPr>
            <w:tcW w:type="dxa" w:w="18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Record the time in Flow Execution</w:t>
            </w:r>
          </w:p>
        </w:tc>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Category = Performance, Subcategory = Slow computer</w:t>
            </w:r>
          </w:p>
        </w:tc>
      </w:tr>
    </w:tbl>
    <w:p>
      <w:pPr>
        <w:pStyle w:val="Heading2"/>
        <w:spacing w:after="100" w:before="220"/>
      </w:pPr>
      <w:r>
        <w:rPr>
          <w:rFonts w:ascii="Calibri" w:cs="Calibri" w:eastAsia="Calibri" w:hAnsi="Calibri"/>
          <w:b/>
          <w:bCs/>
          <w:color w:val="1F4E79"/>
          <w:sz w:val="26"/>
          <w:szCs w:val="26"/>
        </w:rPr>
        <w:t xml:space="preserve">Step 3: Performance Test Results</w:t>
      </w:r>
    </w:p>
    <w:p>
      <w:pPr>
        <w:spacing w:after="100" w:before="0"/>
      </w:pPr>
      <w:r>
        <w:rPr>
          <w:rFonts w:ascii="Calibri" w:cs="Calibri" w:eastAsia="Calibri" w:hAnsi="Calibri"/>
          <w:i/>
          <w:iCs/>
          <w:sz w:val="19"/>
          <w:szCs w:val="19"/>
        </w:rPr>
        <w:t xml:space="preserve">Enter the measured values from the Flow Execution and Email Log screens. No timing values were provided with the screenshots, so the Actual Value column is left for you to fill.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900"/>
        <w:gridCol w:w="2000"/>
        <w:gridCol w:w="1400"/>
        <w:gridCol w:w="1600"/>
      </w:tblGrid>
      <w:tr>
        <w:trPr>
          <w:tblHeader/>
        </w:trPr>
        <w:tc>
          <w:tcPr>
            <w:tcW w:type="dxa" w:w="7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S.No</w:t>
            </w:r>
          </w:p>
        </w:tc>
        <w:tc>
          <w:tcPr>
            <w:tcW w:type="dxa" w:w="23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Metric</w:t>
            </w:r>
          </w:p>
        </w:tc>
        <w:tc>
          <w:tcPr>
            <w:tcW w:type="dxa" w:w="19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Target Value</w:t>
            </w:r>
          </w:p>
        </w:tc>
        <w:tc>
          <w:tcPr>
            <w:tcW w:type="dxa" w:w="20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Actual Value</w:t>
            </w:r>
          </w:p>
        </w:tc>
        <w:tc>
          <w:tcPr>
            <w:tcW w:type="dxa" w:w="1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Status (Pass / Fail)</w:t>
            </w:r>
          </w:p>
        </w:tc>
        <w:tc>
          <w:tcPr>
            <w:tcW w:type="dxa" w:w="1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Remarks</w:t>
            </w:r>
          </w:p>
        </w:tc>
      </w:tr>
      <w:tr>
        <w:trPr>
          <w:cantSplit/>
        </w:trPr>
        <w:tc>
          <w:tcPr>
            <w:tcW w:type="dxa" w:w="7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1</w:t>
            </w:r>
          </w:p>
        </w:tc>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Response Time (Avg)</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&lt; 2 seconds</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r>
      <w:tr>
        <w:trPr>
          <w:cantSplit/>
        </w:trPr>
        <w:tc>
          <w:tcPr>
            <w:tcW w:type="dxa" w:w="7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2</w:t>
            </w:r>
          </w:p>
        </w:tc>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Response Time (Max)</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&lt; 5 seconds</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r>
      <w:tr>
        <w:trPr>
          <w:cantSplit/>
        </w:trPr>
        <w:tc>
          <w:tcPr>
            <w:tcW w:type="dxa" w:w="7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3</w:t>
            </w:r>
          </w:p>
        </w:tc>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Throughput (Req/sec)</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n/a for single-user test</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r>
      <w:tr>
        <w:trPr>
          <w:cantSplit/>
        </w:trPr>
        <w:tc>
          <w:tcPr>
            <w:tcW w:type="dxa" w:w="7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4</w:t>
            </w:r>
          </w:p>
        </w:tc>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Error Rate</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&lt; 1%</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0 errors seen in the run shown</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Pass</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Flow executed and email generated</w:t>
            </w:r>
          </w:p>
        </w:tc>
      </w:tr>
      <w:tr>
        <w:trPr>
          <w:cantSplit/>
        </w:trPr>
        <w:tc>
          <w:tcPr>
            <w:tcW w:type="dxa" w:w="7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5</w:t>
            </w:r>
          </w:p>
        </w:tc>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CPU Utilization</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&lt; 80%</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Managed by ServiceNow</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n/a</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Platform-managed</w:t>
            </w:r>
          </w:p>
        </w:tc>
      </w:tr>
      <w:tr>
        <w:trPr>
          <w:cantSplit/>
        </w:trPr>
        <w:tc>
          <w:tcPr>
            <w:tcW w:type="dxa" w:w="7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6</w:t>
            </w:r>
          </w:p>
        </w:tc>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Memory Utilization</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&lt; 80%</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Managed by ServiceNow</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n/a</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Platform-managed</w:t>
            </w:r>
          </w:p>
        </w:tc>
      </w:tr>
    </w:tbl>
    <w:p>
      <w:pPr>
        <w:pStyle w:val="Heading2"/>
        <w:spacing w:after="100" w:before="220"/>
      </w:pPr>
      <w:r>
        <w:rPr>
          <w:rFonts w:ascii="Calibri" w:cs="Calibri" w:eastAsia="Calibri" w:hAnsi="Calibri"/>
          <w:b/>
          <w:bCs/>
          <w:color w:val="1F4E79"/>
          <w:sz w:val="26"/>
          <w:szCs w:val="26"/>
        </w:rPr>
        <w:t xml:space="preserve">Step 4: Observations &amp; Analysis</w:t>
      </w:r>
    </w:p>
    <w:p>
      <w:pPr>
        <w:pStyle w:val="ListParagraph"/>
        <w:numPr>
          <w:ilvl w:val="0"/>
          <w:numId w:val="2"/>
        </w:numPr>
        <w:spacing w:after="50"/>
      </w:pPr>
      <w:r>
        <w:rPr>
          <w:rFonts w:ascii="Calibri" w:cs="Calibri" w:eastAsia="Calibri" w:hAnsi="Calibri"/>
          <w:sz w:val="21"/>
          <w:szCs w:val="21"/>
        </w:rPr>
        <w:t xml:space="preserve">The flow runs when a record is created with an empty Category and updates Category and Subcategory.</w:t>
      </w:r>
    </w:p>
    <w:p>
      <w:pPr>
        <w:pStyle w:val="ListParagraph"/>
        <w:numPr>
          <w:ilvl w:val="0"/>
          <w:numId w:val="2"/>
        </w:numPr>
        <w:spacing w:after="50"/>
      </w:pPr>
      <w:r>
        <w:rPr>
          <w:rFonts w:ascii="Calibri" w:cs="Calibri" w:eastAsia="Calibri" w:hAnsi="Calibri"/>
          <w:sz w:val="21"/>
          <w:szCs w:val="21"/>
        </w:rPr>
        <w:t xml:space="preserve">The confirmation email "Your IT ticket has been successfully submitted and classified." appears in the Email Log.</w:t>
      </w:r>
    </w:p>
    <w:p>
      <w:pPr>
        <w:pStyle w:val="ListParagraph"/>
        <w:numPr>
          <w:ilvl w:val="0"/>
          <w:numId w:val="2"/>
        </w:numPr>
        <w:spacing w:after="50"/>
      </w:pPr>
      <w:r>
        <w:rPr>
          <w:rFonts w:ascii="Calibri" w:cs="Calibri" w:eastAsia="Calibri" w:hAnsi="Calibri"/>
          <w:sz w:val="21"/>
          <w:szCs w:val="21"/>
        </w:rPr>
        <w:t xml:space="preserve">Load is a handful of tickets per day in a school, so heavy load testing is not needed.</w:t>
      </w:r>
    </w:p>
    <w:p>
      <w:pPr>
        <w:pStyle w:val="Heading2"/>
        <w:spacing w:after="100" w:before="220"/>
      </w:pPr>
      <w:r>
        <w:rPr>
          <w:rFonts w:ascii="Calibri" w:cs="Calibri" w:eastAsia="Calibri" w:hAnsi="Calibri"/>
          <w:b/>
          <w:bCs/>
          <w:color w:val="1F4E79"/>
          <w:sz w:val="26"/>
          <w:szCs w:val="26"/>
        </w:rPr>
        <w:t xml:space="preserve">Step 5: Screenshots / Evidence</w:t>
      </w:r>
    </w:p>
    <w:p>
      <w:pPr>
        <w:spacing w:after="40" w:before="100"/>
        <w:jc w:val="center"/>
      </w:pPr>
      <w:r>
        <w:drawing>
          <wp:inline distT="0" distB="0" distL="0" distR="0">
            <wp:extent cx="4953000" cy="1943100"/>
            <wp:effectExtent t="0" r="0" b="0" l="0"/>
            <wp:docPr id="1" name="shots/email.png" descr="Figure 1: Email preview from the Email Log" title="Figure 1: Email preview from the Email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943100"/>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1: Email preview from the Email Log</w:t>
      </w:r>
    </w:p>
    <w:p>
      <w:pPr>
        <w:spacing w:after="40" w:before="100"/>
        <w:jc w:val="center"/>
      </w:pPr>
      <w:r>
        <w:drawing>
          <wp:inline distT="0" distB="0" distL="0" distR="0">
            <wp:extent cx="4953000" cy="2352675"/>
            <wp:effectExtent t="0" r="0" b="0" l="0"/>
            <wp:docPr id="1" name="shots/flow2.png" descr="Figure 2: Flow with Send Email action (Status: Published)" title="Figure 2: Flow with Send Email action (Status: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352675"/>
                    </a:xfrm>
                    <a:prstGeom prst="rect">
                      <a:avLst/>
                    </a:prstGeom>
                  </pic:spPr>
                </pic:pic>
              </a:graphicData>
            </a:graphic>
          </wp:inline>
        </w:drawing>
      </w:r>
    </w:p>
    <w:p>
      <w:pPr>
        <w:spacing w:after="140"/>
        <w:jc w:val="center"/>
      </w:pPr>
      <w:r>
        <w:rPr>
          <w:rFonts w:ascii="Calibri" w:cs="Calibri" w:eastAsia="Calibri" w:hAnsi="Calibri"/>
          <w:i/>
          <w:iCs/>
          <w:color w:val="555555"/>
          <w:sz w:val="18"/>
          <w:szCs w:val="18"/>
        </w:rPr>
        <w:t xml:space="preserve">Figure 2: Flow with Send Email action (Status: Published)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00" w:before="22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4812ad4cb4e80d494c52d0dfe3ab19e068e5064.png"/><Relationship Id="rId8" Type="http://schemas.openxmlformats.org/officeDocument/2006/relationships/image" Target="media/0798e283462b691e349ae4acd96ffa47e43b921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2026-10-01T09:08:54.716Z</dcterms:created>
  <dcterms:modified xsi:type="dcterms:W3CDTF">2026-10-01T09:08:54.716Z</dcterms:modified>
</cp:coreProperties>
</file>

<file path=docProps/custom.xml><?xml version="1.0" encoding="utf-8"?>
<Properties xmlns="http://schemas.openxmlformats.org/officeDocument/2006/custom-properties" xmlns:vt="http://schemas.openxmlformats.org/officeDocument/2006/docPropsVTypes"/>
</file>