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C48A8" w:rsidRDefault="001C48A8" w:rsidP="00440D7D">
      <w:pPr>
        <w:rPr>
          <w:rFonts w:ascii="Times New Roman" w:hAnsi="Times New Roman" w:cs="Times New Roman"/>
          <w:b/>
          <w:sz w:val="32"/>
          <w:szCs w:val="32"/>
        </w:rPr>
      </w:pPr>
    </w:p>
    <w:p w:rsidR="00440D7D" w:rsidRDefault="00440D7D">
      <w:pPr>
        <w:rPr>
          <w:rFonts w:ascii="Times New Roman" w:hAnsi="Times New Roman" w:cs="Times New Roman"/>
          <w:b/>
          <w:sz w:val="32"/>
          <w:szCs w:val="32"/>
        </w:rPr>
      </w:pPr>
    </w:p>
    <w:p w:rsidR="00440D7D" w:rsidRPr="00440D7D" w:rsidRDefault="00440D7D" w:rsidP="00440D7D">
      <w:pPr>
        <w:rPr>
          <w:rFonts w:ascii="Times New Roman" w:hAnsi="Times New Roman" w:cs="Times New Roman"/>
          <w:sz w:val="32"/>
          <w:szCs w:val="32"/>
        </w:rPr>
      </w:pPr>
    </w:p>
    <w:p w:rsidR="00440D7D" w:rsidRDefault="00440D7D" w:rsidP="00440D7D">
      <w:pPr>
        <w:tabs>
          <w:tab w:val="left" w:pos="3034"/>
        </w:tabs>
        <w:rPr>
          <w:rFonts w:ascii="Times New Roman" w:hAnsi="Times New Roman" w:cs="Times New Roman"/>
          <w:sz w:val="32"/>
          <w:szCs w:val="32"/>
        </w:rPr>
      </w:pPr>
      <w:r>
        <w:rPr>
          <w:rFonts w:ascii="Times New Roman" w:hAnsi="Times New Roman" w:cs="Times New Roman"/>
          <w:sz w:val="32"/>
          <w:szCs w:val="32"/>
        </w:rPr>
        <w:tab/>
      </w:r>
    </w:p>
    <w:p w:rsidR="00440D7D" w:rsidRDefault="00440D7D" w:rsidP="00440D7D">
      <w:pPr>
        <w:jc w:val="center"/>
        <w:rPr>
          <w:rFonts w:ascii="Times New Roman" w:hAnsi="Times New Roman" w:cs="Times New Roman"/>
          <w:b/>
          <w:sz w:val="40"/>
          <w:szCs w:val="40"/>
        </w:rPr>
      </w:pPr>
      <w:r w:rsidRPr="001C48A8">
        <w:rPr>
          <w:rFonts w:ascii="Times New Roman" w:hAnsi="Times New Roman" w:cs="Times New Roman"/>
          <w:b/>
          <w:sz w:val="40"/>
          <w:szCs w:val="40"/>
        </w:rPr>
        <w:t>Customer Engagement &amp; Product Utilization Analytics</w:t>
      </w:r>
      <w:r>
        <w:rPr>
          <w:rFonts w:ascii="Times New Roman" w:hAnsi="Times New Roman" w:cs="Times New Roman"/>
          <w:b/>
          <w:sz w:val="40"/>
          <w:szCs w:val="40"/>
        </w:rPr>
        <w:t xml:space="preserve"> </w:t>
      </w:r>
      <w:r w:rsidRPr="001C48A8">
        <w:rPr>
          <w:rFonts w:ascii="Times New Roman" w:hAnsi="Times New Roman" w:cs="Times New Roman"/>
          <w:b/>
          <w:sz w:val="40"/>
          <w:szCs w:val="40"/>
        </w:rPr>
        <w:t>for Retention Strategy</w:t>
      </w:r>
    </w:p>
    <w:p w:rsidR="00C701D1" w:rsidRDefault="00C701D1">
      <w:pPr>
        <w:rPr>
          <w:rFonts w:ascii="Times New Roman" w:hAnsi="Times New Roman" w:cs="Times New Roman"/>
          <w:sz w:val="32"/>
          <w:szCs w:val="32"/>
        </w:rPr>
      </w:pPr>
    </w:p>
    <w:p w:rsidR="00C701D1" w:rsidRDefault="00C701D1">
      <w:pPr>
        <w:rPr>
          <w:rFonts w:ascii="Times New Roman" w:hAnsi="Times New Roman" w:cs="Times New Roman"/>
          <w:sz w:val="32"/>
          <w:szCs w:val="32"/>
        </w:rPr>
      </w:pPr>
    </w:p>
    <w:p w:rsidR="00C701D1" w:rsidRPr="00EA172B" w:rsidRDefault="00C701D1" w:rsidP="00C701D1">
      <w:pPr>
        <w:jc w:val="center"/>
        <w:rPr>
          <w:rFonts w:ascii="Times New Roman" w:hAnsi="Times New Roman" w:cs="Times New Roman"/>
          <w:sz w:val="36"/>
          <w:szCs w:val="36"/>
        </w:rPr>
      </w:pPr>
      <w:r w:rsidRPr="00EA172B">
        <w:rPr>
          <w:rFonts w:ascii="Times New Roman" w:hAnsi="Times New Roman" w:cs="Times New Roman"/>
          <w:b/>
          <w:sz w:val="36"/>
          <w:szCs w:val="36"/>
        </w:rPr>
        <w:t>RESEARCH PAPER</w:t>
      </w:r>
      <w:r w:rsidRPr="00EA172B">
        <w:rPr>
          <w:rFonts w:ascii="Times New Roman" w:hAnsi="Times New Roman" w:cs="Times New Roman"/>
          <w:sz w:val="36"/>
          <w:szCs w:val="36"/>
        </w:rPr>
        <w:t xml:space="preserve"> </w:t>
      </w:r>
    </w:p>
    <w:p w:rsidR="00C701D1" w:rsidRDefault="00C701D1" w:rsidP="00C701D1">
      <w:pPr>
        <w:jc w:val="center"/>
        <w:rPr>
          <w:rFonts w:ascii="Times New Roman" w:hAnsi="Times New Roman" w:cs="Times New Roman"/>
          <w:sz w:val="32"/>
          <w:szCs w:val="32"/>
        </w:rPr>
      </w:pPr>
    </w:p>
    <w:p w:rsidR="00C701D1" w:rsidRPr="00C701D1" w:rsidRDefault="00C701D1" w:rsidP="00EA172B">
      <w:pPr>
        <w:jc w:val="center"/>
        <w:rPr>
          <w:rFonts w:ascii="Times New Roman" w:hAnsi="Times New Roman" w:cs="Times New Roman"/>
          <w:sz w:val="32"/>
          <w:szCs w:val="32"/>
        </w:rPr>
      </w:pPr>
      <w:r w:rsidRPr="00C701D1">
        <w:rPr>
          <w:rFonts w:ascii="Times New Roman" w:hAnsi="Times New Roman" w:cs="Times New Roman"/>
          <w:b/>
          <w:sz w:val="32"/>
          <w:szCs w:val="32"/>
        </w:rPr>
        <w:t>Submitted By</w:t>
      </w:r>
    </w:p>
    <w:p w:rsidR="001C48A8" w:rsidRDefault="00C701D1" w:rsidP="00EA172B">
      <w:pPr>
        <w:jc w:val="center"/>
        <w:rPr>
          <w:rFonts w:ascii="Times New Roman" w:hAnsi="Times New Roman" w:cs="Times New Roman"/>
          <w:b/>
          <w:sz w:val="32"/>
          <w:szCs w:val="32"/>
        </w:rPr>
      </w:pPr>
      <w:r w:rsidRPr="00C701D1">
        <w:rPr>
          <w:rFonts w:ascii="Times New Roman" w:hAnsi="Times New Roman" w:cs="Times New Roman"/>
          <w:b/>
          <w:sz w:val="32"/>
          <w:szCs w:val="32"/>
        </w:rPr>
        <w:t>S.Deepanjali</w:t>
      </w:r>
      <w:r w:rsidR="001C48A8" w:rsidRPr="00440D7D">
        <w:rPr>
          <w:rFonts w:ascii="Times New Roman" w:hAnsi="Times New Roman" w:cs="Times New Roman"/>
          <w:sz w:val="32"/>
          <w:szCs w:val="32"/>
        </w:rPr>
        <w:br w:type="page"/>
      </w:r>
      <w:r w:rsidR="0093641B">
        <w:rPr>
          <w:rFonts w:ascii="Times New Roman" w:hAnsi="Times New Roman" w:cs="Times New Roman"/>
          <w:b/>
          <w:sz w:val="32"/>
          <w:szCs w:val="32"/>
        </w:rPr>
        <w:lastRenderedPageBreak/>
        <w:t xml:space="preserve"> .</w:t>
      </w:r>
    </w:p>
    <w:p w:rsidR="001C48A8" w:rsidRDefault="001C48A8" w:rsidP="001C48A8">
      <w:pPr>
        <w:jc w:val="center"/>
        <w:rPr>
          <w:rFonts w:ascii="Times New Roman" w:hAnsi="Times New Roman" w:cs="Times New Roman"/>
          <w:b/>
          <w:sz w:val="32"/>
          <w:szCs w:val="32"/>
        </w:rPr>
      </w:pPr>
      <w:r w:rsidRPr="001C48A8">
        <w:rPr>
          <w:rFonts w:ascii="Times New Roman" w:hAnsi="Times New Roman" w:cs="Times New Roman"/>
          <w:b/>
          <w:sz w:val="32"/>
          <w:szCs w:val="32"/>
        </w:rPr>
        <w:t>ABSTRACT</w:t>
      </w:r>
    </w:p>
    <w:p w:rsidR="001C48A8" w:rsidRPr="001C48A8" w:rsidRDefault="001C48A8" w:rsidP="001C48A8">
      <w:pPr>
        <w:pStyle w:val="NormalWeb"/>
        <w:spacing w:line="360" w:lineRule="auto"/>
        <w:jc w:val="both"/>
      </w:pPr>
      <w:r w:rsidRPr="001C48A8">
        <w:t>The banking sector increasingly depends on customer engagement and product utilization analytics to improve customer retention and reduce churn risk. Traditional retention approaches mainly focus on demographic and financial indicators, while behavioral engagement patterns and relationship strength provide deeper insights into customer loyalty. This project focuses on analyzing customer churn behavior using customer engagement, banking product utilization, and financial activity data.</w:t>
      </w:r>
    </w:p>
    <w:p w:rsidR="001C48A8" w:rsidRPr="001C48A8" w:rsidRDefault="001C48A8" w:rsidP="001C48A8">
      <w:pPr>
        <w:pStyle w:val="NormalWeb"/>
        <w:spacing w:line="360" w:lineRule="auto"/>
        <w:jc w:val="both"/>
      </w:pPr>
      <w:r w:rsidRPr="001C48A8">
        <w:t>The project utilizes a banking customer dataset containing attributes such as credit score, geography, gender, age, account balance, number of products, credit card ownership, active membership status, estimated salary, and churn indicators. Data analysis and visualization techniques were implemented using Python libraries including Pandas, Plotly, and Streamlit.</w:t>
      </w:r>
    </w:p>
    <w:p w:rsidR="001C48A8" w:rsidRPr="001C48A8" w:rsidRDefault="001C48A8" w:rsidP="001C48A8">
      <w:pPr>
        <w:pStyle w:val="NormalWeb"/>
        <w:spacing w:line="360" w:lineRule="auto"/>
        <w:jc w:val="both"/>
      </w:pPr>
      <w:r w:rsidRPr="001C48A8">
        <w:t>Exploratory Data Analysis (EDA) was performed to identify relationships between customer activity, product usage, and churn behavior. Customer engagement profiles were created to classify customers into different behavioral segments such as highly engaged customers, low product users, and high-value disengaged customers. Interactive dashboards and KPI panels were developed to monitor churn trends, customer engagement levels, and high-risk customer segments.</w:t>
      </w:r>
    </w:p>
    <w:p w:rsidR="001C48A8" w:rsidRPr="001C48A8" w:rsidRDefault="001C48A8" w:rsidP="001C48A8">
      <w:pPr>
        <w:pStyle w:val="NormalWeb"/>
        <w:spacing w:line="360" w:lineRule="auto"/>
        <w:jc w:val="both"/>
      </w:pPr>
      <w:r w:rsidRPr="001C48A8">
        <w:t xml:space="preserve">The analysis revealed that inactive customers and customers with fewer banking products have significantly higher churn probabilities. High-balance inactive customers were identified as </w:t>
      </w:r>
      <w:r w:rsidRPr="001C48A8">
        <w:lastRenderedPageBreak/>
        <w:t>critical retention risks. The project proposes engagement-driven retention strategies, product bundling approaches, and proactive monitoring systems to improve customer loyalty and reduce churn.</w:t>
      </w:r>
    </w:p>
    <w:p w:rsidR="001C48A8" w:rsidRDefault="001C48A8" w:rsidP="001C48A8">
      <w:pPr>
        <w:pStyle w:val="NormalWeb"/>
        <w:spacing w:line="360" w:lineRule="auto"/>
        <w:jc w:val="both"/>
      </w:pPr>
      <w:r w:rsidRPr="001C48A8">
        <w:t>This research demonstrates how behavioral analytics and customer relationship analysis can support data-driven retention strategies in the banking sector.</w:t>
      </w:r>
    </w:p>
    <w:p w:rsidR="001C48A8" w:rsidRDefault="001C48A8">
      <w:pPr>
        <w:rPr>
          <w:rFonts w:ascii="Times New Roman" w:eastAsia="Times New Roman" w:hAnsi="Times New Roman" w:cs="Times New Roman"/>
          <w:sz w:val="24"/>
          <w:szCs w:val="24"/>
        </w:rPr>
      </w:pPr>
      <w:r>
        <w:br w:type="page"/>
      </w:r>
    </w:p>
    <w:p w:rsidR="001C48A8" w:rsidRPr="001C48A8" w:rsidRDefault="001C48A8" w:rsidP="001C48A8">
      <w:pPr>
        <w:pStyle w:val="NormalWeb"/>
        <w:spacing w:line="360" w:lineRule="auto"/>
        <w:jc w:val="both"/>
        <w:rPr>
          <w:b/>
          <w:sz w:val="28"/>
          <w:szCs w:val="28"/>
        </w:rPr>
      </w:pPr>
      <w:r w:rsidRPr="001C48A8">
        <w:rPr>
          <w:b/>
          <w:sz w:val="28"/>
          <w:szCs w:val="28"/>
        </w:rPr>
        <w:lastRenderedPageBreak/>
        <w:t>1. INTRODUCTION</w:t>
      </w:r>
    </w:p>
    <w:p w:rsidR="001C48A8" w:rsidRDefault="001C48A8" w:rsidP="001C48A8">
      <w:pPr>
        <w:pStyle w:val="NormalWeb"/>
        <w:spacing w:line="360" w:lineRule="auto"/>
        <w:jc w:val="both"/>
      </w:pPr>
      <w:r>
        <w:t>Customer retention has become one of the most important challenges in the modern banking industry. With increasing competition among financial institutions, retaining existing customers is often more cost-effective than acquiring new customers. Customer churn, which refers to customers leaving a bank or discontinuing banking services, directly impacts profitability, customer trust, and long-term business growth.</w:t>
      </w:r>
    </w:p>
    <w:p w:rsidR="001C48A8" w:rsidRDefault="001C48A8" w:rsidP="001C48A8">
      <w:pPr>
        <w:pStyle w:val="NormalWeb"/>
        <w:spacing w:line="360" w:lineRule="auto"/>
        <w:jc w:val="both"/>
      </w:pPr>
      <w:r>
        <w:t>Traditional customer retention strategies mainly focus on demographic and financial indicators such as income, balance, and credit score. However, these indicators alone are insufficient to fully understand customer loyalty and retention behavior. In recent years, customer engagement and product utilization analytics have gained importance in identifying customer relationship strength and predicting churn risk.</w:t>
      </w:r>
    </w:p>
    <w:p w:rsidR="001C48A8" w:rsidRDefault="001C48A8" w:rsidP="001C48A8">
      <w:pPr>
        <w:pStyle w:val="NormalWeb"/>
        <w:spacing w:line="360" w:lineRule="auto"/>
        <w:jc w:val="both"/>
      </w:pPr>
      <w:r>
        <w:t>Customer engagement refers to how actively customers interact with banking services and products. Similarly, product utilization measures the depth of the customer’s relationship with the bank through the number of products and services used. Customers with higher engagement levels and multiple banking products generally demonstrate stronger loyalty and lower churn probability.</w:t>
      </w:r>
    </w:p>
    <w:p w:rsidR="001C48A8" w:rsidRDefault="001C48A8" w:rsidP="001C48A8">
      <w:pPr>
        <w:pStyle w:val="NormalWeb"/>
        <w:spacing w:line="360" w:lineRule="auto"/>
        <w:jc w:val="both"/>
      </w:pPr>
      <w:r>
        <w:t>This project focuses on analyzing customer churn behavior using engagement-driven analytics and product utilization patterns. The study uses banking customer data to identify behavioral trends associated with customer retention and churn. Important factors such as customer activity status, account balance, number of products, credit score, and estimated salary are analyzed to evaluate their relationship with churn behavior.</w:t>
      </w:r>
    </w:p>
    <w:p w:rsidR="001C48A8" w:rsidRDefault="001C48A8" w:rsidP="001C48A8">
      <w:pPr>
        <w:pStyle w:val="NormalWeb"/>
        <w:spacing w:line="360" w:lineRule="auto"/>
        <w:jc w:val="both"/>
      </w:pPr>
      <w:r>
        <w:lastRenderedPageBreak/>
        <w:t>Exploratory Data Analysis (EDA), interactive visualizations, and customer segmentation techniques are implemented using Python-based analytics tools including Pandas, Plotly, and Streamlit. The project also includes the development of an interactive dashboard for monitoring customer engagement, churn patterns, product utilization, and high-risk customer segments.</w:t>
      </w:r>
    </w:p>
    <w:p w:rsidR="001C48A8" w:rsidRDefault="001C48A8" w:rsidP="001C48A8">
      <w:pPr>
        <w:pStyle w:val="NormalWeb"/>
        <w:spacing w:line="360" w:lineRule="auto"/>
        <w:jc w:val="both"/>
      </w:pPr>
      <w:r>
        <w:t>The primary objective of this project is to provide actionable business insights that help banks design more effective retention strategies, improve customer loyalty, and proactively identify customers at high risk of churn. The project demonstrates how behavioral analytics and relationship-strength analysis can support data-driven decision-making in the banking sector.</w:t>
      </w:r>
    </w:p>
    <w:p w:rsidR="001C48A8" w:rsidRDefault="001C48A8">
      <w:pPr>
        <w:rPr>
          <w:rFonts w:ascii="Times New Roman" w:hAnsi="Times New Roman" w:cs="Times New Roman"/>
          <w:b/>
          <w:sz w:val="32"/>
          <w:szCs w:val="32"/>
        </w:rPr>
      </w:pPr>
      <w:r>
        <w:rPr>
          <w:rFonts w:ascii="Times New Roman" w:hAnsi="Times New Roman" w:cs="Times New Roman"/>
          <w:b/>
          <w:sz w:val="32"/>
          <w:szCs w:val="32"/>
        </w:rPr>
        <w:br w:type="page"/>
      </w:r>
    </w:p>
    <w:p w:rsidR="001C48A8" w:rsidRDefault="001C48A8" w:rsidP="001C48A8">
      <w:pPr>
        <w:spacing w:line="360" w:lineRule="auto"/>
        <w:jc w:val="both"/>
        <w:rPr>
          <w:rFonts w:ascii="Times New Roman" w:hAnsi="Times New Roman" w:cs="Times New Roman"/>
          <w:b/>
          <w:sz w:val="28"/>
          <w:szCs w:val="28"/>
        </w:rPr>
      </w:pPr>
      <w:r w:rsidRPr="001C48A8">
        <w:rPr>
          <w:rFonts w:ascii="Times New Roman" w:hAnsi="Times New Roman" w:cs="Times New Roman"/>
          <w:b/>
          <w:sz w:val="28"/>
          <w:szCs w:val="28"/>
        </w:rPr>
        <w:lastRenderedPageBreak/>
        <w:t>2. PROBLEM STATEMENT</w:t>
      </w:r>
    </w:p>
    <w:p w:rsidR="001C48A8" w:rsidRDefault="001C48A8" w:rsidP="001C48A8">
      <w:pPr>
        <w:pStyle w:val="NormalWeb"/>
        <w:spacing w:line="360" w:lineRule="auto"/>
        <w:jc w:val="both"/>
      </w:pPr>
      <w:r>
        <w:t>Banks collect large volumes of customer data related to financial transactions, account balances, product usage, and customer demographics. However, many financial institutions still struggle to accurately identify the behavioral factors that influence customer retention and churn. Traditional retention strategies often focus mainly on financial indicators such as balance and salary, while customer engagement and relationship strength are frequently overlooked.</w:t>
      </w:r>
    </w:p>
    <w:p w:rsidR="001C48A8" w:rsidRDefault="001C48A8" w:rsidP="001C48A8">
      <w:pPr>
        <w:pStyle w:val="NormalWeb"/>
        <w:spacing w:line="360" w:lineRule="auto"/>
        <w:jc w:val="both"/>
      </w:pPr>
      <w:r>
        <w:t>Customers with high account balances or strong financial backgrounds may still discontinue banking services due to low engagement, limited product adoption, or weak interaction with the bank. Similarly, customers using only a single banking product are more likely to switch to competitors offering better service combinations and personalized engagement strategies.</w:t>
      </w:r>
    </w:p>
    <w:p w:rsidR="001C48A8" w:rsidRDefault="001C48A8" w:rsidP="001C48A8">
      <w:pPr>
        <w:pStyle w:val="NormalWeb"/>
        <w:spacing w:line="360" w:lineRule="auto"/>
        <w:jc w:val="both"/>
      </w:pPr>
      <w:r>
        <w:t>Another major challenge faced by banks is the inability to identify high-value customers who are silently becoming disengaged. These customers may appear financially stable but demonstrate low activity levels and weak product utilization, increasing their churn risk. Without proper engagement analytics and retention monitoring systems, banks may lose valuable customers without early warning signs.</w:t>
      </w:r>
    </w:p>
    <w:p w:rsidR="001C48A8" w:rsidRDefault="001C48A8" w:rsidP="001C48A8">
      <w:pPr>
        <w:pStyle w:val="NormalWeb"/>
        <w:spacing w:line="360" w:lineRule="auto"/>
        <w:jc w:val="both"/>
      </w:pPr>
      <w:r>
        <w:t>In addition, many existing retention systems lack interactive analytical tools that can dynamically monitor customer engagement, product utilization patterns, and churn behavior. This limits the ability of decision-makers to design targeted retention campaigns and personalized customer relationship strategies.</w:t>
      </w:r>
    </w:p>
    <w:p w:rsidR="001C48A8" w:rsidRDefault="001C48A8" w:rsidP="001C48A8">
      <w:pPr>
        <w:pStyle w:val="NormalWeb"/>
        <w:spacing w:line="360" w:lineRule="auto"/>
        <w:jc w:val="both"/>
      </w:pPr>
      <w:r>
        <w:lastRenderedPageBreak/>
        <w:t>Therefore, there is a need for a data-driven analytical system that evaluates customer retention from a behavioral and engagement perspective rather than relying only on demographic or financial attributes. This project aims to address these challenges by analyzing customer engagement, product utilization, and relationship strength using interactive analytics and visualization techniques to support effective retention strategy design in the banking sector.</w:t>
      </w:r>
    </w:p>
    <w:p w:rsidR="001C48A8" w:rsidRDefault="001C48A8">
      <w:pPr>
        <w:rPr>
          <w:rFonts w:ascii="Times New Roman" w:hAnsi="Times New Roman" w:cs="Times New Roman"/>
          <w:b/>
          <w:sz w:val="28"/>
          <w:szCs w:val="28"/>
        </w:rPr>
      </w:pPr>
      <w:r>
        <w:rPr>
          <w:rFonts w:ascii="Times New Roman" w:hAnsi="Times New Roman" w:cs="Times New Roman"/>
          <w:b/>
          <w:sz w:val="28"/>
          <w:szCs w:val="28"/>
        </w:rPr>
        <w:br w:type="page"/>
      </w:r>
    </w:p>
    <w:p w:rsidR="001C48A8" w:rsidRDefault="001C48A8" w:rsidP="001C48A8">
      <w:pPr>
        <w:spacing w:line="360" w:lineRule="auto"/>
        <w:jc w:val="both"/>
        <w:rPr>
          <w:rFonts w:ascii="Times New Roman" w:hAnsi="Times New Roman" w:cs="Times New Roman"/>
          <w:b/>
          <w:sz w:val="28"/>
          <w:szCs w:val="28"/>
        </w:rPr>
      </w:pPr>
      <w:r w:rsidRPr="001C48A8">
        <w:rPr>
          <w:rFonts w:ascii="Times New Roman" w:hAnsi="Times New Roman" w:cs="Times New Roman"/>
          <w:b/>
          <w:sz w:val="28"/>
          <w:szCs w:val="28"/>
        </w:rPr>
        <w:lastRenderedPageBreak/>
        <w:t>3. OBJECTIVES</w:t>
      </w:r>
    </w:p>
    <w:p w:rsidR="001C48A8" w:rsidRPr="001C48A8" w:rsidRDefault="001C48A8" w:rsidP="001C48A8">
      <w:pPr>
        <w:spacing w:before="100" w:beforeAutospacing="1" w:after="100" w:afterAutospacing="1" w:line="360" w:lineRule="auto"/>
        <w:jc w:val="both"/>
        <w:rPr>
          <w:rFonts w:ascii="Times New Roman" w:eastAsia="Times New Roman" w:hAnsi="Times New Roman" w:cs="Times New Roman"/>
          <w:sz w:val="24"/>
          <w:szCs w:val="24"/>
        </w:rPr>
      </w:pPr>
      <w:r w:rsidRPr="001C48A8">
        <w:rPr>
          <w:rFonts w:ascii="Times New Roman" w:eastAsia="Times New Roman" w:hAnsi="Times New Roman" w:cs="Times New Roman"/>
          <w:sz w:val="24"/>
          <w:szCs w:val="24"/>
        </w:rPr>
        <w:t>The main objective of this project is to analyze customer engagement and product utilization patterns to understand their impact on customer retention and churn behavior in the banking sector. The project focuses on identifying behavioral factors that influence customer loyalty and relationship strength using data-driven analytics and interactive visualization techniques.</w:t>
      </w:r>
    </w:p>
    <w:p w:rsidR="001C48A8" w:rsidRPr="001C48A8" w:rsidRDefault="001C48A8" w:rsidP="001C48A8">
      <w:pPr>
        <w:spacing w:before="100" w:beforeAutospacing="1" w:after="100" w:afterAutospacing="1" w:line="360" w:lineRule="auto"/>
        <w:jc w:val="both"/>
        <w:outlineLvl w:val="2"/>
        <w:rPr>
          <w:rFonts w:ascii="Times New Roman" w:eastAsia="Times New Roman" w:hAnsi="Times New Roman" w:cs="Times New Roman"/>
          <w:b/>
          <w:bCs/>
          <w:sz w:val="27"/>
          <w:szCs w:val="27"/>
        </w:rPr>
      </w:pPr>
      <w:r w:rsidRPr="001C48A8">
        <w:rPr>
          <w:rFonts w:ascii="Times New Roman" w:eastAsia="Times New Roman" w:hAnsi="Times New Roman" w:cs="Times New Roman"/>
          <w:b/>
          <w:bCs/>
          <w:sz w:val="27"/>
          <w:szCs w:val="27"/>
        </w:rPr>
        <w:t>Primary Objectives</w:t>
      </w:r>
    </w:p>
    <w:p w:rsidR="001C48A8" w:rsidRPr="001C48A8" w:rsidRDefault="001C48A8" w:rsidP="001C48A8">
      <w:pPr>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r w:rsidRPr="001C48A8">
        <w:rPr>
          <w:rFonts w:ascii="Times New Roman" w:eastAsia="Times New Roman" w:hAnsi="Times New Roman" w:cs="Times New Roman"/>
          <w:sz w:val="24"/>
          <w:szCs w:val="24"/>
        </w:rPr>
        <w:t xml:space="preserve">To evaluate the relationship between customer engagement and churn behavior. </w:t>
      </w:r>
    </w:p>
    <w:p w:rsidR="001C48A8" w:rsidRPr="001C48A8" w:rsidRDefault="001C48A8" w:rsidP="001C48A8">
      <w:pPr>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r w:rsidRPr="001C48A8">
        <w:rPr>
          <w:rFonts w:ascii="Times New Roman" w:eastAsia="Times New Roman" w:hAnsi="Times New Roman" w:cs="Times New Roman"/>
          <w:sz w:val="24"/>
          <w:szCs w:val="24"/>
        </w:rPr>
        <w:t xml:space="preserve">To analyze the impact of product utilization and number of banking products on customer retention. </w:t>
      </w:r>
    </w:p>
    <w:p w:rsidR="001C48A8" w:rsidRPr="001C48A8" w:rsidRDefault="001C48A8" w:rsidP="001C48A8">
      <w:pPr>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r w:rsidRPr="001C48A8">
        <w:rPr>
          <w:rFonts w:ascii="Times New Roman" w:eastAsia="Times New Roman" w:hAnsi="Times New Roman" w:cs="Times New Roman"/>
          <w:sz w:val="24"/>
          <w:szCs w:val="24"/>
        </w:rPr>
        <w:t xml:space="preserve">To identify disengaged yet high-value customers who are at risk of churn. </w:t>
      </w:r>
    </w:p>
    <w:p w:rsidR="001C48A8" w:rsidRPr="001C48A8" w:rsidRDefault="001C48A8" w:rsidP="001C48A8">
      <w:pPr>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r w:rsidRPr="001C48A8">
        <w:rPr>
          <w:rFonts w:ascii="Times New Roman" w:eastAsia="Times New Roman" w:hAnsi="Times New Roman" w:cs="Times New Roman"/>
          <w:sz w:val="24"/>
          <w:szCs w:val="24"/>
        </w:rPr>
        <w:t xml:space="preserve">To measure customer relationship strength using behavioral and engagement indicators. </w:t>
      </w:r>
    </w:p>
    <w:p w:rsidR="001C48A8" w:rsidRPr="001C48A8" w:rsidRDefault="001C48A8" w:rsidP="001C48A8">
      <w:pPr>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r w:rsidRPr="001C48A8">
        <w:rPr>
          <w:rFonts w:ascii="Times New Roman" w:eastAsia="Times New Roman" w:hAnsi="Times New Roman" w:cs="Times New Roman"/>
          <w:sz w:val="24"/>
          <w:szCs w:val="24"/>
        </w:rPr>
        <w:t xml:space="preserve">To develop an interactive dashboard for customer retention analytics and monitoring. </w:t>
      </w:r>
    </w:p>
    <w:p w:rsidR="001C48A8" w:rsidRPr="001C48A8" w:rsidRDefault="001C48A8" w:rsidP="001C48A8">
      <w:pPr>
        <w:spacing w:before="100" w:beforeAutospacing="1" w:after="100" w:afterAutospacing="1" w:line="360" w:lineRule="auto"/>
        <w:jc w:val="both"/>
        <w:outlineLvl w:val="2"/>
        <w:rPr>
          <w:rFonts w:ascii="Times New Roman" w:eastAsia="Times New Roman" w:hAnsi="Times New Roman" w:cs="Times New Roman"/>
          <w:b/>
          <w:bCs/>
          <w:sz w:val="27"/>
          <w:szCs w:val="27"/>
        </w:rPr>
      </w:pPr>
      <w:r w:rsidRPr="001C48A8">
        <w:rPr>
          <w:rFonts w:ascii="Times New Roman" w:eastAsia="Times New Roman" w:hAnsi="Times New Roman" w:cs="Times New Roman"/>
          <w:b/>
          <w:bCs/>
          <w:sz w:val="27"/>
          <w:szCs w:val="27"/>
        </w:rPr>
        <w:t>Secondary Objectives</w:t>
      </w:r>
    </w:p>
    <w:p w:rsidR="001C48A8" w:rsidRPr="001C48A8" w:rsidRDefault="001C48A8" w:rsidP="001C48A8">
      <w:pPr>
        <w:numPr>
          <w:ilvl w:val="0"/>
          <w:numId w:val="2"/>
        </w:numPr>
        <w:spacing w:before="100" w:beforeAutospacing="1" w:after="100" w:afterAutospacing="1" w:line="360" w:lineRule="auto"/>
        <w:jc w:val="both"/>
        <w:rPr>
          <w:rFonts w:ascii="Times New Roman" w:eastAsia="Times New Roman" w:hAnsi="Times New Roman" w:cs="Times New Roman"/>
          <w:sz w:val="24"/>
          <w:szCs w:val="24"/>
        </w:rPr>
      </w:pPr>
      <w:r w:rsidRPr="001C48A8">
        <w:rPr>
          <w:rFonts w:ascii="Times New Roman" w:eastAsia="Times New Roman" w:hAnsi="Times New Roman" w:cs="Times New Roman"/>
          <w:sz w:val="24"/>
          <w:szCs w:val="24"/>
        </w:rPr>
        <w:t xml:space="preserve">To support engagement-driven retention strategies in the banking sector. </w:t>
      </w:r>
    </w:p>
    <w:p w:rsidR="001C48A8" w:rsidRPr="001C48A8" w:rsidRDefault="001C48A8" w:rsidP="001C48A8">
      <w:pPr>
        <w:numPr>
          <w:ilvl w:val="0"/>
          <w:numId w:val="2"/>
        </w:numPr>
        <w:spacing w:before="100" w:beforeAutospacing="1" w:after="100" w:afterAutospacing="1" w:line="360" w:lineRule="auto"/>
        <w:jc w:val="both"/>
        <w:rPr>
          <w:rFonts w:ascii="Times New Roman" w:eastAsia="Times New Roman" w:hAnsi="Times New Roman" w:cs="Times New Roman"/>
          <w:sz w:val="24"/>
          <w:szCs w:val="24"/>
        </w:rPr>
      </w:pPr>
      <w:r w:rsidRPr="001C48A8">
        <w:rPr>
          <w:rFonts w:ascii="Times New Roman" w:eastAsia="Times New Roman" w:hAnsi="Times New Roman" w:cs="Times New Roman"/>
          <w:sz w:val="24"/>
          <w:szCs w:val="24"/>
        </w:rPr>
        <w:t xml:space="preserve">To improve product bundling and cross-selling decisions using customer behavior insights. </w:t>
      </w:r>
    </w:p>
    <w:p w:rsidR="001C48A8" w:rsidRPr="001C48A8" w:rsidRDefault="001C48A8" w:rsidP="001C48A8">
      <w:pPr>
        <w:numPr>
          <w:ilvl w:val="0"/>
          <w:numId w:val="2"/>
        </w:numPr>
        <w:spacing w:before="100" w:beforeAutospacing="1" w:after="100" w:afterAutospacing="1" w:line="360" w:lineRule="auto"/>
        <w:jc w:val="both"/>
        <w:rPr>
          <w:rFonts w:ascii="Times New Roman" w:eastAsia="Times New Roman" w:hAnsi="Times New Roman" w:cs="Times New Roman"/>
          <w:sz w:val="24"/>
          <w:szCs w:val="24"/>
        </w:rPr>
      </w:pPr>
      <w:r w:rsidRPr="001C48A8">
        <w:rPr>
          <w:rFonts w:ascii="Times New Roman" w:eastAsia="Times New Roman" w:hAnsi="Times New Roman" w:cs="Times New Roman"/>
          <w:sz w:val="24"/>
          <w:szCs w:val="24"/>
        </w:rPr>
        <w:t xml:space="preserve">To identify high-risk customer segments through engagement profiling. </w:t>
      </w:r>
    </w:p>
    <w:p w:rsidR="001C48A8" w:rsidRPr="001C48A8" w:rsidRDefault="001C48A8" w:rsidP="001C48A8">
      <w:pPr>
        <w:numPr>
          <w:ilvl w:val="0"/>
          <w:numId w:val="2"/>
        </w:numPr>
        <w:spacing w:before="100" w:beforeAutospacing="1" w:after="100" w:afterAutospacing="1" w:line="360" w:lineRule="auto"/>
        <w:jc w:val="both"/>
        <w:rPr>
          <w:rFonts w:ascii="Times New Roman" w:eastAsia="Times New Roman" w:hAnsi="Times New Roman" w:cs="Times New Roman"/>
          <w:sz w:val="24"/>
          <w:szCs w:val="24"/>
        </w:rPr>
      </w:pPr>
      <w:r w:rsidRPr="001C48A8">
        <w:rPr>
          <w:rFonts w:ascii="Times New Roman" w:eastAsia="Times New Roman" w:hAnsi="Times New Roman" w:cs="Times New Roman"/>
          <w:sz w:val="24"/>
          <w:szCs w:val="24"/>
        </w:rPr>
        <w:t xml:space="preserve">To visualize churn trends and customer engagement patterns using interactive graphs and KPI dashboards. </w:t>
      </w:r>
    </w:p>
    <w:p w:rsidR="001C48A8" w:rsidRDefault="001C48A8" w:rsidP="001C48A8">
      <w:pPr>
        <w:numPr>
          <w:ilvl w:val="0"/>
          <w:numId w:val="2"/>
        </w:numPr>
        <w:spacing w:before="100" w:beforeAutospacing="1" w:after="100" w:afterAutospacing="1" w:line="360" w:lineRule="auto"/>
        <w:jc w:val="both"/>
        <w:rPr>
          <w:rFonts w:ascii="Times New Roman" w:eastAsia="Times New Roman" w:hAnsi="Times New Roman" w:cs="Times New Roman"/>
          <w:sz w:val="24"/>
          <w:szCs w:val="24"/>
        </w:rPr>
      </w:pPr>
      <w:r w:rsidRPr="001C48A8">
        <w:rPr>
          <w:rFonts w:ascii="Times New Roman" w:eastAsia="Times New Roman" w:hAnsi="Times New Roman" w:cs="Times New Roman"/>
          <w:sz w:val="24"/>
          <w:szCs w:val="24"/>
        </w:rPr>
        <w:lastRenderedPageBreak/>
        <w:t xml:space="preserve">To provide actionable business recommendations for improving customer loyalty and reducing churn risk. </w:t>
      </w:r>
    </w:p>
    <w:p w:rsidR="001C48A8" w:rsidRDefault="001C48A8">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1C48A8" w:rsidRDefault="001C48A8" w:rsidP="001C48A8">
      <w:pPr>
        <w:spacing w:before="100" w:beforeAutospacing="1" w:after="100" w:afterAutospacing="1" w:line="360" w:lineRule="auto"/>
        <w:jc w:val="both"/>
        <w:rPr>
          <w:rFonts w:ascii="Times New Roman" w:eastAsia="Times New Roman" w:hAnsi="Times New Roman" w:cs="Times New Roman"/>
          <w:b/>
          <w:sz w:val="28"/>
          <w:szCs w:val="28"/>
        </w:rPr>
      </w:pPr>
      <w:r w:rsidRPr="001C48A8">
        <w:rPr>
          <w:rFonts w:ascii="Times New Roman" w:eastAsia="Times New Roman" w:hAnsi="Times New Roman" w:cs="Times New Roman"/>
          <w:b/>
          <w:sz w:val="28"/>
          <w:szCs w:val="28"/>
        </w:rPr>
        <w:lastRenderedPageBreak/>
        <w:t>4. DATASET DESCRIPTION</w:t>
      </w:r>
    </w:p>
    <w:p w:rsidR="001C48A8" w:rsidRDefault="001C48A8" w:rsidP="001C48A8">
      <w:pPr>
        <w:pStyle w:val="NormalWeb"/>
        <w:spacing w:line="360" w:lineRule="auto"/>
        <w:jc w:val="both"/>
      </w:pPr>
      <w:r>
        <w:t>The dataset used in this project contains banking customer information related to customer demographics, financial status, engagement behavior, and churn indicators. The dataset is designed to support customer retention analysis by identifying factors influencing customer churn and relationship strength. The data includes customer account details, product utilization information, activity status, and estimated financial characteristics.</w:t>
      </w:r>
    </w:p>
    <w:p w:rsidR="001C48A8" w:rsidRDefault="001C48A8" w:rsidP="001C48A8">
      <w:pPr>
        <w:pStyle w:val="NormalWeb"/>
        <w:spacing w:line="360" w:lineRule="auto"/>
        <w:jc w:val="both"/>
      </w:pPr>
      <w:r>
        <w:t>The dataset consists of 10,000 customer records and multiple attributes used for engagement analysis, churn prediction, and retention strategy evaluation. The target variable in the dataset is the “Exited” column, which indicates whether a customer has churned or remained with the bank.</w:t>
      </w:r>
    </w:p>
    <w:p w:rsidR="001C48A8" w:rsidRPr="001C48A8" w:rsidRDefault="001C48A8" w:rsidP="001C48A8">
      <w:pPr>
        <w:spacing w:before="100" w:beforeAutospacing="1" w:after="100" w:afterAutospacing="1" w:line="360" w:lineRule="auto"/>
        <w:jc w:val="both"/>
        <w:rPr>
          <w:rFonts w:ascii="Times New Roman" w:eastAsia="Times New Roman" w:hAnsi="Times New Roman" w:cs="Times New Roman"/>
          <w:b/>
          <w:sz w:val="28"/>
          <w:szCs w:val="28"/>
        </w:rPr>
      </w:pPr>
    </w:p>
    <w:tbl>
      <w:tblPr>
        <w:tblStyle w:val="MediumList1"/>
        <w:tblW w:w="0" w:type="auto"/>
        <w:tblLook w:val="04A0"/>
      </w:tblPr>
      <w:tblGrid>
        <w:gridCol w:w="4788"/>
        <w:gridCol w:w="4788"/>
      </w:tblGrid>
      <w:tr w:rsidR="001C48A8" w:rsidTr="00130702">
        <w:trPr>
          <w:cnfStyle w:val="100000000000"/>
        </w:trPr>
        <w:tc>
          <w:tcPr>
            <w:cnfStyle w:val="001000000000"/>
            <w:tcW w:w="4788" w:type="dxa"/>
          </w:tcPr>
          <w:p w:rsidR="001C48A8" w:rsidRPr="00130702" w:rsidRDefault="003C684F" w:rsidP="00130702">
            <w:pPr>
              <w:spacing w:before="100" w:beforeAutospacing="1" w:after="100" w:afterAutospacing="1" w:line="360" w:lineRule="auto"/>
              <w:jc w:val="both"/>
              <w:rPr>
                <w:rFonts w:ascii="Times New Roman" w:eastAsia="Times New Roman" w:hAnsi="Times New Roman" w:cs="Times New Roman"/>
                <w:b w:val="0"/>
                <w:sz w:val="24"/>
                <w:szCs w:val="24"/>
              </w:rPr>
            </w:pPr>
            <w:r w:rsidRPr="00130702">
              <w:rPr>
                <w:rFonts w:ascii="Times New Roman" w:hAnsi="Times New Roman" w:cs="Times New Roman"/>
                <w:sz w:val="24"/>
                <w:szCs w:val="24"/>
              </w:rPr>
              <w:t>Column Name</w:t>
            </w:r>
          </w:p>
        </w:tc>
        <w:tc>
          <w:tcPr>
            <w:tcW w:w="4788" w:type="dxa"/>
          </w:tcPr>
          <w:p w:rsidR="001C48A8" w:rsidRPr="00130702" w:rsidRDefault="003C684F" w:rsidP="00130702">
            <w:pPr>
              <w:spacing w:before="100" w:beforeAutospacing="1" w:after="100" w:afterAutospacing="1" w:line="360" w:lineRule="auto"/>
              <w:jc w:val="both"/>
              <w:cnfStyle w:val="100000000000"/>
              <w:rPr>
                <w:rFonts w:ascii="Times New Roman" w:eastAsia="Times New Roman" w:hAnsi="Times New Roman" w:cs="Times New Roman"/>
                <w:b/>
                <w:sz w:val="24"/>
                <w:szCs w:val="24"/>
              </w:rPr>
            </w:pPr>
            <w:r w:rsidRPr="00130702">
              <w:rPr>
                <w:rFonts w:ascii="Times New Roman" w:hAnsi="Times New Roman" w:cs="Times New Roman"/>
                <w:b/>
                <w:sz w:val="24"/>
                <w:szCs w:val="24"/>
              </w:rPr>
              <w:t>Description</w:t>
            </w:r>
          </w:p>
        </w:tc>
      </w:tr>
      <w:tr w:rsidR="001C48A8" w:rsidRPr="00130702" w:rsidTr="00130702">
        <w:trPr>
          <w:cnfStyle w:val="000000100000"/>
        </w:trPr>
        <w:tc>
          <w:tcPr>
            <w:cnfStyle w:val="001000000000"/>
            <w:tcW w:w="4788" w:type="dxa"/>
          </w:tcPr>
          <w:tbl>
            <w:tblPr>
              <w:tblW w:w="0" w:type="auto"/>
              <w:tblCellSpacing w:w="15" w:type="dxa"/>
              <w:tblCellMar>
                <w:top w:w="15" w:type="dxa"/>
                <w:left w:w="15" w:type="dxa"/>
                <w:bottom w:w="15" w:type="dxa"/>
                <w:right w:w="15" w:type="dxa"/>
              </w:tblCellMar>
              <w:tblLook w:val="04A0"/>
            </w:tblPr>
            <w:tblGrid>
              <w:gridCol w:w="542"/>
              <w:gridCol w:w="81"/>
            </w:tblGrid>
            <w:tr w:rsidR="003C684F" w:rsidRPr="003C684F" w:rsidTr="003C684F">
              <w:trPr>
                <w:tblCellSpacing w:w="15" w:type="dxa"/>
              </w:trPr>
              <w:tc>
                <w:tcPr>
                  <w:tcW w:w="0" w:type="auto"/>
                  <w:vAlign w:val="center"/>
                  <w:hideMark/>
                </w:tcPr>
                <w:p w:rsidR="003C684F" w:rsidRPr="003C684F" w:rsidRDefault="003C684F" w:rsidP="00130702">
                  <w:pPr>
                    <w:spacing w:after="0" w:line="240" w:lineRule="auto"/>
                    <w:jc w:val="both"/>
                    <w:rPr>
                      <w:rFonts w:ascii="Times New Roman" w:eastAsia="Times New Roman" w:hAnsi="Times New Roman" w:cs="Times New Roman"/>
                      <w:sz w:val="24"/>
                      <w:szCs w:val="24"/>
                    </w:rPr>
                  </w:pPr>
                  <w:r w:rsidRPr="003C684F">
                    <w:rPr>
                      <w:rFonts w:ascii="Times New Roman" w:eastAsia="Times New Roman" w:hAnsi="Times New Roman" w:cs="Times New Roman"/>
                      <w:sz w:val="24"/>
                      <w:szCs w:val="24"/>
                    </w:rPr>
                    <w:t>Year</w:t>
                  </w:r>
                </w:p>
              </w:tc>
              <w:tc>
                <w:tcPr>
                  <w:tcW w:w="0" w:type="auto"/>
                  <w:vAlign w:val="center"/>
                  <w:hideMark/>
                </w:tcPr>
                <w:p w:rsidR="003C684F" w:rsidRPr="003C684F" w:rsidRDefault="003C684F" w:rsidP="00130702">
                  <w:pPr>
                    <w:spacing w:after="0" w:line="240" w:lineRule="auto"/>
                    <w:jc w:val="both"/>
                    <w:rPr>
                      <w:rFonts w:ascii="Times New Roman" w:eastAsia="Times New Roman" w:hAnsi="Times New Roman" w:cs="Times New Roman"/>
                      <w:sz w:val="24"/>
                      <w:szCs w:val="24"/>
                    </w:rPr>
                  </w:pPr>
                </w:p>
              </w:tc>
            </w:tr>
          </w:tbl>
          <w:p w:rsidR="001C48A8" w:rsidRPr="00130702" w:rsidRDefault="001C48A8" w:rsidP="00130702">
            <w:pPr>
              <w:spacing w:before="100" w:beforeAutospacing="1" w:after="100" w:afterAutospacing="1" w:line="360" w:lineRule="auto"/>
              <w:jc w:val="both"/>
              <w:rPr>
                <w:rFonts w:ascii="Times New Roman" w:eastAsia="Times New Roman" w:hAnsi="Times New Roman" w:cs="Times New Roman"/>
                <w:b w:val="0"/>
                <w:sz w:val="24"/>
                <w:szCs w:val="24"/>
              </w:rPr>
            </w:pPr>
          </w:p>
        </w:tc>
        <w:tc>
          <w:tcPr>
            <w:tcW w:w="4788" w:type="dxa"/>
          </w:tcPr>
          <w:p w:rsidR="001C48A8" w:rsidRPr="00130702" w:rsidRDefault="003C684F" w:rsidP="00130702">
            <w:pPr>
              <w:spacing w:before="100" w:beforeAutospacing="1" w:after="100" w:afterAutospacing="1" w:line="360" w:lineRule="auto"/>
              <w:jc w:val="both"/>
              <w:cnfStyle w:val="000000100000"/>
              <w:rPr>
                <w:rFonts w:ascii="Times New Roman" w:eastAsia="Times New Roman" w:hAnsi="Times New Roman" w:cs="Times New Roman"/>
                <w:sz w:val="24"/>
                <w:szCs w:val="24"/>
              </w:rPr>
            </w:pPr>
            <w:r w:rsidRPr="00130702">
              <w:rPr>
                <w:rFonts w:ascii="Times New Roman" w:hAnsi="Times New Roman" w:cs="Times New Roman"/>
                <w:sz w:val="24"/>
                <w:szCs w:val="24"/>
              </w:rPr>
              <w:t>Year of customer record</w:t>
            </w:r>
          </w:p>
        </w:tc>
      </w:tr>
      <w:tr w:rsidR="001C48A8" w:rsidRPr="00130702" w:rsidTr="00130702">
        <w:tc>
          <w:tcPr>
            <w:cnfStyle w:val="001000000000"/>
            <w:tcW w:w="4788" w:type="dxa"/>
          </w:tcPr>
          <w:p w:rsidR="001C48A8" w:rsidRPr="00130702" w:rsidRDefault="003C684F" w:rsidP="00130702">
            <w:pPr>
              <w:spacing w:before="100" w:beforeAutospacing="1" w:after="100" w:afterAutospacing="1" w:line="360" w:lineRule="auto"/>
              <w:jc w:val="both"/>
              <w:rPr>
                <w:rFonts w:ascii="Times New Roman" w:eastAsia="Times New Roman" w:hAnsi="Times New Roman" w:cs="Times New Roman"/>
                <w:b w:val="0"/>
                <w:sz w:val="24"/>
                <w:szCs w:val="24"/>
              </w:rPr>
            </w:pPr>
            <w:r w:rsidRPr="00130702">
              <w:rPr>
                <w:rFonts w:ascii="Times New Roman" w:hAnsi="Times New Roman" w:cs="Times New Roman"/>
                <w:b w:val="0"/>
                <w:sz w:val="24"/>
                <w:szCs w:val="24"/>
              </w:rPr>
              <w:t>CustomerId</w:t>
            </w:r>
          </w:p>
        </w:tc>
        <w:tc>
          <w:tcPr>
            <w:tcW w:w="4788" w:type="dxa"/>
          </w:tcPr>
          <w:p w:rsidR="001C48A8" w:rsidRPr="00130702" w:rsidRDefault="003C684F" w:rsidP="00130702">
            <w:pPr>
              <w:spacing w:before="100" w:beforeAutospacing="1" w:after="100" w:afterAutospacing="1" w:line="360" w:lineRule="auto"/>
              <w:jc w:val="both"/>
              <w:cnfStyle w:val="000000000000"/>
              <w:rPr>
                <w:rFonts w:ascii="Times New Roman" w:eastAsia="Times New Roman" w:hAnsi="Times New Roman" w:cs="Times New Roman"/>
                <w:sz w:val="24"/>
                <w:szCs w:val="24"/>
              </w:rPr>
            </w:pPr>
            <w:r w:rsidRPr="00130702">
              <w:rPr>
                <w:rFonts w:ascii="Times New Roman" w:hAnsi="Times New Roman" w:cs="Times New Roman"/>
                <w:sz w:val="24"/>
                <w:szCs w:val="24"/>
              </w:rPr>
              <w:t>Unique customer identifier</w:t>
            </w:r>
          </w:p>
        </w:tc>
      </w:tr>
      <w:tr w:rsidR="001C48A8" w:rsidRPr="00130702" w:rsidTr="00130702">
        <w:trPr>
          <w:cnfStyle w:val="000000100000"/>
        </w:trPr>
        <w:tc>
          <w:tcPr>
            <w:cnfStyle w:val="001000000000"/>
            <w:tcW w:w="4788" w:type="dxa"/>
          </w:tcPr>
          <w:p w:rsidR="001C48A8" w:rsidRPr="00130702" w:rsidRDefault="003C684F" w:rsidP="00130702">
            <w:pPr>
              <w:spacing w:before="100" w:beforeAutospacing="1" w:after="100" w:afterAutospacing="1" w:line="360" w:lineRule="auto"/>
              <w:jc w:val="both"/>
              <w:rPr>
                <w:rFonts w:ascii="Times New Roman" w:eastAsia="Times New Roman" w:hAnsi="Times New Roman" w:cs="Times New Roman"/>
                <w:b w:val="0"/>
                <w:sz w:val="24"/>
                <w:szCs w:val="24"/>
              </w:rPr>
            </w:pPr>
            <w:r w:rsidRPr="00130702">
              <w:rPr>
                <w:rFonts w:ascii="Times New Roman" w:hAnsi="Times New Roman" w:cs="Times New Roman"/>
                <w:b w:val="0"/>
                <w:sz w:val="24"/>
                <w:szCs w:val="24"/>
              </w:rPr>
              <w:t>Surname</w:t>
            </w:r>
          </w:p>
        </w:tc>
        <w:tc>
          <w:tcPr>
            <w:tcW w:w="4788" w:type="dxa"/>
          </w:tcPr>
          <w:p w:rsidR="001C48A8" w:rsidRPr="00130702" w:rsidRDefault="003C684F" w:rsidP="00130702">
            <w:pPr>
              <w:spacing w:before="100" w:beforeAutospacing="1" w:after="100" w:afterAutospacing="1" w:line="360" w:lineRule="auto"/>
              <w:jc w:val="both"/>
              <w:cnfStyle w:val="000000100000"/>
              <w:rPr>
                <w:rFonts w:ascii="Times New Roman" w:eastAsia="Times New Roman" w:hAnsi="Times New Roman" w:cs="Times New Roman"/>
                <w:sz w:val="24"/>
                <w:szCs w:val="24"/>
              </w:rPr>
            </w:pPr>
            <w:r w:rsidRPr="00130702">
              <w:rPr>
                <w:rFonts w:ascii="Times New Roman" w:hAnsi="Times New Roman" w:cs="Times New Roman"/>
                <w:sz w:val="24"/>
                <w:szCs w:val="24"/>
              </w:rPr>
              <w:t>Customer surname</w:t>
            </w:r>
          </w:p>
        </w:tc>
      </w:tr>
      <w:tr w:rsidR="001C48A8" w:rsidRPr="00130702" w:rsidTr="00130702">
        <w:tc>
          <w:tcPr>
            <w:cnfStyle w:val="001000000000"/>
            <w:tcW w:w="4788" w:type="dxa"/>
          </w:tcPr>
          <w:p w:rsidR="001C48A8" w:rsidRPr="00130702" w:rsidRDefault="003C684F" w:rsidP="00130702">
            <w:pPr>
              <w:spacing w:before="100" w:beforeAutospacing="1" w:after="100" w:afterAutospacing="1" w:line="360" w:lineRule="auto"/>
              <w:jc w:val="both"/>
              <w:rPr>
                <w:rFonts w:ascii="Times New Roman" w:eastAsia="Times New Roman" w:hAnsi="Times New Roman" w:cs="Times New Roman"/>
                <w:b w:val="0"/>
                <w:sz w:val="24"/>
                <w:szCs w:val="24"/>
              </w:rPr>
            </w:pPr>
            <w:r w:rsidRPr="00130702">
              <w:rPr>
                <w:rFonts w:ascii="Times New Roman" w:hAnsi="Times New Roman" w:cs="Times New Roman"/>
                <w:b w:val="0"/>
                <w:sz w:val="24"/>
                <w:szCs w:val="24"/>
              </w:rPr>
              <w:t>CreditScore</w:t>
            </w:r>
          </w:p>
        </w:tc>
        <w:tc>
          <w:tcPr>
            <w:tcW w:w="4788" w:type="dxa"/>
          </w:tcPr>
          <w:p w:rsidR="001C48A8" w:rsidRPr="00130702" w:rsidRDefault="003C684F" w:rsidP="00130702">
            <w:pPr>
              <w:spacing w:before="100" w:beforeAutospacing="1" w:after="100" w:afterAutospacing="1" w:line="360" w:lineRule="auto"/>
              <w:jc w:val="both"/>
              <w:cnfStyle w:val="000000000000"/>
              <w:rPr>
                <w:rFonts w:ascii="Times New Roman" w:eastAsia="Times New Roman" w:hAnsi="Times New Roman" w:cs="Times New Roman"/>
                <w:sz w:val="24"/>
                <w:szCs w:val="24"/>
              </w:rPr>
            </w:pPr>
            <w:r w:rsidRPr="00130702">
              <w:rPr>
                <w:rFonts w:ascii="Times New Roman" w:hAnsi="Times New Roman" w:cs="Times New Roman"/>
                <w:sz w:val="24"/>
                <w:szCs w:val="24"/>
              </w:rPr>
              <w:t>Customer creditworthiness score</w:t>
            </w:r>
          </w:p>
        </w:tc>
      </w:tr>
      <w:tr w:rsidR="001C48A8" w:rsidRPr="00130702" w:rsidTr="00130702">
        <w:trPr>
          <w:cnfStyle w:val="000000100000"/>
        </w:trPr>
        <w:tc>
          <w:tcPr>
            <w:cnfStyle w:val="001000000000"/>
            <w:tcW w:w="4788" w:type="dxa"/>
          </w:tcPr>
          <w:p w:rsidR="001C48A8" w:rsidRPr="00130702" w:rsidRDefault="003C684F" w:rsidP="00130702">
            <w:pPr>
              <w:spacing w:before="100" w:beforeAutospacing="1" w:after="100" w:afterAutospacing="1" w:line="360" w:lineRule="auto"/>
              <w:jc w:val="both"/>
              <w:rPr>
                <w:rFonts w:ascii="Times New Roman" w:eastAsia="Times New Roman" w:hAnsi="Times New Roman" w:cs="Times New Roman"/>
                <w:b w:val="0"/>
                <w:sz w:val="24"/>
                <w:szCs w:val="24"/>
              </w:rPr>
            </w:pPr>
            <w:r w:rsidRPr="00130702">
              <w:rPr>
                <w:rFonts w:ascii="Times New Roman" w:hAnsi="Times New Roman" w:cs="Times New Roman"/>
                <w:b w:val="0"/>
                <w:sz w:val="24"/>
                <w:szCs w:val="24"/>
              </w:rPr>
              <w:t>Geography</w:t>
            </w:r>
          </w:p>
        </w:tc>
        <w:tc>
          <w:tcPr>
            <w:tcW w:w="4788" w:type="dxa"/>
          </w:tcPr>
          <w:p w:rsidR="001C48A8" w:rsidRPr="00130702" w:rsidRDefault="003C684F" w:rsidP="00130702">
            <w:pPr>
              <w:spacing w:before="100" w:beforeAutospacing="1" w:after="100" w:afterAutospacing="1" w:line="360" w:lineRule="auto"/>
              <w:jc w:val="both"/>
              <w:cnfStyle w:val="000000100000"/>
              <w:rPr>
                <w:rFonts w:ascii="Times New Roman" w:eastAsia="Times New Roman" w:hAnsi="Times New Roman" w:cs="Times New Roman"/>
                <w:sz w:val="24"/>
                <w:szCs w:val="24"/>
              </w:rPr>
            </w:pPr>
            <w:r w:rsidRPr="00130702">
              <w:rPr>
                <w:rFonts w:ascii="Times New Roman" w:hAnsi="Times New Roman" w:cs="Times New Roman"/>
                <w:sz w:val="24"/>
                <w:szCs w:val="24"/>
              </w:rPr>
              <w:t>Customer location (France, Spain, Germany)</w:t>
            </w:r>
          </w:p>
        </w:tc>
      </w:tr>
      <w:tr w:rsidR="001C48A8" w:rsidRPr="00130702" w:rsidTr="00130702">
        <w:tc>
          <w:tcPr>
            <w:cnfStyle w:val="001000000000"/>
            <w:tcW w:w="4788" w:type="dxa"/>
          </w:tcPr>
          <w:p w:rsidR="001C48A8" w:rsidRPr="00130702" w:rsidRDefault="003C684F" w:rsidP="00130702">
            <w:pPr>
              <w:spacing w:before="100" w:beforeAutospacing="1" w:after="100" w:afterAutospacing="1" w:line="360" w:lineRule="auto"/>
              <w:jc w:val="both"/>
              <w:rPr>
                <w:rFonts w:ascii="Times New Roman" w:eastAsia="Times New Roman" w:hAnsi="Times New Roman" w:cs="Times New Roman"/>
                <w:b w:val="0"/>
                <w:sz w:val="24"/>
                <w:szCs w:val="24"/>
              </w:rPr>
            </w:pPr>
            <w:r w:rsidRPr="00130702">
              <w:rPr>
                <w:rFonts w:ascii="Times New Roman" w:hAnsi="Times New Roman" w:cs="Times New Roman"/>
                <w:b w:val="0"/>
                <w:sz w:val="24"/>
                <w:szCs w:val="24"/>
              </w:rPr>
              <w:t>Gender</w:t>
            </w:r>
          </w:p>
        </w:tc>
        <w:tc>
          <w:tcPr>
            <w:tcW w:w="4788" w:type="dxa"/>
          </w:tcPr>
          <w:p w:rsidR="001C48A8" w:rsidRPr="00130702" w:rsidRDefault="003C684F" w:rsidP="00130702">
            <w:pPr>
              <w:spacing w:before="100" w:beforeAutospacing="1" w:after="100" w:afterAutospacing="1" w:line="360" w:lineRule="auto"/>
              <w:jc w:val="both"/>
              <w:cnfStyle w:val="000000000000"/>
              <w:rPr>
                <w:rFonts w:ascii="Times New Roman" w:eastAsia="Times New Roman" w:hAnsi="Times New Roman" w:cs="Times New Roman"/>
                <w:sz w:val="24"/>
                <w:szCs w:val="24"/>
              </w:rPr>
            </w:pPr>
            <w:r w:rsidRPr="00130702">
              <w:rPr>
                <w:rFonts w:ascii="Times New Roman" w:hAnsi="Times New Roman" w:cs="Times New Roman"/>
                <w:sz w:val="24"/>
                <w:szCs w:val="24"/>
              </w:rPr>
              <w:t>Male or Female</w:t>
            </w:r>
          </w:p>
        </w:tc>
      </w:tr>
      <w:tr w:rsidR="001C48A8" w:rsidRPr="00130702" w:rsidTr="00130702">
        <w:trPr>
          <w:cnfStyle w:val="000000100000"/>
        </w:trPr>
        <w:tc>
          <w:tcPr>
            <w:cnfStyle w:val="001000000000"/>
            <w:tcW w:w="4788" w:type="dxa"/>
          </w:tcPr>
          <w:p w:rsidR="001C48A8" w:rsidRPr="00130702" w:rsidRDefault="003C684F" w:rsidP="00130702">
            <w:pPr>
              <w:spacing w:before="100" w:beforeAutospacing="1" w:after="100" w:afterAutospacing="1" w:line="360" w:lineRule="auto"/>
              <w:jc w:val="both"/>
              <w:rPr>
                <w:rFonts w:ascii="Times New Roman" w:eastAsia="Times New Roman" w:hAnsi="Times New Roman" w:cs="Times New Roman"/>
                <w:b w:val="0"/>
                <w:sz w:val="24"/>
                <w:szCs w:val="24"/>
              </w:rPr>
            </w:pPr>
            <w:r w:rsidRPr="00130702">
              <w:rPr>
                <w:rFonts w:ascii="Times New Roman" w:hAnsi="Times New Roman" w:cs="Times New Roman"/>
                <w:b w:val="0"/>
                <w:sz w:val="24"/>
                <w:szCs w:val="24"/>
              </w:rPr>
              <w:t>Age</w:t>
            </w:r>
          </w:p>
        </w:tc>
        <w:tc>
          <w:tcPr>
            <w:tcW w:w="4788" w:type="dxa"/>
          </w:tcPr>
          <w:p w:rsidR="001C48A8" w:rsidRPr="00130702" w:rsidRDefault="003C684F" w:rsidP="00130702">
            <w:pPr>
              <w:spacing w:before="100" w:beforeAutospacing="1" w:after="100" w:afterAutospacing="1" w:line="360" w:lineRule="auto"/>
              <w:jc w:val="both"/>
              <w:cnfStyle w:val="000000100000"/>
              <w:rPr>
                <w:rFonts w:ascii="Times New Roman" w:eastAsia="Times New Roman" w:hAnsi="Times New Roman" w:cs="Times New Roman"/>
                <w:sz w:val="24"/>
                <w:szCs w:val="24"/>
              </w:rPr>
            </w:pPr>
            <w:r w:rsidRPr="00130702">
              <w:rPr>
                <w:rFonts w:ascii="Times New Roman" w:hAnsi="Times New Roman" w:cs="Times New Roman"/>
                <w:sz w:val="24"/>
                <w:szCs w:val="24"/>
              </w:rPr>
              <w:t>Customer age</w:t>
            </w:r>
          </w:p>
        </w:tc>
      </w:tr>
      <w:tr w:rsidR="001C48A8" w:rsidRPr="00130702" w:rsidTr="00130702">
        <w:tc>
          <w:tcPr>
            <w:cnfStyle w:val="001000000000"/>
            <w:tcW w:w="4788" w:type="dxa"/>
          </w:tcPr>
          <w:p w:rsidR="001C48A8" w:rsidRPr="00130702" w:rsidRDefault="003C684F" w:rsidP="00130702">
            <w:pPr>
              <w:spacing w:before="100" w:beforeAutospacing="1" w:after="100" w:afterAutospacing="1" w:line="360" w:lineRule="auto"/>
              <w:jc w:val="both"/>
              <w:rPr>
                <w:rFonts w:ascii="Times New Roman" w:eastAsia="Times New Roman" w:hAnsi="Times New Roman" w:cs="Times New Roman"/>
                <w:b w:val="0"/>
                <w:sz w:val="24"/>
                <w:szCs w:val="24"/>
              </w:rPr>
            </w:pPr>
            <w:r w:rsidRPr="00130702">
              <w:rPr>
                <w:rFonts w:ascii="Times New Roman" w:hAnsi="Times New Roman" w:cs="Times New Roman"/>
                <w:b w:val="0"/>
                <w:sz w:val="24"/>
                <w:szCs w:val="24"/>
              </w:rPr>
              <w:t>Tenure</w:t>
            </w:r>
          </w:p>
        </w:tc>
        <w:tc>
          <w:tcPr>
            <w:tcW w:w="4788" w:type="dxa"/>
          </w:tcPr>
          <w:p w:rsidR="001C48A8" w:rsidRPr="00130702" w:rsidRDefault="003C684F" w:rsidP="00130702">
            <w:pPr>
              <w:spacing w:before="100" w:beforeAutospacing="1" w:after="100" w:afterAutospacing="1" w:line="360" w:lineRule="auto"/>
              <w:jc w:val="both"/>
              <w:cnfStyle w:val="000000000000"/>
              <w:rPr>
                <w:rFonts w:ascii="Times New Roman" w:eastAsia="Times New Roman" w:hAnsi="Times New Roman" w:cs="Times New Roman"/>
                <w:sz w:val="24"/>
                <w:szCs w:val="24"/>
              </w:rPr>
            </w:pPr>
            <w:r w:rsidRPr="00130702">
              <w:rPr>
                <w:rFonts w:ascii="Times New Roman" w:hAnsi="Times New Roman" w:cs="Times New Roman"/>
                <w:sz w:val="24"/>
                <w:szCs w:val="24"/>
              </w:rPr>
              <w:t>Number of years with the bank</w:t>
            </w:r>
          </w:p>
        </w:tc>
      </w:tr>
      <w:tr w:rsidR="001C48A8" w:rsidRPr="00130702" w:rsidTr="00130702">
        <w:trPr>
          <w:cnfStyle w:val="000000100000"/>
        </w:trPr>
        <w:tc>
          <w:tcPr>
            <w:cnfStyle w:val="001000000000"/>
            <w:tcW w:w="4788" w:type="dxa"/>
          </w:tcPr>
          <w:p w:rsidR="001C48A8" w:rsidRPr="00130702" w:rsidRDefault="003C684F" w:rsidP="00130702">
            <w:pPr>
              <w:spacing w:before="100" w:beforeAutospacing="1" w:after="100" w:afterAutospacing="1" w:line="360" w:lineRule="auto"/>
              <w:jc w:val="both"/>
              <w:rPr>
                <w:rFonts w:ascii="Times New Roman" w:eastAsia="Times New Roman" w:hAnsi="Times New Roman" w:cs="Times New Roman"/>
                <w:b w:val="0"/>
                <w:sz w:val="24"/>
                <w:szCs w:val="24"/>
              </w:rPr>
            </w:pPr>
            <w:r w:rsidRPr="00130702">
              <w:rPr>
                <w:rFonts w:ascii="Times New Roman" w:hAnsi="Times New Roman" w:cs="Times New Roman"/>
                <w:b w:val="0"/>
                <w:sz w:val="24"/>
                <w:szCs w:val="24"/>
              </w:rPr>
              <w:lastRenderedPageBreak/>
              <w:t>Balance</w:t>
            </w:r>
          </w:p>
        </w:tc>
        <w:tc>
          <w:tcPr>
            <w:tcW w:w="4788" w:type="dxa"/>
          </w:tcPr>
          <w:p w:rsidR="001C48A8" w:rsidRPr="00130702" w:rsidRDefault="003C684F" w:rsidP="00130702">
            <w:pPr>
              <w:spacing w:before="100" w:beforeAutospacing="1" w:after="100" w:afterAutospacing="1" w:line="360" w:lineRule="auto"/>
              <w:jc w:val="both"/>
              <w:cnfStyle w:val="000000100000"/>
              <w:rPr>
                <w:rFonts w:ascii="Times New Roman" w:eastAsia="Times New Roman" w:hAnsi="Times New Roman" w:cs="Times New Roman"/>
                <w:sz w:val="24"/>
                <w:szCs w:val="24"/>
              </w:rPr>
            </w:pPr>
            <w:r w:rsidRPr="00130702">
              <w:rPr>
                <w:rFonts w:ascii="Times New Roman" w:hAnsi="Times New Roman" w:cs="Times New Roman"/>
                <w:sz w:val="24"/>
                <w:szCs w:val="24"/>
              </w:rPr>
              <w:t>Customer account balance</w:t>
            </w:r>
          </w:p>
        </w:tc>
      </w:tr>
      <w:tr w:rsidR="001C48A8" w:rsidRPr="00130702" w:rsidTr="00130702">
        <w:tc>
          <w:tcPr>
            <w:cnfStyle w:val="001000000000"/>
            <w:tcW w:w="4788" w:type="dxa"/>
          </w:tcPr>
          <w:p w:rsidR="001C48A8" w:rsidRPr="00130702" w:rsidRDefault="003C684F" w:rsidP="00130702">
            <w:pPr>
              <w:spacing w:before="100" w:beforeAutospacing="1" w:after="100" w:afterAutospacing="1" w:line="360" w:lineRule="auto"/>
              <w:jc w:val="both"/>
              <w:rPr>
                <w:rFonts w:ascii="Times New Roman" w:eastAsia="Times New Roman" w:hAnsi="Times New Roman" w:cs="Times New Roman"/>
                <w:b w:val="0"/>
                <w:sz w:val="24"/>
                <w:szCs w:val="24"/>
              </w:rPr>
            </w:pPr>
            <w:r w:rsidRPr="00130702">
              <w:rPr>
                <w:rFonts w:ascii="Times New Roman" w:hAnsi="Times New Roman" w:cs="Times New Roman"/>
                <w:b w:val="0"/>
                <w:sz w:val="24"/>
                <w:szCs w:val="24"/>
              </w:rPr>
              <w:t>NumOfProducts</w:t>
            </w:r>
          </w:p>
        </w:tc>
        <w:tc>
          <w:tcPr>
            <w:tcW w:w="4788" w:type="dxa"/>
          </w:tcPr>
          <w:p w:rsidR="001C48A8" w:rsidRPr="00130702" w:rsidRDefault="003C684F" w:rsidP="00130702">
            <w:pPr>
              <w:spacing w:before="100" w:beforeAutospacing="1" w:after="100" w:afterAutospacing="1" w:line="360" w:lineRule="auto"/>
              <w:jc w:val="both"/>
              <w:cnfStyle w:val="000000000000"/>
              <w:rPr>
                <w:rFonts w:ascii="Times New Roman" w:eastAsia="Times New Roman" w:hAnsi="Times New Roman" w:cs="Times New Roman"/>
                <w:sz w:val="24"/>
                <w:szCs w:val="24"/>
              </w:rPr>
            </w:pPr>
            <w:r w:rsidRPr="00130702">
              <w:rPr>
                <w:rFonts w:ascii="Times New Roman" w:hAnsi="Times New Roman" w:cs="Times New Roman"/>
                <w:sz w:val="24"/>
                <w:szCs w:val="24"/>
              </w:rPr>
              <w:t>Number of banking products used</w:t>
            </w:r>
          </w:p>
        </w:tc>
      </w:tr>
      <w:tr w:rsidR="001C48A8" w:rsidRPr="00130702" w:rsidTr="00130702">
        <w:trPr>
          <w:cnfStyle w:val="000000100000"/>
        </w:trPr>
        <w:tc>
          <w:tcPr>
            <w:cnfStyle w:val="001000000000"/>
            <w:tcW w:w="4788" w:type="dxa"/>
          </w:tcPr>
          <w:p w:rsidR="001C48A8" w:rsidRPr="00130702" w:rsidRDefault="003C684F" w:rsidP="00130702">
            <w:pPr>
              <w:spacing w:before="100" w:beforeAutospacing="1" w:after="100" w:afterAutospacing="1" w:line="360" w:lineRule="auto"/>
              <w:jc w:val="both"/>
              <w:rPr>
                <w:rFonts w:ascii="Times New Roman" w:eastAsia="Times New Roman" w:hAnsi="Times New Roman" w:cs="Times New Roman"/>
                <w:b w:val="0"/>
                <w:sz w:val="24"/>
                <w:szCs w:val="24"/>
              </w:rPr>
            </w:pPr>
            <w:r w:rsidRPr="00130702">
              <w:rPr>
                <w:rFonts w:ascii="Times New Roman" w:hAnsi="Times New Roman" w:cs="Times New Roman"/>
                <w:b w:val="0"/>
                <w:sz w:val="24"/>
                <w:szCs w:val="24"/>
              </w:rPr>
              <w:t>HasCrCard</w:t>
            </w:r>
          </w:p>
        </w:tc>
        <w:tc>
          <w:tcPr>
            <w:tcW w:w="4788" w:type="dxa"/>
          </w:tcPr>
          <w:p w:rsidR="001C48A8" w:rsidRPr="00130702" w:rsidRDefault="003C684F" w:rsidP="00130702">
            <w:pPr>
              <w:spacing w:before="100" w:beforeAutospacing="1" w:after="100" w:afterAutospacing="1" w:line="360" w:lineRule="auto"/>
              <w:jc w:val="both"/>
              <w:cnfStyle w:val="000000100000"/>
              <w:rPr>
                <w:rFonts w:ascii="Times New Roman" w:eastAsia="Times New Roman" w:hAnsi="Times New Roman" w:cs="Times New Roman"/>
                <w:sz w:val="24"/>
                <w:szCs w:val="24"/>
              </w:rPr>
            </w:pPr>
            <w:r w:rsidRPr="00130702">
              <w:rPr>
                <w:rFonts w:ascii="Times New Roman" w:hAnsi="Times New Roman" w:cs="Times New Roman"/>
                <w:sz w:val="24"/>
                <w:szCs w:val="24"/>
              </w:rPr>
              <w:t>Credit card ownership status</w:t>
            </w:r>
          </w:p>
        </w:tc>
      </w:tr>
      <w:tr w:rsidR="001C48A8" w:rsidRPr="00130702" w:rsidTr="00130702">
        <w:tc>
          <w:tcPr>
            <w:cnfStyle w:val="001000000000"/>
            <w:tcW w:w="4788" w:type="dxa"/>
          </w:tcPr>
          <w:p w:rsidR="001C48A8" w:rsidRPr="00130702" w:rsidRDefault="003C684F" w:rsidP="00130702">
            <w:pPr>
              <w:spacing w:before="100" w:beforeAutospacing="1" w:after="100" w:afterAutospacing="1" w:line="360" w:lineRule="auto"/>
              <w:jc w:val="both"/>
              <w:rPr>
                <w:rFonts w:ascii="Times New Roman" w:eastAsia="Times New Roman" w:hAnsi="Times New Roman" w:cs="Times New Roman"/>
                <w:b w:val="0"/>
                <w:sz w:val="24"/>
                <w:szCs w:val="24"/>
              </w:rPr>
            </w:pPr>
            <w:r w:rsidRPr="00130702">
              <w:rPr>
                <w:rFonts w:ascii="Times New Roman" w:hAnsi="Times New Roman" w:cs="Times New Roman"/>
                <w:b w:val="0"/>
                <w:sz w:val="24"/>
                <w:szCs w:val="24"/>
              </w:rPr>
              <w:t>IsActiveMember</w:t>
            </w:r>
          </w:p>
        </w:tc>
        <w:tc>
          <w:tcPr>
            <w:tcW w:w="4788" w:type="dxa"/>
          </w:tcPr>
          <w:p w:rsidR="001C48A8" w:rsidRPr="00130702" w:rsidRDefault="003C684F" w:rsidP="00130702">
            <w:pPr>
              <w:spacing w:before="100" w:beforeAutospacing="1" w:after="100" w:afterAutospacing="1" w:line="360" w:lineRule="auto"/>
              <w:jc w:val="both"/>
              <w:cnfStyle w:val="000000000000"/>
              <w:rPr>
                <w:rFonts w:ascii="Times New Roman" w:eastAsia="Times New Roman" w:hAnsi="Times New Roman" w:cs="Times New Roman"/>
                <w:sz w:val="24"/>
                <w:szCs w:val="24"/>
              </w:rPr>
            </w:pPr>
            <w:r w:rsidRPr="00130702">
              <w:rPr>
                <w:rFonts w:ascii="Times New Roman" w:hAnsi="Times New Roman" w:cs="Times New Roman"/>
                <w:sz w:val="24"/>
                <w:szCs w:val="24"/>
              </w:rPr>
              <w:t>Customer activity status</w:t>
            </w:r>
          </w:p>
        </w:tc>
      </w:tr>
      <w:tr w:rsidR="001C48A8" w:rsidRPr="00130702" w:rsidTr="00130702">
        <w:trPr>
          <w:cnfStyle w:val="000000100000"/>
        </w:trPr>
        <w:tc>
          <w:tcPr>
            <w:cnfStyle w:val="001000000000"/>
            <w:tcW w:w="4788" w:type="dxa"/>
          </w:tcPr>
          <w:p w:rsidR="001C48A8" w:rsidRPr="00130702" w:rsidRDefault="003C684F" w:rsidP="00130702">
            <w:pPr>
              <w:spacing w:before="100" w:beforeAutospacing="1" w:after="100" w:afterAutospacing="1" w:line="360" w:lineRule="auto"/>
              <w:jc w:val="both"/>
              <w:rPr>
                <w:rFonts w:ascii="Times New Roman" w:eastAsia="Times New Roman" w:hAnsi="Times New Roman" w:cs="Times New Roman"/>
                <w:b w:val="0"/>
                <w:sz w:val="24"/>
                <w:szCs w:val="24"/>
              </w:rPr>
            </w:pPr>
            <w:r w:rsidRPr="00130702">
              <w:rPr>
                <w:rFonts w:ascii="Times New Roman" w:hAnsi="Times New Roman" w:cs="Times New Roman"/>
                <w:b w:val="0"/>
                <w:sz w:val="24"/>
                <w:szCs w:val="24"/>
              </w:rPr>
              <w:t>EstimatedSalary</w:t>
            </w:r>
          </w:p>
        </w:tc>
        <w:tc>
          <w:tcPr>
            <w:tcW w:w="4788" w:type="dxa"/>
          </w:tcPr>
          <w:p w:rsidR="001C48A8" w:rsidRPr="00130702" w:rsidRDefault="003C684F" w:rsidP="00130702">
            <w:pPr>
              <w:spacing w:before="100" w:beforeAutospacing="1" w:after="100" w:afterAutospacing="1" w:line="360" w:lineRule="auto"/>
              <w:jc w:val="both"/>
              <w:cnfStyle w:val="000000100000"/>
              <w:rPr>
                <w:rFonts w:ascii="Times New Roman" w:eastAsia="Times New Roman" w:hAnsi="Times New Roman" w:cs="Times New Roman"/>
                <w:sz w:val="24"/>
                <w:szCs w:val="24"/>
              </w:rPr>
            </w:pPr>
            <w:r w:rsidRPr="00130702">
              <w:rPr>
                <w:rFonts w:ascii="Times New Roman" w:hAnsi="Times New Roman" w:cs="Times New Roman"/>
                <w:sz w:val="24"/>
                <w:szCs w:val="24"/>
              </w:rPr>
              <w:t>Estimated annual salary</w:t>
            </w:r>
          </w:p>
        </w:tc>
      </w:tr>
      <w:tr w:rsidR="001C48A8" w:rsidRPr="00130702" w:rsidTr="00130702">
        <w:tc>
          <w:tcPr>
            <w:cnfStyle w:val="001000000000"/>
            <w:tcW w:w="4788" w:type="dxa"/>
          </w:tcPr>
          <w:p w:rsidR="001C48A8" w:rsidRPr="00130702" w:rsidRDefault="003C684F" w:rsidP="00130702">
            <w:pPr>
              <w:spacing w:before="100" w:beforeAutospacing="1" w:after="100" w:afterAutospacing="1" w:line="360" w:lineRule="auto"/>
              <w:jc w:val="both"/>
              <w:rPr>
                <w:rFonts w:ascii="Times New Roman" w:eastAsia="Times New Roman" w:hAnsi="Times New Roman" w:cs="Times New Roman"/>
                <w:b w:val="0"/>
                <w:sz w:val="24"/>
                <w:szCs w:val="24"/>
              </w:rPr>
            </w:pPr>
            <w:r w:rsidRPr="00130702">
              <w:rPr>
                <w:rFonts w:ascii="Times New Roman" w:hAnsi="Times New Roman" w:cs="Times New Roman"/>
                <w:b w:val="0"/>
                <w:sz w:val="24"/>
                <w:szCs w:val="24"/>
              </w:rPr>
              <w:t>Exited</w:t>
            </w:r>
          </w:p>
        </w:tc>
        <w:tc>
          <w:tcPr>
            <w:tcW w:w="4788" w:type="dxa"/>
          </w:tcPr>
          <w:p w:rsidR="001C48A8" w:rsidRPr="00130702" w:rsidRDefault="003C684F" w:rsidP="00130702">
            <w:pPr>
              <w:spacing w:before="100" w:beforeAutospacing="1" w:after="100" w:afterAutospacing="1" w:line="360" w:lineRule="auto"/>
              <w:jc w:val="both"/>
              <w:cnfStyle w:val="000000000000"/>
              <w:rPr>
                <w:rFonts w:ascii="Times New Roman" w:eastAsia="Times New Roman" w:hAnsi="Times New Roman" w:cs="Times New Roman"/>
                <w:sz w:val="24"/>
                <w:szCs w:val="24"/>
              </w:rPr>
            </w:pPr>
            <w:r w:rsidRPr="00130702">
              <w:rPr>
                <w:rFonts w:ascii="Times New Roman" w:hAnsi="Times New Roman" w:cs="Times New Roman"/>
                <w:sz w:val="24"/>
                <w:szCs w:val="24"/>
              </w:rPr>
              <w:t>Churn indicator (Target Variable)</w:t>
            </w:r>
          </w:p>
        </w:tc>
      </w:tr>
    </w:tbl>
    <w:p w:rsidR="001C48A8" w:rsidRPr="001C48A8" w:rsidRDefault="001C48A8" w:rsidP="001C48A8">
      <w:pPr>
        <w:spacing w:before="100" w:beforeAutospacing="1" w:after="100" w:afterAutospacing="1" w:line="360" w:lineRule="auto"/>
        <w:jc w:val="both"/>
        <w:rPr>
          <w:rFonts w:ascii="Times New Roman" w:eastAsia="Times New Roman" w:hAnsi="Times New Roman" w:cs="Times New Roman"/>
          <w:sz w:val="24"/>
          <w:szCs w:val="24"/>
        </w:rPr>
      </w:pPr>
    </w:p>
    <w:p w:rsidR="00130702" w:rsidRPr="00130702" w:rsidRDefault="00130702" w:rsidP="00130702">
      <w:pPr>
        <w:spacing w:before="100" w:beforeAutospacing="1" w:after="100" w:afterAutospacing="1" w:line="240" w:lineRule="auto"/>
        <w:outlineLvl w:val="2"/>
        <w:rPr>
          <w:rFonts w:ascii="Times New Roman" w:eastAsia="Times New Roman" w:hAnsi="Times New Roman" w:cs="Times New Roman"/>
          <w:b/>
          <w:bCs/>
          <w:sz w:val="28"/>
          <w:szCs w:val="28"/>
        </w:rPr>
      </w:pPr>
      <w:r w:rsidRPr="00130702">
        <w:rPr>
          <w:rFonts w:ascii="Times New Roman" w:eastAsia="Times New Roman" w:hAnsi="Times New Roman" w:cs="Times New Roman"/>
          <w:b/>
          <w:bCs/>
          <w:sz w:val="28"/>
          <w:szCs w:val="28"/>
        </w:rPr>
        <w:t>Target Variable Description</w:t>
      </w:r>
    </w:p>
    <w:p w:rsidR="00130702" w:rsidRPr="00130702" w:rsidRDefault="00130702" w:rsidP="00130702">
      <w:pPr>
        <w:spacing w:before="100" w:beforeAutospacing="1" w:after="100" w:afterAutospacing="1" w:line="360" w:lineRule="auto"/>
        <w:jc w:val="both"/>
        <w:rPr>
          <w:rFonts w:ascii="Times New Roman" w:eastAsia="Times New Roman" w:hAnsi="Times New Roman" w:cs="Times New Roman"/>
          <w:sz w:val="24"/>
          <w:szCs w:val="24"/>
        </w:rPr>
      </w:pPr>
      <w:r w:rsidRPr="00130702">
        <w:rPr>
          <w:rFonts w:ascii="Times New Roman" w:eastAsia="Times New Roman" w:hAnsi="Times New Roman" w:cs="Times New Roman"/>
          <w:sz w:val="24"/>
          <w:szCs w:val="24"/>
        </w:rPr>
        <w:t>The “Exited” column represents customer churn behavior and acts as the target variable in the analysis. The variable contains binary values:</w:t>
      </w:r>
    </w:p>
    <w:p w:rsidR="00130702" w:rsidRPr="00130702" w:rsidRDefault="00130702" w:rsidP="00130702">
      <w:pPr>
        <w:numPr>
          <w:ilvl w:val="0"/>
          <w:numId w:val="3"/>
        </w:numPr>
        <w:spacing w:before="100" w:beforeAutospacing="1" w:after="100" w:afterAutospacing="1" w:line="360" w:lineRule="auto"/>
        <w:jc w:val="both"/>
        <w:rPr>
          <w:rFonts w:ascii="Times New Roman" w:eastAsia="Times New Roman" w:hAnsi="Times New Roman" w:cs="Times New Roman"/>
          <w:sz w:val="24"/>
          <w:szCs w:val="24"/>
        </w:rPr>
      </w:pPr>
      <w:r w:rsidRPr="00130702">
        <w:rPr>
          <w:rFonts w:ascii="Times New Roman" w:eastAsia="Times New Roman" w:hAnsi="Times New Roman" w:cs="Times New Roman"/>
          <w:sz w:val="24"/>
          <w:szCs w:val="24"/>
        </w:rPr>
        <w:t xml:space="preserve">0 → Customer retained by the bank </w:t>
      </w:r>
    </w:p>
    <w:p w:rsidR="00130702" w:rsidRPr="00130702" w:rsidRDefault="00130702" w:rsidP="00130702">
      <w:pPr>
        <w:numPr>
          <w:ilvl w:val="0"/>
          <w:numId w:val="3"/>
        </w:numPr>
        <w:spacing w:before="100" w:beforeAutospacing="1" w:after="100" w:afterAutospacing="1" w:line="360" w:lineRule="auto"/>
        <w:jc w:val="both"/>
        <w:rPr>
          <w:rFonts w:ascii="Times New Roman" w:eastAsia="Times New Roman" w:hAnsi="Times New Roman" w:cs="Times New Roman"/>
          <w:sz w:val="24"/>
          <w:szCs w:val="24"/>
        </w:rPr>
      </w:pPr>
      <w:r w:rsidRPr="00130702">
        <w:rPr>
          <w:rFonts w:ascii="Times New Roman" w:eastAsia="Times New Roman" w:hAnsi="Times New Roman" w:cs="Times New Roman"/>
          <w:sz w:val="24"/>
          <w:szCs w:val="24"/>
        </w:rPr>
        <w:t xml:space="preserve">1 → Customer exited or churned from the bank </w:t>
      </w:r>
    </w:p>
    <w:p w:rsidR="00130702" w:rsidRPr="00130702" w:rsidRDefault="00130702" w:rsidP="00130702">
      <w:pPr>
        <w:spacing w:before="100" w:beforeAutospacing="1" w:after="100" w:afterAutospacing="1" w:line="360" w:lineRule="auto"/>
        <w:jc w:val="both"/>
        <w:rPr>
          <w:rFonts w:ascii="Times New Roman" w:eastAsia="Times New Roman" w:hAnsi="Times New Roman" w:cs="Times New Roman"/>
          <w:sz w:val="24"/>
          <w:szCs w:val="24"/>
        </w:rPr>
      </w:pPr>
      <w:r w:rsidRPr="00130702">
        <w:rPr>
          <w:rFonts w:ascii="Times New Roman" w:eastAsia="Times New Roman" w:hAnsi="Times New Roman" w:cs="Times New Roman"/>
          <w:sz w:val="24"/>
          <w:szCs w:val="24"/>
        </w:rPr>
        <w:t>This target variable is used to analyze customer retention patterns and evaluate the relationship between engagement, product utilization, and churn risk.</w:t>
      </w:r>
    </w:p>
    <w:p w:rsidR="00130702" w:rsidRDefault="00130702">
      <w:pPr>
        <w:rPr>
          <w:rFonts w:ascii="Times New Roman" w:hAnsi="Times New Roman" w:cs="Times New Roman"/>
          <w:b/>
          <w:sz w:val="28"/>
          <w:szCs w:val="28"/>
        </w:rPr>
      </w:pPr>
      <w:r>
        <w:rPr>
          <w:rFonts w:ascii="Times New Roman" w:hAnsi="Times New Roman" w:cs="Times New Roman"/>
          <w:b/>
          <w:sz w:val="28"/>
          <w:szCs w:val="28"/>
        </w:rPr>
        <w:br w:type="page"/>
      </w:r>
    </w:p>
    <w:p w:rsidR="001C48A8" w:rsidRDefault="00130702" w:rsidP="001C48A8">
      <w:pPr>
        <w:spacing w:line="360" w:lineRule="auto"/>
        <w:jc w:val="both"/>
        <w:rPr>
          <w:rFonts w:ascii="Times New Roman" w:hAnsi="Times New Roman" w:cs="Times New Roman"/>
          <w:b/>
          <w:sz w:val="28"/>
          <w:szCs w:val="28"/>
        </w:rPr>
      </w:pPr>
      <w:r w:rsidRPr="00130702">
        <w:rPr>
          <w:rFonts w:ascii="Times New Roman" w:hAnsi="Times New Roman" w:cs="Times New Roman"/>
          <w:b/>
          <w:sz w:val="28"/>
          <w:szCs w:val="28"/>
        </w:rPr>
        <w:lastRenderedPageBreak/>
        <w:t>5. METHODOLOGY</w:t>
      </w:r>
    </w:p>
    <w:p w:rsidR="00130702" w:rsidRPr="00130702" w:rsidRDefault="00130702" w:rsidP="00130702">
      <w:pPr>
        <w:spacing w:before="100" w:beforeAutospacing="1" w:after="100" w:afterAutospacing="1" w:line="360" w:lineRule="auto"/>
        <w:jc w:val="both"/>
        <w:rPr>
          <w:rFonts w:ascii="Times New Roman" w:eastAsia="Times New Roman" w:hAnsi="Times New Roman" w:cs="Times New Roman"/>
          <w:sz w:val="24"/>
          <w:szCs w:val="24"/>
        </w:rPr>
      </w:pPr>
      <w:r w:rsidRPr="00130702">
        <w:rPr>
          <w:rFonts w:ascii="Times New Roman" w:eastAsia="Times New Roman" w:hAnsi="Times New Roman" w:cs="Times New Roman"/>
          <w:sz w:val="24"/>
          <w:szCs w:val="24"/>
        </w:rPr>
        <w:t>The methodology of this project focuses on analyzing customer engagement and product utilization patterns to understand customer retention behavior in the banking sector. The project was implemented using Python-based data analytics and visualization tools. The overall methodology consists of multiple stages including data collection, preprocessing, exploratory data analysis, engagement profiling, KPI analysis, dashboard development, and business insight generation.</w:t>
      </w:r>
    </w:p>
    <w:p w:rsidR="00130702" w:rsidRPr="00130702" w:rsidRDefault="00130702" w:rsidP="00130702">
      <w:pPr>
        <w:spacing w:before="100" w:beforeAutospacing="1" w:after="100" w:afterAutospacing="1" w:line="360" w:lineRule="auto"/>
        <w:jc w:val="both"/>
        <w:outlineLvl w:val="2"/>
        <w:rPr>
          <w:rFonts w:ascii="Times New Roman" w:eastAsia="Times New Roman" w:hAnsi="Times New Roman" w:cs="Times New Roman"/>
          <w:b/>
          <w:bCs/>
          <w:sz w:val="27"/>
          <w:szCs w:val="27"/>
        </w:rPr>
      </w:pPr>
      <w:r w:rsidRPr="00130702">
        <w:rPr>
          <w:rFonts w:ascii="Times New Roman" w:eastAsia="Times New Roman" w:hAnsi="Times New Roman" w:cs="Times New Roman"/>
          <w:b/>
          <w:bCs/>
          <w:sz w:val="27"/>
          <w:szCs w:val="27"/>
        </w:rPr>
        <w:t>5.1 Data Collection</w:t>
      </w:r>
    </w:p>
    <w:p w:rsidR="00130702" w:rsidRPr="00130702" w:rsidRDefault="00130702" w:rsidP="00130702">
      <w:pPr>
        <w:spacing w:before="100" w:beforeAutospacing="1" w:after="100" w:afterAutospacing="1" w:line="360" w:lineRule="auto"/>
        <w:jc w:val="both"/>
        <w:rPr>
          <w:rFonts w:ascii="Times New Roman" w:eastAsia="Times New Roman" w:hAnsi="Times New Roman" w:cs="Times New Roman"/>
          <w:sz w:val="24"/>
          <w:szCs w:val="24"/>
        </w:rPr>
      </w:pPr>
      <w:r w:rsidRPr="00130702">
        <w:rPr>
          <w:rFonts w:ascii="Times New Roman" w:eastAsia="Times New Roman" w:hAnsi="Times New Roman" w:cs="Times New Roman"/>
          <w:sz w:val="24"/>
          <w:szCs w:val="24"/>
        </w:rPr>
        <w:t>The dataset used in this project contains banking customer information related to demographics, financial behavior, product utilization, and customer churn indicators. The dataset includes 10,000 customer records with attributes such as credit score, geography, gender, age, balance, number of products, activity status, estimated salary, and churn status.</w:t>
      </w:r>
    </w:p>
    <w:p w:rsidR="00130702" w:rsidRPr="00130702" w:rsidRDefault="00130702" w:rsidP="00130702">
      <w:pPr>
        <w:spacing w:before="100" w:beforeAutospacing="1" w:after="100" w:afterAutospacing="1" w:line="360" w:lineRule="auto"/>
        <w:jc w:val="both"/>
        <w:outlineLvl w:val="2"/>
        <w:rPr>
          <w:rFonts w:ascii="Times New Roman" w:eastAsia="Times New Roman" w:hAnsi="Times New Roman" w:cs="Times New Roman"/>
          <w:b/>
          <w:bCs/>
          <w:sz w:val="27"/>
          <w:szCs w:val="27"/>
        </w:rPr>
      </w:pPr>
      <w:r w:rsidRPr="00130702">
        <w:rPr>
          <w:rFonts w:ascii="Times New Roman" w:eastAsia="Times New Roman" w:hAnsi="Times New Roman" w:cs="Times New Roman"/>
          <w:b/>
          <w:bCs/>
          <w:sz w:val="27"/>
          <w:szCs w:val="27"/>
        </w:rPr>
        <w:t>5.2 Data Preprocessing</w:t>
      </w:r>
    </w:p>
    <w:p w:rsidR="00130702" w:rsidRPr="00130702" w:rsidRDefault="00130702" w:rsidP="00130702">
      <w:pPr>
        <w:spacing w:before="100" w:beforeAutospacing="1" w:after="100" w:afterAutospacing="1" w:line="360" w:lineRule="auto"/>
        <w:jc w:val="both"/>
        <w:rPr>
          <w:rFonts w:ascii="Times New Roman" w:eastAsia="Times New Roman" w:hAnsi="Times New Roman" w:cs="Times New Roman"/>
          <w:sz w:val="24"/>
          <w:szCs w:val="24"/>
        </w:rPr>
      </w:pPr>
      <w:r w:rsidRPr="00130702">
        <w:rPr>
          <w:rFonts w:ascii="Times New Roman" w:eastAsia="Times New Roman" w:hAnsi="Times New Roman" w:cs="Times New Roman"/>
          <w:sz w:val="24"/>
          <w:szCs w:val="24"/>
        </w:rPr>
        <w:t>Data preprocessing was performed to prepare the dataset for analysis and visualization. Irrelevant columns such as customer identifiers and surnames were excluded from analytical processing. Data quality was verified by checking missing values, data types, and attribute consistency.</w:t>
      </w:r>
    </w:p>
    <w:p w:rsidR="00130702" w:rsidRPr="00130702" w:rsidRDefault="00130702" w:rsidP="00130702">
      <w:pPr>
        <w:spacing w:before="100" w:beforeAutospacing="1" w:after="100" w:afterAutospacing="1" w:line="360" w:lineRule="auto"/>
        <w:jc w:val="both"/>
        <w:rPr>
          <w:rFonts w:ascii="Times New Roman" w:eastAsia="Times New Roman" w:hAnsi="Times New Roman" w:cs="Times New Roman"/>
          <w:sz w:val="24"/>
          <w:szCs w:val="24"/>
        </w:rPr>
      </w:pPr>
      <w:r w:rsidRPr="00130702">
        <w:rPr>
          <w:rFonts w:ascii="Times New Roman" w:eastAsia="Times New Roman" w:hAnsi="Times New Roman" w:cs="Times New Roman"/>
          <w:sz w:val="24"/>
          <w:szCs w:val="24"/>
        </w:rPr>
        <w:t>The following preprocessing activities were performed:</w:t>
      </w:r>
    </w:p>
    <w:p w:rsidR="00130702" w:rsidRPr="00130702" w:rsidRDefault="00130702" w:rsidP="00130702">
      <w:pPr>
        <w:numPr>
          <w:ilvl w:val="0"/>
          <w:numId w:val="4"/>
        </w:numPr>
        <w:spacing w:before="100" w:beforeAutospacing="1" w:after="100" w:afterAutospacing="1" w:line="360" w:lineRule="auto"/>
        <w:jc w:val="both"/>
        <w:rPr>
          <w:rFonts w:ascii="Times New Roman" w:eastAsia="Times New Roman" w:hAnsi="Times New Roman" w:cs="Times New Roman"/>
          <w:sz w:val="24"/>
          <w:szCs w:val="24"/>
        </w:rPr>
      </w:pPr>
      <w:r w:rsidRPr="00130702">
        <w:rPr>
          <w:rFonts w:ascii="Times New Roman" w:eastAsia="Times New Roman" w:hAnsi="Times New Roman" w:cs="Times New Roman"/>
          <w:sz w:val="24"/>
          <w:szCs w:val="24"/>
        </w:rPr>
        <w:t xml:space="preserve">Removal of unnecessary attributes for analysis </w:t>
      </w:r>
    </w:p>
    <w:p w:rsidR="00130702" w:rsidRPr="00130702" w:rsidRDefault="00130702" w:rsidP="00130702">
      <w:pPr>
        <w:numPr>
          <w:ilvl w:val="0"/>
          <w:numId w:val="4"/>
        </w:numPr>
        <w:spacing w:before="100" w:beforeAutospacing="1" w:after="100" w:afterAutospacing="1" w:line="360" w:lineRule="auto"/>
        <w:jc w:val="both"/>
        <w:rPr>
          <w:rFonts w:ascii="Times New Roman" w:eastAsia="Times New Roman" w:hAnsi="Times New Roman" w:cs="Times New Roman"/>
          <w:sz w:val="24"/>
          <w:szCs w:val="24"/>
        </w:rPr>
      </w:pPr>
      <w:r w:rsidRPr="00130702">
        <w:rPr>
          <w:rFonts w:ascii="Times New Roman" w:eastAsia="Times New Roman" w:hAnsi="Times New Roman" w:cs="Times New Roman"/>
          <w:sz w:val="24"/>
          <w:szCs w:val="24"/>
        </w:rPr>
        <w:lastRenderedPageBreak/>
        <w:t xml:space="preserve">Verification of missing values </w:t>
      </w:r>
    </w:p>
    <w:p w:rsidR="00130702" w:rsidRPr="00130702" w:rsidRDefault="00130702" w:rsidP="00130702">
      <w:pPr>
        <w:numPr>
          <w:ilvl w:val="0"/>
          <w:numId w:val="4"/>
        </w:numPr>
        <w:spacing w:before="100" w:beforeAutospacing="1" w:after="100" w:afterAutospacing="1" w:line="360" w:lineRule="auto"/>
        <w:jc w:val="both"/>
        <w:rPr>
          <w:rFonts w:ascii="Times New Roman" w:eastAsia="Times New Roman" w:hAnsi="Times New Roman" w:cs="Times New Roman"/>
          <w:sz w:val="24"/>
          <w:szCs w:val="24"/>
        </w:rPr>
      </w:pPr>
      <w:r w:rsidRPr="00130702">
        <w:rPr>
          <w:rFonts w:ascii="Times New Roman" w:eastAsia="Times New Roman" w:hAnsi="Times New Roman" w:cs="Times New Roman"/>
          <w:sz w:val="24"/>
          <w:szCs w:val="24"/>
        </w:rPr>
        <w:t xml:space="preserve">Data type inspection and validation </w:t>
      </w:r>
    </w:p>
    <w:p w:rsidR="00130702" w:rsidRPr="00130702" w:rsidRDefault="00130702" w:rsidP="00130702">
      <w:pPr>
        <w:numPr>
          <w:ilvl w:val="0"/>
          <w:numId w:val="4"/>
        </w:numPr>
        <w:spacing w:before="100" w:beforeAutospacing="1" w:after="100" w:afterAutospacing="1" w:line="360" w:lineRule="auto"/>
        <w:jc w:val="both"/>
        <w:rPr>
          <w:rFonts w:ascii="Times New Roman" w:eastAsia="Times New Roman" w:hAnsi="Times New Roman" w:cs="Times New Roman"/>
          <w:sz w:val="24"/>
          <w:szCs w:val="24"/>
        </w:rPr>
      </w:pPr>
      <w:r w:rsidRPr="00130702">
        <w:rPr>
          <w:rFonts w:ascii="Times New Roman" w:eastAsia="Times New Roman" w:hAnsi="Times New Roman" w:cs="Times New Roman"/>
          <w:sz w:val="24"/>
          <w:szCs w:val="24"/>
        </w:rPr>
        <w:t xml:space="preserve">Feature selection for retention analysis </w:t>
      </w:r>
    </w:p>
    <w:p w:rsidR="00130702" w:rsidRPr="00130702" w:rsidRDefault="00130702" w:rsidP="00130702">
      <w:pPr>
        <w:numPr>
          <w:ilvl w:val="0"/>
          <w:numId w:val="4"/>
        </w:numPr>
        <w:spacing w:before="100" w:beforeAutospacing="1" w:after="100" w:afterAutospacing="1" w:line="360" w:lineRule="auto"/>
        <w:jc w:val="both"/>
        <w:rPr>
          <w:rFonts w:ascii="Times New Roman" w:eastAsia="Times New Roman" w:hAnsi="Times New Roman" w:cs="Times New Roman"/>
          <w:sz w:val="24"/>
          <w:szCs w:val="24"/>
        </w:rPr>
      </w:pPr>
      <w:r w:rsidRPr="00130702">
        <w:rPr>
          <w:rFonts w:ascii="Times New Roman" w:eastAsia="Times New Roman" w:hAnsi="Times New Roman" w:cs="Times New Roman"/>
          <w:sz w:val="24"/>
          <w:szCs w:val="24"/>
        </w:rPr>
        <w:t xml:space="preserve">Creation of engagement-based customer segments </w:t>
      </w:r>
    </w:p>
    <w:p w:rsidR="00130702" w:rsidRPr="00130702" w:rsidRDefault="00130702" w:rsidP="00130702">
      <w:pPr>
        <w:spacing w:before="100" w:beforeAutospacing="1" w:after="100" w:afterAutospacing="1" w:line="360" w:lineRule="auto"/>
        <w:jc w:val="both"/>
        <w:outlineLvl w:val="2"/>
        <w:rPr>
          <w:rFonts w:ascii="Times New Roman" w:eastAsia="Times New Roman" w:hAnsi="Times New Roman" w:cs="Times New Roman"/>
          <w:b/>
          <w:bCs/>
          <w:sz w:val="27"/>
          <w:szCs w:val="27"/>
        </w:rPr>
      </w:pPr>
      <w:r w:rsidRPr="00130702">
        <w:rPr>
          <w:rFonts w:ascii="Times New Roman" w:eastAsia="Times New Roman" w:hAnsi="Times New Roman" w:cs="Times New Roman"/>
          <w:b/>
          <w:bCs/>
          <w:sz w:val="27"/>
          <w:szCs w:val="27"/>
        </w:rPr>
        <w:t>5.3 Exploratory Data Analysis (EDA)</w:t>
      </w:r>
    </w:p>
    <w:p w:rsidR="00130702" w:rsidRPr="00130702" w:rsidRDefault="00130702" w:rsidP="00130702">
      <w:pPr>
        <w:spacing w:before="100" w:beforeAutospacing="1" w:after="100" w:afterAutospacing="1" w:line="360" w:lineRule="auto"/>
        <w:jc w:val="both"/>
        <w:rPr>
          <w:rFonts w:ascii="Times New Roman" w:eastAsia="Times New Roman" w:hAnsi="Times New Roman" w:cs="Times New Roman"/>
          <w:sz w:val="24"/>
          <w:szCs w:val="24"/>
        </w:rPr>
      </w:pPr>
      <w:r w:rsidRPr="00130702">
        <w:rPr>
          <w:rFonts w:ascii="Times New Roman" w:eastAsia="Times New Roman" w:hAnsi="Times New Roman" w:cs="Times New Roman"/>
          <w:sz w:val="24"/>
          <w:szCs w:val="24"/>
        </w:rPr>
        <w:t>Exploratory Data Analysis techniques were used to identify patterns and relationships between customer engagement and churn behavior. Various visualizations were created to analyze customer retention trends based on activity status, product utilization, account balance, geography, and engagement behavior.</w:t>
      </w:r>
    </w:p>
    <w:p w:rsidR="00130702" w:rsidRPr="00130702" w:rsidRDefault="00130702" w:rsidP="00130702">
      <w:pPr>
        <w:spacing w:before="100" w:beforeAutospacing="1" w:after="100" w:afterAutospacing="1" w:line="360" w:lineRule="auto"/>
        <w:jc w:val="both"/>
        <w:rPr>
          <w:rFonts w:ascii="Times New Roman" w:eastAsia="Times New Roman" w:hAnsi="Times New Roman" w:cs="Times New Roman"/>
          <w:sz w:val="24"/>
          <w:szCs w:val="24"/>
        </w:rPr>
      </w:pPr>
      <w:r w:rsidRPr="00130702">
        <w:rPr>
          <w:rFonts w:ascii="Times New Roman" w:eastAsia="Times New Roman" w:hAnsi="Times New Roman" w:cs="Times New Roman"/>
          <w:sz w:val="24"/>
          <w:szCs w:val="24"/>
        </w:rPr>
        <w:t>The following analyses were performed:</w:t>
      </w:r>
    </w:p>
    <w:p w:rsidR="00130702" w:rsidRPr="00130702" w:rsidRDefault="00130702" w:rsidP="00130702">
      <w:pPr>
        <w:numPr>
          <w:ilvl w:val="0"/>
          <w:numId w:val="5"/>
        </w:numPr>
        <w:spacing w:before="100" w:beforeAutospacing="1" w:after="100" w:afterAutospacing="1" w:line="360" w:lineRule="auto"/>
        <w:jc w:val="both"/>
        <w:rPr>
          <w:rFonts w:ascii="Times New Roman" w:eastAsia="Times New Roman" w:hAnsi="Times New Roman" w:cs="Times New Roman"/>
          <w:sz w:val="24"/>
          <w:szCs w:val="24"/>
        </w:rPr>
      </w:pPr>
      <w:r w:rsidRPr="00130702">
        <w:rPr>
          <w:rFonts w:ascii="Times New Roman" w:eastAsia="Times New Roman" w:hAnsi="Times New Roman" w:cs="Times New Roman"/>
          <w:sz w:val="24"/>
          <w:szCs w:val="24"/>
        </w:rPr>
        <w:t xml:space="preserve">Churn distribution analysis </w:t>
      </w:r>
    </w:p>
    <w:p w:rsidR="00130702" w:rsidRPr="00130702" w:rsidRDefault="00130702" w:rsidP="00130702">
      <w:pPr>
        <w:numPr>
          <w:ilvl w:val="0"/>
          <w:numId w:val="5"/>
        </w:numPr>
        <w:spacing w:before="100" w:beforeAutospacing="1" w:after="100" w:afterAutospacing="1" w:line="360" w:lineRule="auto"/>
        <w:jc w:val="both"/>
        <w:rPr>
          <w:rFonts w:ascii="Times New Roman" w:eastAsia="Times New Roman" w:hAnsi="Times New Roman" w:cs="Times New Roman"/>
          <w:sz w:val="24"/>
          <w:szCs w:val="24"/>
        </w:rPr>
      </w:pPr>
      <w:r w:rsidRPr="00130702">
        <w:rPr>
          <w:rFonts w:ascii="Times New Roman" w:eastAsia="Times New Roman" w:hAnsi="Times New Roman" w:cs="Times New Roman"/>
          <w:sz w:val="24"/>
          <w:szCs w:val="24"/>
        </w:rPr>
        <w:t xml:space="preserve">Customer engagement analysis </w:t>
      </w:r>
    </w:p>
    <w:p w:rsidR="00130702" w:rsidRPr="00130702" w:rsidRDefault="00130702" w:rsidP="00130702">
      <w:pPr>
        <w:numPr>
          <w:ilvl w:val="0"/>
          <w:numId w:val="5"/>
        </w:numPr>
        <w:spacing w:before="100" w:beforeAutospacing="1" w:after="100" w:afterAutospacing="1" w:line="360" w:lineRule="auto"/>
        <w:jc w:val="both"/>
        <w:rPr>
          <w:rFonts w:ascii="Times New Roman" w:eastAsia="Times New Roman" w:hAnsi="Times New Roman" w:cs="Times New Roman"/>
          <w:sz w:val="24"/>
          <w:szCs w:val="24"/>
        </w:rPr>
      </w:pPr>
      <w:r w:rsidRPr="00130702">
        <w:rPr>
          <w:rFonts w:ascii="Times New Roman" w:eastAsia="Times New Roman" w:hAnsi="Times New Roman" w:cs="Times New Roman"/>
          <w:sz w:val="24"/>
          <w:szCs w:val="24"/>
        </w:rPr>
        <w:t xml:space="preserve">Product utilization analysis </w:t>
      </w:r>
    </w:p>
    <w:p w:rsidR="00130702" w:rsidRPr="00130702" w:rsidRDefault="00130702" w:rsidP="00130702">
      <w:pPr>
        <w:numPr>
          <w:ilvl w:val="0"/>
          <w:numId w:val="5"/>
        </w:numPr>
        <w:spacing w:before="100" w:beforeAutospacing="1" w:after="100" w:afterAutospacing="1" w:line="360" w:lineRule="auto"/>
        <w:jc w:val="both"/>
        <w:rPr>
          <w:rFonts w:ascii="Times New Roman" w:eastAsia="Times New Roman" w:hAnsi="Times New Roman" w:cs="Times New Roman"/>
          <w:sz w:val="24"/>
          <w:szCs w:val="24"/>
        </w:rPr>
      </w:pPr>
      <w:r w:rsidRPr="00130702">
        <w:rPr>
          <w:rFonts w:ascii="Times New Roman" w:eastAsia="Times New Roman" w:hAnsi="Times New Roman" w:cs="Times New Roman"/>
          <w:sz w:val="24"/>
          <w:szCs w:val="24"/>
        </w:rPr>
        <w:t xml:space="preserve">Geography-wise churn analysis </w:t>
      </w:r>
    </w:p>
    <w:p w:rsidR="00130702" w:rsidRPr="00130702" w:rsidRDefault="00130702" w:rsidP="00130702">
      <w:pPr>
        <w:numPr>
          <w:ilvl w:val="0"/>
          <w:numId w:val="5"/>
        </w:numPr>
        <w:spacing w:before="100" w:beforeAutospacing="1" w:after="100" w:afterAutospacing="1" w:line="360" w:lineRule="auto"/>
        <w:jc w:val="both"/>
        <w:rPr>
          <w:rFonts w:ascii="Times New Roman" w:eastAsia="Times New Roman" w:hAnsi="Times New Roman" w:cs="Times New Roman"/>
          <w:sz w:val="24"/>
          <w:szCs w:val="24"/>
        </w:rPr>
      </w:pPr>
      <w:r w:rsidRPr="00130702">
        <w:rPr>
          <w:rFonts w:ascii="Times New Roman" w:eastAsia="Times New Roman" w:hAnsi="Times New Roman" w:cs="Times New Roman"/>
          <w:sz w:val="24"/>
          <w:szCs w:val="24"/>
        </w:rPr>
        <w:t xml:space="preserve">Balance and churn relationship analysis </w:t>
      </w:r>
    </w:p>
    <w:p w:rsidR="00130702" w:rsidRPr="00130702" w:rsidRDefault="00130702" w:rsidP="00130702">
      <w:pPr>
        <w:numPr>
          <w:ilvl w:val="0"/>
          <w:numId w:val="5"/>
        </w:numPr>
        <w:spacing w:before="100" w:beforeAutospacing="1" w:after="100" w:afterAutospacing="1" w:line="360" w:lineRule="auto"/>
        <w:jc w:val="both"/>
        <w:rPr>
          <w:rFonts w:ascii="Times New Roman" w:eastAsia="Times New Roman" w:hAnsi="Times New Roman" w:cs="Times New Roman"/>
          <w:sz w:val="24"/>
          <w:szCs w:val="24"/>
        </w:rPr>
      </w:pPr>
      <w:r w:rsidRPr="00130702">
        <w:rPr>
          <w:rFonts w:ascii="Times New Roman" w:eastAsia="Times New Roman" w:hAnsi="Times New Roman" w:cs="Times New Roman"/>
          <w:sz w:val="24"/>
          <w:szCs w:val="24"/>
        </w:rPr>
        <w:t xml:space="preserve">Customer engagement profiling </w:t>
      </w:r>
    </w:p>
    <w:p w:rsidR="00130702" w:rsidRPr="00130702" w:rsidRDefault="00130702" w:rsidP="00130702">
      <w:pPr>
        <w:spacing w:before="100" w:beforeAutospacing="1" w:after="100" w:afterAutospacing="1" w:line="360" w:lineRule="auto"/>
        <w:jc w:val="both"/>
        <w:outlineLvl w:val="2"/>
        <w:rPr>
          <w:rFonts w:ascii="Times New Roman" w:eastAsia="Times New Roman" w:hAnsi="Times New Roman" w:cs="Times New Roman"/>
          <w:b/>
          <w:bCs/>
          <w:sz w:val="27"/>
          <w:szCs w:val="27"/>
        </w:rPr>
      </w:pPr>
      <w:r w:rsidRPr="00130702">
        <w:rPr>
          <w:rFonts w:ascii="Times New Roman" w:eastAsia="Times New Roman" w:hAnsi="Times New Roman" w:cs="Times New Roman"/>
          <w:b/>
          <w:bCs/>
          <w:sz w:val="27"/>
          <w:szCs w:val="27"/>
        </w:rPr>
        <w:t>5.4 Customer Engagement Profiling</w:t>
      </w:r>
    </w:p>
    <w:p w:rsidR="00130702" w:rsidRPr="00130702" w:rsidRDefault="00130702" w:rsidP="00130702">
      <w:pPr>
        <w:spacing w:before="100" w:beforeAutospacing="1" w:after="100" w:afterAutospacing="1" w:line="360" w:lineRule="auto"/>
        <w:jc w:val="both"/>
        <w:rPr>
          <w:rFonts w:ascii="Times New Roman" w:eastAsia="Times New Roman" w:hAnsi="Times New Roman" w:cs="Times New Roman"/>
          <w:sz w:val="24"/>
          <w:szCs w:val="24"/>
        </w:rPr>
      </w:pPr>
      <w:r w:rsidRPr="00130702">
        <w:rPr>
          <w:rFonts w:ascii="Times New Roman" w:eastAsia="Times New Roman" w:hAnsi="Times New Roman" w:cs="Times New Roman"/>
          <w:sz w:val="24"/>
          <w:szCs w:val="24"/>
        </w:rPr>
        <w:t>A behavioral segmentation approach was implemented to classify customers into different engagement categories based on activity status, account balance, and product utilization patterns.</w:t>
      </w:r>
    </w:p>
    <w:p w:rsidR="00130702" w:rsidRPr="00130702" w:rsidRDefault="00130702" w:rsidP="00130702">
      <w:pPr>
        <w:spacing w:before="100" w:beforeAutospacing="1" w:after="100" w:afterAutospacing="1" w:line="360" w:lineRule="auto"/>
        <w:jc w:val="both"/>
        <w:rPr>
          <w:rFonts w:ascii="Times New Roman" w:eastAsia="Times New Roman" w:hAnsi="Times New Roman" w:cs="Times New Roman"/>
          <w:sz w:val="24"/>
          <w:szCs w:val="24"/>
        </w:rPr>
      </w:pPr>
      <w:r w:rsidRPr="00130702">
        <w:rPr>
          <w:rFonts w:ascii="Times New Roman" w:eastAsia="Times New Roman" w:hAnsi="Times New Roman" w:cs="Times New Roman"/>
          <w:sz w:val="24"/>
          <w:szCs w:val="24"/>
        </w:rPr>
        <w:lastRenderedPageBreak/>
        <w:t>The engagement profiles created in the project include:</w:t>
      </w:r>
    </w:p>
    <w:p w:rsidR="00130702" w:rsidRPr="00130702" w:rsidRDefault="00130702" w:rsidP="00130702">
      <w:pPr>
        <w:numPr>
          <w:ilvl w:val="0"/>
          <w:numId w:val="6"/>
        </w:numPr>
        <w:spacing w:before="100" w:beforeAutospacing="1" w:after="100" w:afterAutospacing="1" w:line="360" w:lineRule="auto"/>
        <w:jc w:val="both"/>
        <w:rPr>
          <w:rFonts w:ascii="Times New Roman" w:eastAsia="Times New Roman" w:hAnsi="Times New Roman" w:cs="Times New Roman"/>
          <w:sz w:val="24"/>
          <w:szCs w:val="24"/>
        </w:rPr>
      </w:pPr>
      <w:r w:rsidRPr="00130702">
        <w:rPr>
          <w:rFonts w:ascii="Times New Roman" w:eastAsia="Times New Roman" w:hAnsi="Times New Roman" w:cs="Times New Roman"/>
          <w:sz w:val="24"/>
          <w:szCs w:val="24"/>
        </w:rPr>
        <w:t xml:space="preserve">Highly Engaged Customers </w:t>
      </w:r>
    </w:p>
    <w:p w:rsidR="00130702" w:rsidRPr="00130702" w:rsidRDefault="00130702" w:rsidP="00130702">
      <w:pPr>
        <w:numPr>
          <w:ilvl w:val="0"/>
          <w:numId w:val="6"/>
        </w:numPr>
        <w:spacing w:before="100" w:beforeAutospacing="1" w:after="100" w:afterAutospacing="1" w:line="360" w:lineRule="auto"/>
        <w:jc w:val="both"/>
        <w:rPr>
          <w:rFonts w:ascii="Times New Roman" w:eastAsia="Times New Roman" w:hAnsi="Times New Roman" w:cs="Times New Roman"/>
          <w:sz w:val="24"/>
          <w:szCs w:val="24"/>
        </w:rPr>
      </w:pPr>
      <w:r w:rsidRPr="00130702">
        <w:rPr>
          <w:rFonts w:ascii="Times New Roman" w:eastAsia="Times New Roman" w:hAnsi="Times New Roman" w:cs="Times New Roman"/>
          <w:sz w:val="24"/>
          <w:szCs w:val="24"/>
        </w:rPr>
        <w:t xml:space="preserve">High Value Disengaged Customers </w:t>
      </w:r>
    </w:p>
    <w:p w:rsidR="00130702" w:rsidRPr="00130702" w:rsidRDefault="00130702" w:rsidP="00130702">
      <w:pPr>
        <w:numPr>
          <w:ilvl w:val="0"/>
          <w:numId w:val="6"/>
        </w:numPr>
        <w:spacing w:before="100" w:beforeAutospacing="1" w:after="100" w:afterAutospacing="1" w:line="360" w:lineRule="auto"/>
        <w:jc w:val="both"/>
        <w:rPr>
          <w:rFonts w:ascii="Times New Roman" w:eastAsia="Times New Roman" w:hAnsi="Times New Roman" w:cs="Times New Roman"/>
          <w:sz w:val="24"/>
          <w:szCs w:val="24"/>
        </w:rPr>
      </w:pPr>
      <w:r w:rsidRPr="00130702">
        <w:rPr>
          <w:rFonts w:ascii="Times New Roman" w:eastAsia="Times New Roman" w:hAnsi="Times New Roman" w:cs="Times New Roman"/>
          <w:sz w:val="24"/>
          <w:szCs w:val="24"/>
        </w:rPr>
        <w:t xml:space="preserve">Low Product Users </w:t>
      </w:r>
    </w:p>
    <w:p w:rsidR="00130702" w:rsidRPr="00130702" w:rsidRDefault="00130702" w:rsidP="00130702">
      <w:pPr>
        <w:numPr>
          <w:ilvl w:val="0"/>
          <w:numId w:val="6"/>
        </w:numPr>
        <w:spacing w:before="100" w:beforeAutospacing="1" w:after="100" w:afterAutospacing="1" w:line="360" w:lineRule="auto"/>
        <w:jc w:val="both"/>
        <w:rPr>
          <w:rFonts w:ascii="Times New Roman" w:eastAsia="Times New Roman" w:hAnsi="Times New Roman" w:cs="Times New Roman"/>
          <w:sz w:val="24"/>
          <w:szCs w:val="24"/>
        </w:rPr>
      </w:pPr>
      <w:r w:rsidRPr="00130702">
        <w:rPr>
          <w:rFonts w:ascii="Times New Roman" w:eastAsia="Times New Roman" w:hAnsi="Times New Roman" w:cs="Times New Roman"/>
          <w:sz w:val="24"/>
          <w:szCs w:val="24"/>
        </w:rPr>
        <w:t xml:space="preserve">Moderate Customers </w:t>
      </w:r>
    </w:p>
    <w:p w:rsidR="00130702" w:rsidRPr="00130702" w:rsidRDefault="00130702" w:rsidP="00130702">
      <w:pPr>
        <w:spacing w:before="100" w:beforeAutospacing="1" w:after="100" w:afterAutospacing="1" w:line="360" w:lineRule="auto"/>
        <w:jc w:val="both"/>
        <w:rPr>
          <w:rFonts w:ascii="Times New Roman" w:eastAsia="Times New Roman" w:hAnsi="Times New Roman" w:cs="Times New Roman"/>
          <w:sz w:val="24"/>
          <w:szCs w:val="24"/>
        </w:rPr>
      </w:pPr>
      <w:r w:rsidRPr="00130702">
        <w:rPr>
          <w:rFonts w:ascii="Times New Roman" w:eastAsia="Times New Roman" w:hAnsi="Times New Roman" w:cs="Times New Roman"/>
          <w:sz w:val="24"/>
          <w:szCs w:val="24"/>
        </w:rPr>
        <w:t>This profiling helps identify customers with strong loyalty as well as customers at high risk of churn.</w:t>
      </w:r>
    </w:p>
    <w:p w:rsidR="00130702" w:rsidRPr="00130702" w:rsidRDefault="00130702" w:rsidP="00130702">
      <w:pPr>
        <w:spacing w:before="100" w:beforeAutospacing="1" w:after="100" w:afterAutospacing="1" w:line="360" w:lineRule="auto"/>
        <w:jc w:val="both"/>
        <w:outlineLvl w:val="2"/>
        <w:rPr>
          <w:rFonts w:ascii="Times New Roman" w:eastAsia="Times New Roman" w:hAnsi="Times New Roman" w:cs="Times New Roman"/>
          <w:b/>
          <w:bCs/>
          <w:sz w:val="27"/>
          <w:szCs w:val="27"/>
        </w:rPr>
      </w:pPr>
      <w:r w:rsidRPr="00130702">
        <w:rPr>
          <w:rFonts w:ascii="Times New Roman" w:eastAsia="Times New Roman" w:hAnsi="Times New Roman" w:cs="Times New Roman"/>
          <w:b/>
          <w:bCs/>
          <w:sz w:val="27"/>
          <w:szCs w:val="27"/>
        </w:rPr>
        <w:t>5.5 Dashboard Development</w:t>
      </w:r>
    </w:p>
    <w:p w:rsidR="00130702" w:rsidRPr="00130702" w:rsidRDefault="00130702" w:rsidP="00130702">
      <w:pPr>
        <w:spacing w:before="100" w:beforeAutospacing="1" w:after="100" w:afterAutospacing="1" w:line="360" w:lineRule="auto"/>
        <w:jc w:val="both"/>
        <w:rPr>
          <w:rFonts w:ascii="Times New Roman" w:eastAsia="Times New Roman" w:hAnsi="Times New Roman" w:cs="Times New Roman"/>
          <w:sz w:val="24"/>
          <w:szCs w:val="24"/>
        </w:rPr>
      </w:pPr>
      <w:r w:rsidRPr="00130702">
        <w:rPr>
          <w:rFonts w:ascii="Times New Roman" w:eastAsia="Times New Roman" w:hAnsi="Times New Roman" w:cs="Times New Roman"/>
          <w:sz w:val="24"/>
          <w:szCs w:val="24"/>
        </w:rPr>
        <w:t>An interactive analytics dashboard was developed using Streamlit and Plotly to visualize customer retention metrics and churn behavior dynamically. The dashboard includes KPI cards, interactive filters, and multiple analytical charts for customer engagement analysis.</w:t>
      </w:r>
    </w:p>
    <w:p w:rsidR="00130702" w:rsidRPr="00130702" w:rsidRDefault="00130702" w:rsidP="00130702">
      <w:pPr>
        <w:spacing w:before="100" w:beforeAutospacing="1" w:after="100" w:afterAutospacing="1" w:line="360" w:lineRule="auto"/>
        <w:jc w:val="both"/>
        <w:rPr>
          <w:rFonts w:ascii="Times New Roman" w:eastAsia="Times New Roman" w:hAnsi="Times New Roman" w:cs="Times New Roman"/>
          <w:sz w:val="24"/>
          <w:szCs w:val="24"/>
        </w:rPr>
      </w:pPr>
      <w:r w:rsidRPr="00130702">
        <w:rPr>
          <w:rFonts w:ascii="Times New Roman" w:eastAsia="Times New Roman" w:hAnsi="Times New Roman" w:cs="Times New Roman"/>
          <w:sz w:val="24"/>
          <w:szCs w:val="24"/>
        </w:rPr>
        <w:t>The dashboard features include:</w:t>
      </w:r>
    </w:p>
    <w:p w:rsidR="00130702" w:rsidRPr="00130702" w:rsidRDefault="00130702" w:rsidP="00130702">
      <w:pPr>
        <w:numPr>
          <w:ilvl w:val="0"/>
          <w:numId w:val="7"/>
        </w:numPr>
        <w:spacing w:before="100" w:beforeAutospacing="1" w:after="100" w:afterAutospacing="1" w:line="360" w:lineRule="auto"/>
        <w:jc w:val="both"/>
        <w:rPr>
          <w:rFonts w:ascii="Times New Roman" w:eastAsia="Times New Roman" w:hAnsi="Times New Roman" w:cs="Times New Roman"/>
          <w:sz w:val="24"/>
          <w:szCs w:val="24"/>
        </w:rPr>
      </w:pPr>
      <w:r w:rsidRPr="00130702">
        <w:rPr>
          <w:rFonts w:ascii="Times New Roman" w:eastAsia="Times New Roman" w:hAnsi="Times New Roman" w:cs="Times New Roman"/>
          <w:sz w:val="24"/>
          <w:szCs w:val="24"/>
        </w:rPr>
        <w:t xml:space="preserve">Customer churn monitoring </w:t>
      </w:r>
    </w:p>
    <w:p w:rsidR="00130702" w:rsidRPr="00130702" w:rsidRDefault="00130702" w:rsidP="00130702">
      <w:pPr>
        <w:numPr>
          <w:ilvl w:val="0"/>
          <w:numId w:val="7"/>
        </w:numPr>
        <w:spacing w:before="100" w:beforeAutospacing="1" w:after="100" w:afterAutospacing="1" w:line="360" w:lineRule="auto"/>
        <w:jc w:val="both"/>
        <w:rPr>
          <w:rFonts w:ascii="Times New Roman" w:eastAsia="Times New Roman" w:hAnsi="Times New Roman" w:cs="Times New Roman"/>
          <w:sz w:val="24"/>
          <w:szCs w:val="24"/>
        </w:rPr>
      </w:pPr>
      <w:r w:rsidRPr="00130702">
        <w:rPr>
          <w:rFonts w:ascii="Times New Roman" w:eastAsia="Times New Roman" w:hAnsi="Times New Roman" w:cs="Times New Roman"/>
          <w:sz w:val="24"/>
          <w:szCs w:val="24"/>
        </w:rPr>
        <w:t xml:space="preserve">Product utilization analytics </w:t>
      </w:r>
    </w:p>
    <w:p w:rsidR="00130702" w:rsidRPr="00130702" w:rsidRDefault="00130702" w:rsidP="00130702">
      <w:pPr>
        <w:numPr>
          <w:ilvl w:val="0"/>
          <w:numId w:val="7"/>
        </w:numPr>
        <w:spacing w:before="100" w:beforeAutospacing="1" w:after="100" w:afterAutospacing="1" w:line="360" w:lineRule="auto"/>
        <w:jc w:val="both"/>
        <w:rPr>
          <w:rFonts w:ascii="Times New Roman" w:eastAsia="Times New Roman" w:hAnsi="Times New Roman" w:cs="Times New Roman"/>
          <w:sz w:val="24"/>
          <w:szCs w:val="24"/>
        </w:rPr>
      </w:pPr>
      <w:r w:rsidRPr="00130702">
        <w:rPr>
          <w:rFonts w:ascii="Times New Roman" w:eastAsia="Times New Roman" w:hAnsi="Times New Roman" w:cs="Times New Roman"/>
          <w:sz w:val="24"/>
          <w:szCs w:val="24"/>
        </w:rPr>
        <w:t xml:space="preserve">Geography-based customer analysis </w:t>
      </w:r>
    </w:p>
    <w:p w:rsidR="00130702" w:rsidRPr="00130702" w:rsidRDefault="00130702" w:rsidP="00130702">
      <w:pPr>
        <w:numPr>
          <w:ilvl w:val="0"/>
          <w:numId w:val="7"/>
        </w:numPr>
        <w:spacing w:before="100" w:beforeAutospacing="1" w:after="100" w:afterAutospacing="1" w:line="360" w:lineRule="auto"/>
        <w:jc w:val="both"/>
        <w:rPr>
          <w:rFonts w:ascii="Times New Roman" w:eastAsia="Times New Roman" w:hAnsi="Times New Roman" w:cs="Times New Roman"/>
          <w:sz w:val="24"/>
          <w:szCs w:val="24"/>
        </w:rPr>
      </w:pPr>
      <w:r w:rsidRPr="00130702">
        <w:rPr>
          <w:rFonts w:ascii="Times New Roman" w:eastAsia="Times New Roman" w:hAnsi="Times New Roman" w:cs="Times New Roman"/>
          <w:sz w:val="24"/>
          <w:szCs w:val="24"/>
        </w:rPr>
        <w:t xml:space="preserve">Engagement profile visualization </w:t>
      </w:r>
    </w:p>
    <w:p w:rsidR="00130702" w:rsidRPr="00130702" w:rsidRDefault="00130702" w:rsidP="00130702">
      <w:pPr>
        <w:numPr>
          <w:ilvl w:val="0"/>
          <w:numId w:val="7"/>
        </w:numPr>
        <w:spacing w:before="100" w:beforeAutospacing="1" w:after="100" w:afterAutospacing="1" w:line="360" w:lineRule="auto"/>
        <w:jc w:val="both"/>
        <w:rPr>
          <w:rFonts w:ascii="Times New Roman" w:eastAsia="Times New Roman" w:hAnsi="Times New Roman" w:cs="Times New Roman"/>
          <w:sz w:val="24"/>
          <w:szCs w:val="24"/>
        </w:rPr>
      </w:pPr>
      <w:r w:rsidRPr="00130702">
        <w:rPr>
          <w:rFonts w:ascii="Times New Roman" w:eastAsia="Times New Roman" w:hAnsi="Times New Roman" w:cs="Times New Roman"/>
          <w:sz w:val="24"/>
          <w:szCs w:val="24"/>
        </w:rPr>
        <w:t xml:space="preserve">High-risk customer detection </w:t>
      </w:r>
    </w:p>
    <w:p w:rsidR="00130702" w:rsidRDefault="00130702" w:rsidP="00130702">
      <w:pPr>
        <w:numPr>
          <w:ilvl w:val="0"/>
          <w:numId w:val="7"/>
        </w:numPr>
        <w:spacing w:before="100" w:beforeAutospacing="1" w:after="100" w:afterAutospacing="1" w:line="360" w:lineRule="auto"/>
        <w:jc w:val="both"/>
        <w:rPr>
          <w:rFonts w:ascii="Times New Roman" w:eastAsia="Times New Roman" w:hAnsi="Times New Roman" w:cs="Times New Roman"/>
          <w:sz w:val="24"/>
          <w:szCs w:val="24"/>
        </w:rPr>
      </w:pPr>
      <w:r w:rsidRPr="00130702">
        <w:rPr>
          <w:rFonts w:ascii="Times New Roman" w:eastAsia="Times New Roman" w:hAnsi="Times New Roman" w:cs="Times New Roman"/>
          <w:sz w:val="24"/>
          <w:szCs w:val="24"/>
        </w:rPr>
        <w:t>Interactive filtering and KPI metrics</w:t>
      </w:r>
    </w:p>
    <w:p w:rsidR="00130702" w:rsidRDefault="00130702" w:rsidP="00130702">
      <w:pPr>
        <w:pStyle w:val="Heading3"/>
      </w:pPr>
      <w:r>
        <w:t>5.6 Tools and Technologies Used</w:t>
      </w:r>
    </w:p>
    <w:p w:rsidR="00130702" w:rsidRDefault="00130702" w:rsidP="00130702">
      <w:pPr>
        <w:pStyle w:val="NormalWeb"/>
      </w:pPr>
      <w:r>
        <w:lastRenderedPageBreak/>
        <w:t>The following tools and technologies were used in the project:</w:t>
      </w:r>
    </w:p>
    <w:tbl>
      <w:tblPr>
        <w:tblStyle w:val="MediumList1"/>
        <w:tblW w:w="0" w:type="auto"/>
        <w:tblLook w:val="04A0"/>
      </w:tblPr>
      <w:tblGrid>
        <w:gridCol w:w="4788"/>
        <w:gridCol w:w="4788"/>
      </w:tblGrid>
      <w:tr w:rsidR="00DF65B7" w:rsidTr="00DF65B7">
        <w:trPr>
          <w:cnfStyle w:val="100000000000"/>
        </w:trPr>
        <w:tc>
          <w:tcPr>
            <w:cnfStyle w:val="001000000000"/>
            <w:tcW w:w="4788" w:type="dxa"/>
          </w:tcPr>
          <w:p w:rsidR="00DF65B7" w:rsidRPr="00DF65B7" w:rsidRDefault="00DF65B7" w:rsidP="00DF65B7">
            <w:pPr>
              <w:spacing w:before="100" w:beforeAutospacing="1" w:after="100" w:afterAutospacing="1" w:line="360" w:lineRule="auto"/>
              <w:jc w:val="center"/>
              <w:rPr>
                <w:rFonts w:ascii="Times New Roman" w:eastAsia="Times New Roman" w:hAnsi="Times New Roman" w:cs="Times New Roman"/>
                <w:b w:val="0"/>
                <w:sz w:val="24"/>
                <w:szCs w:val="24"/>
              </w:rPr>
            </w:pPr>
            <w:r w:rsidRPr="00DF65B7">
              <w:rPr>
                <w:rFonts w:ascii="Times New Roman" w:hAnsi="Times New Roman" w:cs="Times New Roman"/>
                <w:b w:val="0"/>
                <w:sz w:val="24"/>
                <w:szCs w:val="24"/>
              </w:rPr>
              <w:t>Tool / Technology</w:t>
            </w:r>
          </w:p>
        </w:tc>
        <w:tc>
          <w:tcPr>
            <w:tcW w:w="4788" w:type="dxa"/>
          </w:tcPr>
          <w:p w:rsidR="00DF65B7" w:rsidRPr="00DF65B7" w:rsidRDefault="00DF65B7" w:rsidP="00DF65B7">
            <w:pPr>
              <w:spacing w:before="100" w:beforeAutospacing="1" w:after="100" w:afterAutospacing="1" w:line="360" w:lineRule="auto"/>
              <w:jc w:val="center"/>
              <w:cnfStyle w:val="100000000000"/>
              <w:rPr>
                <w:rFonts w:ascii="Times New Roman" w:eastAsia="Times New Roman" w:hAnsi="Times New Roman" w:cs="Times New Roman"/>
                <w:b/>
                <w:sz w:val="24"/>
                <w:szCs w:val="24"/>
              </w:rPr>
            </w:pPr>
            <w:r w:rsidRPr="00DF65B7">
              <w:rPr>
                <w:rFonts w:ascii="Times New Roman" w:hAnsi="Times New Roman" w:cs="Times New Roman"/>
                <w:b/>
                <w:sz w:val="24"/>
                <w:szCs w:val="24"/>
              </w:rPr>
              <w:t>Purpose</w:t>
            </w:r>
          </w:p>
        </w:tc>
      </w:tr>
      <w:tr w:rsidR="00DF65B7" w:rsidTr="00DF65B7">
        <w:trPr>
          <w:cnfStyle w:val="000000100000"/>
        </w:trPr>
        <w:tc>
          <w:tcPr>
            <w:cnfStyle w:val="001000000000"/>
            <w:tcW w:w="4788" w:type="dxa"/>
          </w:tcPr>
          <w:p w:rsidR="00DF65B7" w:rsidRPr="00DF65B7" w:rsidRDefault="00DF65B7" w:rsidP="00130702">
            <w:pPr>
              <w:spacing w:before="100" w:beforeAutospacing="1" w:after="100" w:afterAutospacing="1" w:line="360" w:lineRule="auto"/>
              <w:jc w:val="both"/>
              <w:rPr>
                <w:rFonts w:ascii="Times New Roman" w:eastAsia="Times New Roman" w:hAnsi="Times New Roman" w:cs="Times New Roman"/>
                <w:sz w:val="24"/>
                <w:szCs w:val="24"/>
              </w:rPr>
            </w:pPr>
            <w:r w:rsidRPr="00DF65B7">
              <w:rPr>
                <w:rFonts w:ascii="Times New Roman" w:hAnsi="Times New Roman" w:cs="Times New Roman"/>
              </w:rPr>
              <w:t>Python</w:t>
            </w:r>
          </w:p>
        </w:tc>
        <w:tc>
          <w:tcPr>
            <w:tcW w:w="4788" w:type="dxa"/>
          </w:tcPr>
          <w:p w:rsidR="00DF65B7" w:rsidRPr="00DF65B7" w:rsidRDefault="00DF65B7" w:rsidP="00130702">
            <w:pPr>
              <w:spacing w:before="100" w:beforeAutospacing="1" w:after="100" w:afterAutospacing="1" w:line="360" w:lineRule="auto"/>
              <w:jc w:val="both"/>
              <w:cnfStyle w:val="000000100000"/>
              <w:rPr>
                <w:rFonts w:ascii="Times New Roman" w:eastAsia="Times New Roman" w:hAnsi="Times New Roman" w:cs="Times New Roman"/>
                <w:sz w:val="24"/>
                <w:szCs w:val="24"/>
              </w:rPr>
            </w:pPr>
            <w:r w:rsidRPr="00DF65B7">
              <w:rPr>
                <w:rFonts w:ascii="Times New Roman" w:hAnsi="Times New Roman" w:cs="Times New Roman"/>
              </w:rPr>
              <w:t>Data analysis and dashboard development</w:t>
            </w:r>
          </w:p>
        </w:tc>
      </w:tr>
      <w:tr w:rsidR="00DF65B7" w:rsidTr="00DF65B7">
        <w:tc>
          <w:tcPr>
            <w:cnfStyle w:val="001000000000"/>
            <w:tcW w:w="4788" w:type="dxa"/>
          </w:tcPr>
          <w:p w:rsidR="00DF65B7" w:rsidRPr="00DF65B7" w:rsidRDefault="00DF65B7" w:rsidP="00130702">
            <w:pPr>
              <w:spacing w:before="100" w:beforeAutospacing="1" w:after="100" w:afterAutospacing="1" w:line="360" w:lineRule="auto"/>
              <w:jc w:val="both"/>
              <w:rPr>
                <w:rFonts w:ascii="Times New Roman" w:eastAsia="Times New Roman" w:hAnsi="Times New Roman" w:cs="Times New Roman"/>
                <w:sz w:val="24"/>
                <w:szCs w:val="24"/>
              </w:rPr>
            </w:pPr>
            <w:r w:rsidRPr="00DF65B7">
              <w:rPr>
                <w:rFonts w:ascii="Times New Roman" w:hAnsi="Times New Roman" w:cs="Times New Roman"/>
              </w:rPr>
              <w:t>Pandas</w:t>
            </w:r>
          </w:p>
        </w:tc>
        <w:tc>
          <w:tcPr>
            <w:tcW w:w="4788" w:type="dxa"/>
          </w:tcPr>
          <w:p w:rsidR="00DF65B7" w:rsidRPr="00DF65B7" w:rsidRDefault="00DF65B7" w:rsidP="00130702">
            <w:pPr>
              <w:spacing w:before="100" w:beforeAutospacing="1" w:after="100" w:afterAutospacing="1" w:line="360" w:lineRule="auto"/>
              <w:jc w:val="both"/>
              <w:cnfStyle w:val="000000000000"/>
              <w:rPr>
                <w:rFonts w:ascii="Times New Roman" w:eastAsia="Times New Roman" w:hAnsi="Times New Roman" w:cs="Times New Roman"/>
                <w:sz w:val="24"/>
                <w:szCs w:val="24"/>
              </w:rPr>
            </w:pPr>
            <w:r w:rsidRPr="00DF65B7">
              <w:rPr>
                <w:rFonts w:ascii="Times New Roman" w:hAnsi="Times New Roman" w:cs="Times New Roman"/>
              </w:rPr>
              <w:t>Data preprocessing and analysis</w:t>
            </w:r>
          </w:p>
        </w:tc>
      </w:tr>
      <w:tr w:rsidR="00DF65B7" w:rsidTr="00DF65B7">
        <w:trPr>
          <w:cnfStyle w:val="000000100000"/>
        </w:trPr>
        <w:tc>
          <w:tcPr>
            <w:cnfStyle w:val="001000000000"/>
            <w:tcW w:w="4788" w:type="dxa"/>
          </w:tcPr>
          <w:p w:rsidR="00DF65B7" w:rsidRPr="00DF65B7" w:rsidRDefault="00DF65B7" w:rsidP="00130702">
            <w:pPr>
              <w:spacing w:before="100" w:beforeAutospacing="1" w:after="100" w:afterAutospacing="1" w:line="360" w:lineRule="auto"/>
              <w:jc w:val="both"/>
              <w:rPr>
                <w:rFonts w:ascii="Times New Roman" w:eastAsia="Times New Roman" w:hAnsi="Times New Roman" w:cs="Times New Roman"/>
                <w:sz w:val="24"/>
                <w:szCs w:val="24"/>
              </w:rPr>
            </w:pPr>
            <w:r w:rsidRPr="00DF65B7">
              <w:rPr>
                <w:rFonts w:ascii="Times New Roman" w:hAnsi="Times New Roman" w:cs="Times New Roman"/>
              </w:rPr>
              <w:t>Plotly</w:t>
            </w:r>
          </w:p>
        </w:tc>
        <w:tc>
          <w:tcPr>
            <w:tcW w:w="4788" w:type="dxa"/>
          </w:tcPr>
          <w:p w:rsidR="00DF65B7" w:rsidRPr="00DF65B7" w:rsidRDefault="00DF65B7" w:rsidP="00DF65B7">
            <w:pPr>
              <w:tabs>
                <w:tab w:val="left" w:pos="3405"/>
              </w:tabs>
              <w:spacing w:before="100" w:beforeAutospacing="1" w:after="100" w:afterAutospacing="1" w:line="360" w:lineRule="auto"/>
              <w:jc w:val="both"/>
              <w:cnfStyle w:val="000000100000"/>
              <w:rPr>
                <w:rFonts w:ascii="Times New Roman" w:eastAsia="Times New Roman" w:hAnsi="Times New Roman" w:cs="Times New Roman"/>
                <w:sz w:val="24"/>
                <w:szCs w:val="24"/>
              </w:rPr>
            </w:pPr>
            <w:r w:rsidRPr="00DF65B7">
              <w:rPr>
                <w:rFonts w:ascii="Times New Roman" w:hAnsi="Times New Roman" w:cs="Times New Roman"/>
              </w:rPr>
              <w:t>Interactive data visualization</w:t>
            </w:r>
          </w:p>
        </w:tc>
      </w:tr>
      <w:tr w:rsidR="00DF65B7" w:rsidTr="00DF65B7">
        <w:tc>
          <w:tcPr>
            <w:cnfStyle w:val="001000000000"/>
            <w:tcW w:w="4788" w:type="dxa"/>
          </w:tcPr>
          <w:p w:rsidR="00DF65B7" w:rsidRPr="00DF65B7" w:rsidRDefault="00DF65B7" w:rsidP="00130702">
            <w:pPr>
              <w:spacing w:before="100" w:beforeAutospacing="1" w:after="100" w:afterAutospacing="1" w:line="360" w:lineRule="auto"/>
              <w:jc w:val="both"/>
              <w:rPr>
                <w:rFonts w:ascii="Times New Roman" w:eastAsia="Times New Roman" w:hAnsi="Times New Roman" w:cs="Times New Roman"/>
                <w:sz w:val="24"/>
                <w:szCs w:val="24"/>
              </w:rPr>
            </w:pPr>
            <w:r w:rsidRPr="00DF65B7">
              <w:rPr>
                <w:rFonts w:ascii="Times New Roman" w:hAnsi="Times New Roman" w:cs="Times New Roman"/>
              </w:rPr>
              <w:t>Streamlit</w:t>
            </w:r>
          </w:p>
        </w:tc>
        <w:tc>
          <w:tcPr>
            <w:tcW w:w="4788" w:type="dxa"/>
          </w:tcPr>
          <w:p w:rsidR="00DF65B7" w:rsidRPr="00DF65B7" w:rsidRDefault="00DF65B7" w:rsidP="00130702">
            <w:pPr>
              <w:spacing w:before="100" w:beforeAutospacing="1" w:after="100" w:afterAutospacing="1" w:line="360" w:lineRule="auto"/>
              <w:jc w:val="both"/>
              <w:cnfStyle w:val="000000000000"/>
              <w:rPr>
                <w:rFonts w:ascii="Times New Roman" w:eastAsia="Times New Roman" w:hAnsi="Times New Roman" w:cs="Times New Roman"/>
                <w:sz w:val="24"/>
                <w:szCs w:val="24"/>
              </w:rPr>
            </w:pPr>
            <w:r w:rsidRPr="00DF65B7">
              <w:rPr>
                <w:rFonts w:ascii="Times New Roman" w:hAnsi="Times New Roman" w:cs="Times New Roman"/>
              </w:rPr>
              <w:t>Dashboard development</w:t>
            </w:r>
          </w:p>
        </w:tc>
      </w:tr>
      <w:tr w:rsidR="00DF65B7" w:rsidTr="00DF65B7">
        <w:trPr>
          <w:cnfStyle w:val="000000100000"/>
        </w:trPr>
        <w:tc>
          <w:tcPr>
            <w:cnfStyle w:val="001000000000"/>
            <w:tcW w:w="4788" w:type="dxa"/>
          </w:tcPr>
          <w:p w:rsidR="00DF65B7" w:rsidRPr="00DF65B7" w:rsidRDefault="00DF65B7" w:rsidP="00130702">
            <w:pPr>
              <w:spacing w:before="100" w:beforeAutospacing="1" w:after="100" w:afterAutospacing="1" w:line="360" w:lineRule="auto"/>
              <w:jc w:val="both"/>
              <w:rPr>
                <w:rFonts w:ascii="Times New Roman" w:eastAsia="Times New Roman" w:hAnsi="Times New Roman" w:cs="Times New Roman"/>
                <w:sz w:val="24"/>
                <w:szCs w:val="24"/>
              </w:rPr>
            </w:pPr>
            <w:r w:rsidRPr="00DF65B7">
              <w:rPr>
                <w:rFonts w:ascii="Times New Roman" w:hAnsi="Times New Roman" w:cs="Times New Roman"/>
              </w:rPr>
              <w:t>Jupyter Notebook</w:t>
            </w:r>
          </w:p>
        </w:tc>
        <w:tc>
          <w:tcPr>
            <w:tcW w:w="4788" w:type="dxa"/>
          </w:tcPr>
          <w:p w:rsidR="00DF65B7" w:rsidRPr="00DF65B7" w:rsidRDefault="00DF65B7" w:rsidP="00130702">
            <w:pPr>
              <w:spacing w:before="100" w:beforeAutospacing="1" w:after="100" w:afterAutospacing="1" w:line="360" w:lineRule="auto"/>
              <w:jc w:val="both"/>
              <w:cnfStyle w:val="000000100000"/>
              <w:rPr>
                <w:rFonts w:ascii="Times New Roman" w:eastAsia="Times New Roman" w:hAnsi="Times New Roman" w:cs="Times New Roman"/>
                <w:sz w:val="24"/>
                <w:szCs w:val="24"/>
              </w:rPr>
            </w:pPr>
            <w:r w:rsidRPr="00DF65B7">
              <w:rPr>
                <w:rFonts w:ascii="Times New Roman" w:hAnsi="Times New Roman" w:cs="Times New Roman"/>
              </w:rPr>
              <w:t>Jupyter Notebook</w:t>
            </w:r>
          </w:p>
        </w:tc>
      </w:tr>
      <w:tr w:rsidR="00DF65B7" w:rsidTr="00DF65B7">
        <w:tc>
          <w:tcPr>
            <w:cnfStyle w:val="001000000000"/>
            <w:tcW w:w="4788" w:type="dxa"/>
          </w:tcPr>
          <w:p w:rsidR="00DF65B7" w:rsidRPr="00DF65B7" w:rsidRDefault="00DF65B7" w:rsidP="00130702">
            <w:pPr>
              <w:spacing w:before="100" w:beforeAutospacing="1" w:after="100" w:afterAutospacing="1" w:line="360" w:lineRule="auto"/>
              <w:jc w:val="both"/>
              <w:rPr>
                <w:rFonts w:ascii="Times New Roman" w:eastAsia="Times New Roman" w:hAnsi="Times New Roman" w:cs="Times New Roman"/>
                <w:sz w:val="24"/>
                <w:szCs w:val="24"/>
              </w:rPr>
            </w:pPr>
            <w:r w:rsidRPr="00DF65B7">
              <w:rPr>
                <w:rFonts w:ascii="Times New Roman" w:hAnsi="Times New Roman" w:cs="Times New Roman"/>
              </w:rPr>
              <w:t>VS Code</w:t>
            </w:r>
          </w:p>
        </w:tc>
        <w:tc>
          <w:tcPr>
            <w:tcW w:w="4788" w:type="dxa"/>
          </w:tcPr>
          <w:p w:rsidR="00DF65B7" w:rsidRPr="00DF65B7" w:rsidRDefault="00DF65B7" w:rsidP="00130702">
            <w:pPr>
              <w:spacing w:before="100" w:beforeAutospacing="1" w:after="100" w:afterAutospacing="1" w:line="360" w:lineRule="auto"/>
              <w:jc w:val="both"/>
              <w:cnfStyle w:val="000000000000"/>
              <w:rPr>
                <w:rFonts w:ascii="Times New Roman" w:eastAsia="Times New Roman" w:hAnsi="Times New Roman" w:cs="Times New Roman"/>
                <w:sz w:val="24"/>
                <w:szCs w:val="24"/>
              </w:rPr>
            </w:pPr>
            <w:r w:rsidRPr="00DF65B7">
              <w:rPr>
                <w:rFonts w:ascii="Times New Roman" w:hAnsi="Times New Roman" w:cs="Times New Roman"/>
              </w:rPr>
              <w:t>Project development environment</w:t>
            </w:r>
          </w:p>
        </w:tc>
      </w:tr>
    </w:tbl>
    <w:p w:rsidR="00DF65B7" w:rsidRDefault="00DF65B7" w:rsidP="00DF65B7">
      <w:pPr>
        <w:pStyle w:val="Heading3"/>
        <w:rPr>
          <w:b w:val="0"/>
          <w:bCs w:val="0"/>
          <w:sz w:val="24"/>
          <w:szCs w:val="24"/>
        </w:rPr>
      </w:pPr>
    </w:p>
    <w:p w:rsidR="00DF65B7" w:rsidRDefault="00DF65B7" w:rsidP="00DF65B7">
      <w:pPr>
        <w:pStyle w:val="Heading3"/>
      </w:pPr>
      <w:r>
        <w:t>5.7 Business Insight Generation</w:t>
      </w:r>
    </w:p>
    <w:p w:rsidR="00DF65B7" w:rsidRDefault="00DF65B7" w:rsidP="00DF65B7">
      <w:pPr>
        <w:pStyle w:val="NormalWeb"/>
        <w:spacing w:line="360" w:lineRule="auto"/>
        <w:jc w:val="both"/>
      </w:pPr>
      <w:r>
        <w:t>Based on analytical findings and engagement profiling, business recommendations were generated to improve customer retention strategies. The project focuses on identifying disengaged customers, improving product adoption, and supporting proactive customer engagement initiatives.</w:t>
      </w:r>
    </w:p>
    <w:p w:rsidR="00DF65B7" w:rsidRDefault="00DF65B7">
      <w:pPr>
        <w:rPr>
          <w:rFonts w:ascii="Times New Roman" w:eastAsia="Times New Roman" w:hAnsi="Times New Roman" w:cs="Times New Roman"/>
          <w:sz w:val="24"/>
          <w:szCs w:val="24"/>
        </w:rPr>
      </w:pPr>
      <w:r>
        <w:br w:type="page"/>
      </w:r>
    </w:p>
    <w:p w:rsidR="00DF65B7" w:rsidRDefault="00DF65B7" w:rsidP="00DF65B7">
      <w:pPr>
        <w:pStyle w:val="NormalWeb"/>
        <w:spacing w:line="360" w:lineRule="auto"/>
        <w:jc w:val="both"/>
      </w:pPr>
      <w:r w:rsidRPr="00DF65B7">
        <w:rPr>
          <w:b/>
          <w:sz w:val="28"/>
          <w:szCs w:val="28"/>
        </w:rPr>
        <w:lastRenderedPageBreak/>
        <w:t>6. EXPLORATORY DATA ANALYSIS (EDA</w:t>
      </w:r>
      <w:r w:rsidRPr="00DF65B7">
        <w:t>)</w:t>
      </w:r>
    </w:p>
    <w:p w:rsidR="00FF2D88" w:rsidRDefault="00FF2D88" w:rsidP="00FF2D88">
      <w:pPr>
        <w:pStyle w:val="NormalWeb"/>
        <w:spacing w:line="360" w:lineRule="auto"/>
        <w:jc w:val="both"/>
      </w:pPr>
      <w:r>
        <w:t>Exploratory Data Analysis (EDA) was performed to understand customer behavior patterns, engagement levels, product utilization trends, and customer churn characteristics. Interactive visualizations were created using Plotly to analyze relationships between customer activity, product adoption, geography, account balance, and churn behavior.</w:t>
      </w:r>
    </w:p>
    <w:p w:rsidR="00FF2D88" w:rsidRDefault="00FF2D88" w:rsidP="00FF2D88">
      <w:pPr>
        <w:pStyle w:val="NormalWeb"/>
        <w:spacing w:line="360" w:lineRule="auto"/>
        <w:jc w:val="both"/>
      </w:pPr>
      <w:r>
        <w:t>The EDA process helped identify high-risk customer segments, behavioral trends, and retention-related insights that support engagement-driven customer retention strategies.</w:t>
      </w:r>
    </w:p>
    <w:p w:rsidR="00FF2D88" w:rsidRPr="00FF2D88" w:rsidRDefault="00FF2D88" w:rsidP="00FF2D88">
      <w:pPr>
        <w:pStyle w:val="Heading1"/>
        <w:rPr>
          <w:color w:val="auto"/>
        </w:rPr>
      </w:pPr>
      <w:r w:rsidRPr="00FF2D88">
        <w:rPr>
          <w:color w:val="auto"/>
        </w:rPr>
        <w:t>6.1 Customer Churn Distribution</w:t>
      </w:r>
    </w:p>
    <w:p w:rsidR="00FF2D88" w:rsidRDefault="00FF2D88" w:rsidP="00FF2D88">
      <w:r>
        <w:t xml:space="preserve"> </w:t>
      </w:r>
    </w:p>
    <w:p w:rsidR="00FF2D88" w:rsidRPr="00FF2D88" w:rsidRDefault="00FF2D88" w:rsidP="00FF2D88">
      <w:r>
        <w:rPr>
          <w:noProof/>
        </w:rPr>
        <w:drawing>
          <wp:inline distT="0" distB="0" distL="0" distR="0">
            <wp:extent cx="5943600" cy="2385682"/>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srcRect/>
                    <a:stretch>
                      <a:fillRect/>
                    </a:stretch>
                  </pic:blipFill>
                  <pic:spPr bwMode="auto">
                    <a:xfrm>
                      <a:off x="0" y="0"/>
                      <a:ext cx="5943600" cy="2385682"/>
                    </a:xfrm>
                    <a:prstGeom prst="rect">
                      <a:avLst/>
                    </a:prstGeom>
                    <a:noFill/>
                    <a:ln w="9525">
                      <a:noFill/>
                      <a:miter lim="800000"/>
                      <a:headEnd/>
                      <a:tailEnd/>
                    </a:ln>
                  </pic:spPr>
                </pic:pic>
              </a:graphicData>
            </a:graphic>
          </wp:inline>
        </w:drawing>
      </w:r>
    </w:p>
    <w:p w:rsidR="00FF2D88" w:rsidRDefault="00FF2D88" w:rsidP="00FF2D88">
      <w:pPr>
        <w:pStyle w:val="Heading3"/>
        <w:spacing w:line="360" w:lineRule="auto"/>
        <w:jc w:val="both"/>
      </w:pPr>
      <w:r>
        <w:t>Explanation</w:t>
      </w:r>
    </w:p>
    <w:p w:rsidR="00FF2D88" w:rsidRDefault="00FF2D88" w:rsidP="00FF2D88">
      <w:pPr>
        <w:pStyle w:val="NormalWeb"/>
        <w:spacing w:line="360" w:lineRule="auto"/>
        <w:jc w:val="both"/>
      </w:pPr>
      <w:r>
        <w:lastRenderedPageBreak/>
        <w:t>The customer churn distribution graph represents the number of customers who remained with the bank and customers who exited the bank.</w:t>
      </w:r>
    </w:p>
    <w:p w:rsidR="00FF2D88" w:rsidRDefault="00FF2D88" w:rsidP="00FF2D88">
      <w:pPr>
        <w:numPr>
          <w:ilvl w:val="0"/>
          <w:numId w:val="8"/>
        </w:numPr>
        <w:spacing w:before="100" w:beforeAutospacing="1" w:after="100" w:afterAutospacing="1" w:line="360" w:lineRule="auto"/>
        <w:jc w:val="both"/>
      </w:pPr>
      <w:r>
        <w:t xml:space="preserve">Value “0” represents retained customers. </w:t>
      </w:r>
    </w:p>
    <w:p w:rsidR="00FF2D88" w:rsidRDefault="00FF2D88" w:rsidP="00FF2D88">
      <w:pPr>
        <w:numPr>
          <w:ilvl w:val="0"/>
          <w:numId w:val="8"/>
        </w:numPr>
        <w:spacing w:before="100" w:beforeAutospacing="1" w:after="100" w:afterAutospacing="1" w:line="360" w:lineRule="auto"/>
        <w:jc w:val="both"/>
      </w:pPr>
      <w:r>
        <w:t xml:space="preserve">Value “1” represents churned customers. </w:t>
      </w:r>
    </w:p>
    <w:p w:rsidR="00FF2D88" w:rsidRDefault="00FF2D88" w:rsidP="00FF2D88">
      <w:pPr>
        <w:pStyle w:val="NormalWeb"/>
        <w:spacing w:line="360" w:lineRule="auto"/>
        <w:jc w:val="both"/>
      </w:pPr>
      <w:r>
        <w:t>The analysis shows that a larger percentage of customers were retained, while a smaller portion exited the bank. However, the churned customer segment is still significant and requires focused retention strategies.</w:t>
      </w:r>
    </w:p>
    <w:p w:rsidR="00FF2D88" w:rsidRDefault="00FF2D88" w:rsidP="00FF2D88">
      <w:pPr>
        <w:pStyle w:val="NormalWeb"/>
        <w:spacing w:line="360" w:lineRule="auto"/>
        <w:jc w:val="both"/>
      </w:pPr>
      <w:r>
        <w:t>This analysis helps banks understand the overall churn rate and evaluate customer retention performance.</w:t>
      </w:r>
    </w:p>
    <w:p w:rsidR="00FF2D88" w:rsidRPr="00FF2D88" w:rsidRDefault="00FF2D88" w:rsidP="00FF2D88">
      <w:pPr>
        <w:pStyle w:val="Heading1"/>
        <w:rPr>
          <w:color w:val="auto"/>
        </w:rPr>
      </w:pPr>
      <w:r w:rsidRPr="00FF2D88">
        <w:rPr>
          <w:color w:val="auto"/>
        </w:rPr>
        <w:t>6.2 Customer Engagement vs Churn</w:t>
      </w:r>
    </w:p>
    <w:p w:rsidR="00FF2D88" w:rsidRDefault="00FF2D88" w:rsidP="00FF2D88"/>
    <w:p w:rsidR="00FF2D88" w:rsidRPr="00FF2D88" w:rsidRDefault="00FF2D88" w:rsidP="00FF2D88">
      <w:r>
        <w:rPr>
          <w:noProof/>
        </w:rPr>
        <w:lastRenderedPageBreak/>
        <w:drawing>
          <wp:inline distT="0" distB="0" distL="0" distR="0">
            <wp:extent cx="5943600" cy="3351239"/>
            <wp:effectExtent l="1905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srcRect/>
                    <a:stretch>
                      <a:fillRect/>
                    </a:stretch>
                  </pic:blipFill>
                  <pic:spPr bwMode="auto">
                    <a:xfrm>
                      <a:off x="0" y="0"/>
                      <a:ext cx="5943600" cy="3351239"/>
                    </a:xfrm>
                    <a:prstGeom prst="rect">
                      <a:avLst/>
                    </a:prstGeom>
                    <a:noFill/>
                    <a:ln w="9525">
                      <a:noFill/>
                      <a:miter lim="800000"/>
                      <a:headEnd/>
                      <a:tailEnd/>
                    </a:ln>
                  </pic:spPr>
                </pic:pic>
              </a:graphicData>
            </a:graphic>
          </wp:inline>
        </w:drawing>
      </w:r>
    </w:p>
    <w:p w:rsidR="00FF2D88" w:rsidRPr="00FF2D88" w:rsidRDefault="00FF2D88" w:rsidP="00FF2D88">
      <w:pPr>
        <w:pStyle w:val="Heading1"/>
        <w:rPr>
          <w:color w:val="auto"/>
        </w:rPr>
      </w:pPr>
      <w:r w:rsidRPr="00FF2D88">
        <w:rPr>
          <w:color w:val="auto"/>
        </w:rPr>
        <w:t>Explanation</w:t>
      </w:r>
    </w:p>
    <w:p w:rsidR="00FF2D88" w:rsidRDefault="00FF2D88" w:rsidP="00FF2D88">
      <w:pPr>
        <w:pStyle w:val="NormalWeb"/>
        <w:spacing w:line="360" w:lineRule="auto"/>
        <w:jc w:val="both"/>
      </w:pPr>
      <w:r>
        <w:t>This graph analyzes the relationship between customer activity status and churn behavior.</w:t>
      </w:r>
    </w:p>
    <w:p w:rsidR="00FF2D88" w:rsidRDefault="00FF2D88" w:rsidP="00FF2D88">
      <w:pPr>
        <w:numPr>
          <w:ilvl w:val="0"/>
          <w:numId w:val="9"/>
        </w:numPr>
        <w:spacing w:before="100" w:beforeAutospacing="1" w:after="100" w:afterAutospacing="1" w:line="360" w:lineRule="auto"/>
        <w:jc w:val="both"/>
      </w:pPr>
      <w:r>
        <w:t xml:space="preserve">Active members are represented by value “1”. </w:t>
      </w:r>
    </w:p>
    <w:p w:rsidR="00FF2D88" w:rsidRDefault="00FF2D88" w:rsidP="00FF2D88">
      <w:pPr>
        <w:numPr>
          <w:ilvl w:val="0"/>
          <w:numId w:val="9"/>
        </w:numPr>
        <w:spacing w:before="100" w:beforeAutospacing="1" w:after="100" w:afterAutospacing="1" w:line="360" w:lineRule="auto"/>
        <w:jc w:val="both"/>
      </w:pPr>
      <w:r>
        <w:t xml:space="preserve">Inactive members are represented by value “0”. </w:t>
      </w:r>
    </w:p>
    <w:p w:rsidR="00FF2D88" w:rsidRDefault="00FF2D88" w:rsidP="00FF2D88">
      <w:pPr>
        <w:pStyle w:val="NormalWeb"/>
        <w:spacing w:line="360" w:lineRule="auto"/>
        <w:jc w:val="both"/>
      </w:pPr>
      <w:r>
        <w:t>The analysis reveals that inactive customers have a higher churn rate compared to active customers. Customers who actively engage with banking services demonstrate stronger retention behavior and lower churn probability.</w:t>
      </w:r>
    </w:p>
    <w:p w:rsidR="00FF2D88" w:rsidRDefault="00FF2D88" w:rsidP="00FF2D88">
      <w:pPr>
        <w:pStyle w:val="NormalWeb"/>
        <w:spacing w:line="360" w:lineRule="auto"/>
        <w:jc w:val="both"/>
      </w:pPr>
      <w:r>
        <w:lastRenderedPageBreak/>
        <w:t>This indicates that customer engagement plays a major role in customer loyalty and retention.</w:t>
      </w:r>
    </w:p>
    <w:p w:rsidR="00711E6B" w:rsidRPr="00711E6B" w:rsidRDefault="00711E6B" w:rsidP="00711E6B">
      <w:pPr>
        <w:pStyle w:val="Heading1"/>
        <w:rPr>
          <w:color w:val="auto"/>
        </w:rPr>
      </w:pPr>
      <w:r w:rsidRPr="00711E6B">
        <w:rPr>
          <w:color w:val="auto"/>
        </w:rPr>
        <w:t>6.3 Product Utilization vs Churn</w:t>
      </w:r>
    </w:p>
    <w:p w:rsidR="00711E6B" w:rsidRDefault="00711E6B" w:rsidP="00711E6B">
      <w:pPr>
        <w:pStyle w:val="NormalWeb"/>
      </w:pPr>
      <w:r>
        <w:rPr>
          <w:noProof/>
        </w:rPr>
        <w:drawing>
          <wp:inline distT="0" distB="0" distL="0" distR="0">
            <wp:extent cx="5943600" cy="3226752"/>
            <wp:effectExtent l="1905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srcRect/>
                    <a:stretch>
                      <a:fillRect/>
                    </a:stretch>
                  </pic:blipFill>
                  <pic:spPr bwMode="auto">
                    <a:xfrm>
                      <a:off x="0" y="0"/>
                      <a:ext cx="5943600" cy="3226752"/>
                    </a:xfrm>
                    <a:prstGeom prst="rect">
                      <a:avLst/>
                    </a:prstGeom>
                    <a:noFill/>
                    <a:ln w="9525">
                      <a:noFill/>
                      <a:miter lim="800000"/>
                      <a:headEnd/>
                      <a:tailEnd/>
                    </a:ln>
                  </pic:spPr>
                </pic:pic>
              </a:graphicData>
            </a:graphic>
          </wp:inline>
        </w:drawing>
      </w:r>
    </w:p>
    <w:p w:rsidR="00711E6B" w:rsidRDefault="00711E6B" w:rsidP="00711E6B">
      <w:pPr>
        <w:pStyle w:val="Heading3"/>
        <w:spacing w:line="360" w:lineRule="auto"/>
        <w:jc w:val="both"/>
      </w:pPr>
      <w:r>
        <w:t>Explanation</w:t>
      </w:r>
    </w:p>
    <w:p w:rsidR="00711E6B" w:rsidRDefault="00711E6B" w:rsidP="00711E6B">
      <w:pPr>
        <w:pStyle w:val="NormalWeb"/>
        <w:spacing w:line="360" w:lineRule="auto"/>
        <w:jc w:val="both"/>
      </w:pPr>
      <w:r>
        <w:t>This graph evaluates how the number of banking products used by customers affects churn behavior.</w:t>
      </w:r>
    </w:p>
    <w:p w:rsidR="00711E6B" w:rsidRDefault="00711E6B" w:rsidP="00711E6B">
      <w:pPr>
        <w:pStyle w:val="NormalWeb"/>
        <w:spacing w:line="360" w:lineRule="auto"/>
        <w:jc w:val="both"/>
      </w:pPr>
      <w:r>
        <w:t>The analysis shows that customers using fewer banking products are more likely to churn, while customers with multiple products demonstrate higher retention levels.</w:t>
      </w:r>
    </w:p>
    <w:p w:rsidR="00711E6B" w:rsidRDefault="00711E6B" w:rsidP="00711E6B">
      <w:pPr>
        <w:pStyle w:val="NormalWeb"/>
        <w:spacing w:line="360" w:lineRule="auto"/>
        <w:jc w:val="both"/>
      </w:pPr>
      <w:r>
        <w:lastRenderedPageBreak/>
        <w:t>This indicates that product utilization strengthens customer relationships and improves long-term loyalty.</w:t>
      </w:r>
    </w:p>
    <w:p w:rsidR="00711E6B" w:rsidRDefault="00711E6B" w:rsidP="00FF2D88">
      <w:pPr>
        <w:pStyle w:val="NormalWeb"/>
        <w:spacing w:line="360" w:lineRule="auto"/>
        <w:jc w:val="both"/>
      </w:pPr>
    </w:p>
    <w:p w:rsidR="00711E6B" w:rsidRPr="00711E6B" w:rsidRDefault="00711E6B" w:rsidP="00711E6B">
      <w:pPr>
        <w:pStyle w:val="Heading1"/>
        <w:rPr>
          <w:color w:val="auto"/>
        </w:rPr>
      </w:pPr>
      <w:r w:rsidRPr="00711E6B">
        <w:rPr>
          <w:color w:val="auto"/>
        </w:rPr>
        <w:t>6.4 Geography-wise Churn Analysis</w:t>
      </w:r>
    </w:p>
    <w:p w:rsidR="00711E6B" w:rsidRDefault="00711E6B" w:rsidP="00711E6B">
      <w:pPr>
        <w:pStyle w:val="NormalWeb"/>
      </w:pPr>
      <w:r>
        <w:rPr>
          <w:noProof/>
        </w:rPr>
        <w:drawing>
          <wp:inline distT="0" distB="0" distL="0" distR="0">
            <wp:extent cx="5943600" cy="3220603"/>
            <wp:effectExtent l="1905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a:srcRect/>
                    <a:stretch>
                      <a:fillRect/>
                    </a:stretch>
                  </pic:blipFill>
                  <pic:spPr bwMode="auto">
                    <a:xfrm>
                      <a:off x="0" y="0"/>
                      <a:ext cx="5943600" cy="3220603"/>
                    </a:xfrm>
                    <a:prstGeom prst="rect">
                      <a:avLst/>
                    </a:prstGeom>
                    <a:noFill/>
                    <a:ln w="9525">
                      <a:noFill/>
                      <a:miter lim="800000"/>
                      <a:headEnd/>
                      <a:tailEnd/>
                    </a:ln>
                  </pic:spPr>
                </pic:pic>
              </a:graphicData>
            </a:graphic>
          </wp:inline>
        </w:drawing>
      </w:r>
    </w:p>
    <w:p w:rsidR="00711E6B" w:rsidRDefault="00711E6B" w:rsidP="00711E6B">
      <w:pPr>
        <w:pStyle w:val="Heading3"/>
        <w:spacing w:line="360" w:lineRule="auto"/>
        <w:jc w:val="both"/>
      </w:pPr>
      <w:r>
        <w:t>Explanation</w:t>
      </w:r>
    </w:p>
    <w:p w:rsidR="00711E6B" w:rsidRDefault="00711E6B" w:rsidP="00711E6B">
      <w:pPr>
        <w:pStyle w:val="NormalWeb"/>
        <w:spacing w:line="360" w:lineRule="auto"/>
        <w:jc w:val="both"/>
      </w:pPr>
      <w:r>
        <w:t>This graph analyzes customer churn behavior across different geographic regions including France, Germany, and Spain.</w:t>
      </w:r>
    </w:p>
    <w:p w:rsidR="00711E6B" w:rsidRDefault="00711E6B" w:rsidP="00711E6B">
      <w:pPr>
        <w:pStyle w:val="NormalWeb"/>
        <w:spacing w:line="360" w:lineRule="auto"/>
        <w:jc w:val="both"/>
      </w:pPr>
      <w:r>
        <w:lastRenderedPageBreak/>
        <w:t>The analysis shows that churn behavior varies across countries, indicating that regional customer behavior and banking engagement levels influence retention patterns.</w:t>
      </w:r>
    </w:p>
    <w:p w:rsidR="00711E6B" w:rsidRDefault="00711E6B" w:rsidP="00711E6B">
      <w:pPr>
        <w:pStyle w:val="NormalWeb"/>
        <w:spacing w:line="360" w:lineRule="auto"/>
        <w:jc w:val="both"/>
      </w:pPr>
      <w:r>
        <w:t>This insight helps banks design region-specific customer retention strategies.</w:t>
      </w:r>
    </w:p>
    <w:p w:rsidR="00711E6B" w:rsidRPr="00711E6B" w:rsidRDefault="00711E6B" w:rsidP="00711E6B">
      <w:pPr>
        <w:pStyle w:val="Heading1"/>
        <w:rPr>
          <w:color w:val="auto"/>
        </w:rPr>
      </w:pPr>
      <w:r w:rsidRPr="00711E6B">
        <w:rPr>
          <w:color w:val="auto"/>
        </w:rPr>
        <w:t>6.5 Balance vs Customer Churn</w:t>
      </w:r>
    </w:p>
    <w:p w:rsidR="00711E6B" w:rsidRDefault="00711E6B" w:rsidP="00711E6B">
      <w:pPr>
        <w:pStyle w:val="NormalWeb"/>
      </w:pPr>
      <w:r>
        <w:rPr>
          <w:noProof/>
        </w:rPr>
        <w:drawing>
          <wp:inline distT="0" distB="0" distL="0" distR="0">
            <wp:extent cx="5943600" cy="3180940"/>
            <wp:effectExtent l="1905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a:srcRect/>
                    <a:stretch>
                      <a:fillRect/>
                    </a:stretch>
                  </pic:blipFill>
                  <pic:spPr bwMode="auto">
                    <a:xfrm>
                      <a:off x="0" y="0"/>
                      <a:ext cx="5943600" cy="3180940"/>
                    </a:xfrm>
                    <a:prstGeom prst="rect">
                      <a:avLst/>
                    </a:prstGeom>
                    <a:noFill/>
                    <a:ln w="9525">
                      <a:noFill/>
                      <a:miter lim="800000"/>
                      <a:headEnd/>
                      <a:tailEnd/>
                    </a:ln>
                  </pic:spPr>
                </pic:pic>
              </a:graphicData>
            </a:graphic>
          </wp:inline>
        </w:drawing>
      </w:r>
    </w:p>
    <w:p w:rsidR="00711E6B" w:rsidRDefault="00711E6B" w:rsidP="00711E6B">
      <w:pPr>
        <w:pStyle w:val="Heading3"/>
        <w:spacing w:line="360" w:lineRule="auto"/>
        <w:jc w:val="both"/>
      </w:pPr>
      <w:r>
        <w:t>Explanation</w:t>
      </w:r>
    </w:p>
    <w:p w:rsidR="00711E6B" w:rsidRDefault="00711E6B" w:rsidP="00711E6B">
      <w:pPr>
        <w:pStyle w:val="NormalWeb"/>
        <w:spacing w:line="360" w:lineRule="auto"/>
        <w:jc w:val="both"/>
      </w:pPr>
      <w:r>
        <w:t>This graph analyzes the relationship between customer account balance and churn behavior.</w:t>
      </w:r>
    </w:p>
    <w:p w:rsidR="00711E6B" w:rsidRDefault="00711E6B" w:rsidP="00711E6B">
      <w:pPr>
        <w:pStyle w:val="NormalWeb"/>
        <w:spacing w:line="360" w:lineRule="auto"/>
        <w:jc w:val="both"/>
      </w:pPr>
      <w:r>
        <w:lastRenderedPageBreak/>
        <w:t>The analysis identifies that some customers with high account balances still exited the bank. This indicates that financial strength alone does not guarantee customer loyalty.</w:t>
      </w:r>
    </w:p>
    <w:p w:rsidR="00711E6B" w:rsidRDefault="00711E6B" w:rsidP="00711E6B">
      <w:pPr>
        <w:pStyle w:val="NormalWeb"/>
        <w:spacing w:line="360" w:lineRule="auto"/>
        <w:jc w:val="both"/>
      </w:pPr>
      <w:r>
        <w:t>High-balance inactive customers were identified as an important high-risk segment requiring proactive engagement strategies.</w:t>
      </w:r>
    </w:p>
    <w:p w:rsidR="00711E6B" w:rsidRDefault="00711E6B" w:rsidP="00711E6B">
      <w:pPr>
        <w:pStyle w:val="NormalWeb"/>
        <w:spacing w:line="360" w:lineRule="auto"/>
        <w:jc w:val="both"/>
      </w:pPr>
    </w:p>
    <w:p w:rsidR="00FF2D88" w:rsidRDefault="00FF2D88" w:rsidP="00FF2D88">
      <w:pPr>
        <w:pStyle w:val="NormalWeb"/>
        <w:spacing w:line="360" w:lineRule="auto"/>
        <w:jc w:val="both"/>
      </w:pPr>
    </w:p>
    <w:p w:rsidR="00711E6B" w:rsidRDefault="00711E6B">
      <w:pPr>
        <w:rPr>
          <w:rFonts w:ascii="Times New Roman" w:hAnsi="Times New Roman" w:cs="Times New Roman"/>
          <w:b/>
          <w:sz w:val="28"/>
          <w:szCs w:val="28"/>
        </w:rPr>
      </w:pPr>
      <w:r>
        <w:rPr>
          <w:rFonts w:ascii="Times New Roman" w:hAnsi="Times New Roman" w:cs="Times New Roman"/>
          <w:b/>
          <w:sz w:val="28"/>
          <w:szCs w:val="28"/>
        </w:rPr>
        <w:br w:type="page"/>
      </w:r>
    </w:p>
    <w:p w:rsidR="00711E6B" w:rsidRPr="00711E6B" w:rsidRDefault="00711E6B" w:rsidP="00711E6B">
      <w:pPr>
        <w:pStyle w:val="Heading1"/>
        <w:rPr>
          <w:color w:val="auto"/>
        </w:rPr>
      </w:pPr>
      <w:r w:rsidRPr="00711E6B">
        <w:rPr>
          <w:color w:val="auto"/>
        </w:rPr>
        <w:lastRenderedPageBreak/>
        <w:t>6.6 Customer Engagement Profiles</w:t>
      </w:r>
    </w:p>
    <w:p w:rsidR="00711E6B" w:rsidRDefault="00711E6B" w:rsidP="00711E6B">
      <w:pPr>
        <w:pStyle w:val="NormalWeb"/>
      </w:pPr>
      <w:r>
        <w:rPr>
          <w:noProof/>
        </w:rPr>
        <w:drawing>
          <wp:inline distT="0" distB="0" distL="0" distR="0">
            <wp:extent cx="5943600" cy="3204737"/>
            <wp:effectExtent l="1905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3"/>
                    <a:srcRect/>
                    <a:stretch>
                      <a:fillRect/>
                    </a:stretch>
                  </pic:blipFill>
                  <pic:spPr bwMode="auto">
                    <a:xfrm>
                      <a:off x="0" y="0"/>
                      <a:ext cx="5943600" cy="3204737"/>
                    </a:xfrm>
                    <a:prstGeom prst="rect">
                      <a:avLst/>
                    </a:prstGeom>
                    <a:noFill/>
                    <a:ln w="9525">
                      <a:noFill/>
                      <a:miter lim="800000"/>
                      <a:headEnd/>
                      <a:tailEnd/>
                    </a:ln>
                  </pic:spPr>
                </pic:pic>
              </a:graphicData>
            </a:graphic>
          </wp:inline>
        </w:drawing>
      </w:r>
    </w:p>
    <w:p w:rsidR="00711E6B" w:rsidRDefault="00711E6B" w:rsidP="00711E6B">
      <w:pPr>
        <w:pStyle w:val="Heading3"/>
        <w:spacing w:line="360" w:lineRule="auto"/>
        <w:jc w:val="both"/>
      </w:pPr>
      <w:r>
        <w:t>Explanation</w:t>
      </w:r>
    </w:p>
    <w:p w:rsidR="00711E6B" w:rsidRDefault="00711E6B" w:rsidP="00711E6B">
      <w:pPr>
        <w:pStyle w:val="NormalWeb"/>
        <w:spacing w:line="360" w:lineRule="auto"/>
        <w:jc w:val="both"/>
      </w:pPr>
      <w:r>
        <w:t>This graph represents customer segmentation based on engagement behavior and product utilization patterns.</w:t>
      </w:r>
    </w:p>
    <w:p w:rsidR="00711E6B" w:rsidRDefault="00711E6B" w:rsidP="00711E6B">
      <w:pPr>
        <w:pStyle w:val="NormalWeb"/>
        <w:spacing w:line="360" w:lineRule="auto"/>
        <w:jc w:val="both"/>
      </w:pPr>
      <w:r>
        <w:t>Customers were categorized into different profiles including:</w:t>
      </w:r>
    </w:p>
    <w:p w:rsidR="00711E6B" w:rsidRDefault="00711E6B" w:rsidP="00711E6B">
      <w:pPr>
        <w:numPr>
          <w:ilvl w:val="0"/>
          <w:numId w:val="10"/>
        </w:numPr>
        <w:spacing w:before="100" w:beforeAutospacing="1" w:after="100" w:afterAutospacing="1" w:line="360" w:lineRule="auto"/>
        <w:jc w:val="both"/>
      </w:pPr>
      <w:r>
        <w:t xml:space="preserve">Highly Engaged Customers </w:t>
      </w:r>
    </w:p>
    <w:p w:rsidR="00711E6B" w:rsidRDefault="00711E6B" w:rsidP="00711E6B">
      <w:pPr>
        <w:numPr>
          <w:ilvl w:val="0"/>
          <w:numId w:val="10"/>
        </w:numPr>
        <w:spacing w:before="100" w:beforeAutospacing="1" w:after="100" w:afterAutospacing="1" w:line="360" w:lineRule="auto"/>
        <w:jc w:val="both"/>
      </w:pPr>
      <w:r>
        <w:t xml:space="preserve">High Value Disengaged Customers </w:t>
      </w:r>
    </w:p>
    <w:p w:rsidR="00711E6B" w:rsidRDefault="00711E6B" w:rsidP="00711E6B">
      <w:pPr>
        <w:numPr>
          <w:ilvl w:val="0"/>
          <w:numId w:val="10"/>
        </w:numPr>
        <w:spacing w:before="100" w:beforeAutospacing="1" w:after="100" w:afterAutospacing="1" w:line="360" w:lineRule="auto"/>
        <w:jc w:val="both"/>
      </w:pPr>
      <w:r>
        <w:t xml:space="preserve">Low Product Users </w:t>
      </w:r>
    </w:p>
    <w:p w:rsidR="00711E6B" w:rsidRDefault="00711E6B" w:rsidP="00711E6B">
      <w:pPr>
        <w:numPr>
          <w:ilvl w:val="0"/>
          <w:numId w:val="10"/>
        </w:numPr>
        <w:spacing w:before="100" w:beforeAutospacing="1" w:after="100" w:afterAutospacing="1" w:line="360" w:lineRule="auto"/>
        <w:jc w:val="both"/>
      </w:pPr>
      <w:r>
        <w:lastRenderedPageBreak/>
        <w:t xml:space="preserve">Moderate Customers </w:t>
      </w:r>
    </w:p>
    <w:p w:rsidR="00711E6B" w:rsidRDefault="00711E6B" w:rsidP="00711E6B">
      <w:pPr>
        <w:pStyle w:val="NormalWeb"/>
        <w:spacing w:line="360" w:lineRule="auto"/>
        <w:jc w:val="both"/>
      </w:pPr>
      <w:r>
        <w:t>The analysis helps identify loyal customers as well as high-risk disengaged customers who require targeted retention strategies.</w:t>
      </w:r>
    </w:p>
    <w:p w:rsidR="00711E6B" w:rsidRDefault="00711E6B" w:rsidP="00711E6B">
      <w:pPr>
        <w:pStyle w:val="NormalWeb"/>
        <w:spacing w:line="360" w:lineRule="auto"/>
        <w:jc w:val="both"/>
      </w:pPr>
      <w:r>
        <w:t>Customer engagement profiling improves behavioral understanding and supports personalized customer relationship management.</w:t>
      </w:r>
    </w:p>
    <w:p w:rsidR="00130702" w:rsidRDefault="005C7ABA" w:rsidP="00FF2D88">
      <w:pPr>
        <w:spacing w:line="360" w:lineRule="auto"/>
        <w:jc w:val="both"/>
        <w:rPr>
          <w:rFonts w:ascii="Times New Roman" w:hAnsi="Times New Roman" w:cs="Times New Roman"/>
          <w:b/>
          <w:sz w:val="28"/>
          <w:szCs w:val="28"/>
        </w:rPr>
      </w:pPr>
      <w:r w:rsidRPr="005C7ABA">
        <w:rPr>
          <w:rFonts w:ascii="Times New Roman" w:hAnsi="Times New Roman" w:cs="Times New Roman"/>
          <w:b/>
          <w:sz w:val="28"/>
          <w:szCs w:val="28"/>
        </w:rPr>
        <w:t>7. DASHBOARD IMPLEMENTATION</w:t>
      </w:r>
    </w:p>
    <w:p w:rsidR="005C7ABA" w:rsidRDefault="005C7ABA" w:rsidP="005C7ABA">
      <w:pPr>
        <w:pStyle w:val="NormalWeb"/>
        <w:spacing w:line="360" w:lineRule="auto"/>
        <w:jc w:val="both"/>
      </w:pPr>
      <w:r>
        <w:t>An interactive customer retention analytics dashboard was developed using Streamlit and Plotly to visualize customer engagement, product utilization, and churn behavior dynamically. The dashboard provides real-time analytical insights through interactive charts, KPI cards, customer segmentation analysis, and filtering mechanisms.</w:t>
      </w:r>
    </w:p>
    <w:p w:rsidR="005C7ABA" w:rsidRDefault="005C7ABA" w:rsidP="005C7ABA">
      <w:pPr>
        <w:pStyle w:val="NormalWeb"/>
        <w:spacing w:line="360" w:lineRule="auto"/>
        <w:jc w:val="both"/>
      </w:pPr>
      <w:r>
        <w:t>The dashboard was designed to help users monitor customer retention trends, identify high-risk customer groups, and analyze engagement behavior efficiently through interactive visualizations.</w:t>
      </w:r>
    </w:p>
    <w:p w:rsidR="005C7ABA" w:rsidRPr="005C7ABA" w:rsidRDefault="005C7ABA" w:rsidP="005C7ABA">
      <w:pPr>
        <w:pStyle w:val="Heading3"/>
        <w:spacing w:line="360" w:lineRule="auto"/>
        <w:jc w:val="both"/>
      </w:pPr>
      <w:r w:rsidRPr="005C7ABA">
        <w:t>7.1 Dashboard Features</w:t>
      </w:r>
    </w:p>
    <w:p w:rsidR="005C7ABA" w:rsidRPr="005C7ABA" w:rsidRDefault="005C7ABA" w:rsidP="005C7ABA">
      <w:pPr>
        <w:pStyle w:val="NormalWeb"/>
        <w:spacing w:line="360" w:lineRule="auto"/>
        <w:jc w:val="both"/>
      </w:pPr>
      <w:r w:rsidRPr="005C7ABA">
        <w:t>The dashboard includes several analytical and visualization features to support customer retention analysis.</w:t>
      </w:r>
    </w:p>
    <w:p w:rsidR="005C7ABA" w:rsidRPr="005C7ABA" w:rsidRDefault="005C7ABA" w:rsidP="005C7ABA">
      <w:pPr>
        <w:pStyle w:val="Heading4"/>
        <w:spacing w:line="360" w:lineRule="auto"/>
        <w:jc w:val="both"/>
        <w:rPr>
          <w:rFonts w:ascii="Times New Roman" w:hAnsi="Times New Roman" w:cs="Times New Roman"/>
          <w:i w:val="0"/>
          <w:color w:val="auto"/>
        </w:rPr>
      </w:pPr>
      <w:r w:rsidRPr="005C7ABA">
        <w:rPr>
          <w:rFonts w:ascii="Times New Roman" w:hAnsi="Times New Roman" w:cs="Times New Roman"/>
          <w:i w:val="0"/>
          <w:color w:val="auto"/>
        </w:rPr>
        <w:t>KPI Metrics</w:t>
      </w:r>
    </w:p>
    <w:p w:rsidR="005C7ABA" w:rsidRPr="005C7ABA" w:rsidRDefault="005C7ABA" w:rsidP="005C7ABA">
      <w:pPr>
        <w:pStyle w:val="NormalWeb"/>
        <w:spacing w:line="360" w:lineRule="auto"/>
        <w:jc w:val="both"/>
      </w:pPr>
      <w:r w:rsidRPr="005C7ABA">
        <w:t>The dashboard displays important Key Performance Indicators (KPIs) including:</w:t>
      </w:r>
    </w:p>
    <w:p w:rsidR="005C7ABA" w:rsidRPr="005C7ABA" w:rsidRDefault="005C7ABA" w:rsidP="005C7ABA">
      <w:pPr>
        <w:numPr>
          <w:ilvl w:val="0"/>
          <w:numId w:val="11"/>
        </w:numPr>
        <w:spacing w:before="100" w:beforeAutospacing="1" w:after="100" w:afterAutospacing="1" w:line="360" w:lineRule="auto"/>
        <w:jc w:val="both"/>
        <w:rPr>
          <w:rFonts w:ascii="Times New Roman" w:hAnsi="Times New Roman" w:cs="Times New Roman"/>
        </w:rPr>
      </w:pPr>
      <w:r w:rsidRPr="005C7ABA">
        <w:rPr>
          <w:rFonts w:ascii="Times New Roman" w:hAnsi="Times New Roman" w:cs="Times New Roman"/>
        </w:rPr>
        <w:lastRenderedPageBreak/>
        <w:t xml:space="preserve">Total Customers </w:t>
      </w:r>
    </w:p>
    <w:p w:rsidR="005C7ABA" w:rsidRPr="005C7ABA" w:rsidRDefault="005C7ABA" w:rsidP="005C7ABA">
      <w:pPr>
        <w:numPr>
          <w:ilvl w:val="0"/>
          <w:numId w:val="11"/>
        </w:numPr>
        <w:spacing w:before="100" w:beforeAutospacing="1" w:after="100" w:afterAutospacing="1" w:line="360" w:lineRule="auto"/>
        <w:jc w:val="both"/>
        <w:rPr>
          <w:rFonts w:ascii="Times New Roman" w:hAnsi="Times New Roman" w:cs="Times New Roman"/>
        </w:rPr>
      </w:pPr>
      <w:r w:rsidRPr="005C7ABA">
        <w:rPr>
          <w:rFonts w:ascii="Times New Roman" w:hAnsi="Times New Roman" w:cs="Times New Roman"/>
        </w:rPr>
        <w:t xml:space="preserve">Churn Rate </w:t>
      </w:r>
    </w:p>
    <w:p w:rsidR="005C7ABA" w:rsidRPr="005C7ABA" w:rsidRDefault="005C7ABA" w:rsidP="005C7ABA">
      <w:pPr>
        <w:numPr>
          <w:ilvl w:val="0"/>
          <w:numId w:val="11"/>
        </w:numPr>
        <w:spacing w:before="100" w:beforeAutospacing="1" w:after="100" w:afterAutospacing="1" w:line="360" w:lineRule="auto"/>
        <w:jc w:val="both"/>
        <w:rPr>
          <w:rFonts w:ascii="Times New Roman" w:hAnsi="Times New Roman" w:cs="Times New Roman"/>
        </w:rPr>
      </w:pPr>
      <w:r w:rsidRPr="005C7ABA">
        <w:rPr>
          <w:rFonts w:ascii="Times New Roman" w:hAnsi="Times New Roman" w:cs="Times New Roman"/>
        </w:rPr>
        <w:t xml:space="preserve">Active Customers </w:t>
      </w:r>
    </w:p>
    <w:p w:rsidR="005C7ABA" w:rsidRPr="005C7ABA" w:rsidRDefault="005C7ABA" w:rsidP="005C7ABA">
      <w:pPr>
        <w:numPr>
          <w:ilvl w:val="0"/>
          <w:numId w:val="11"/>
        </w:numPr>
        <w:spacing w:before="100" w:beforeAutospacing="1" w:after="100" w:afterAutospacing="1" w:line="360" w:lineRule="auto"/>
        <w:jc w:val="both"/>
        <w:rPr>
          <w:rFonts w:ascii="Times New Roman" w:hAnsi="Times New Roman" w:cs="Times New Roman"/>
        </w:rPr>
      </w:pPr>
      <w:r w:rsidRPr="005C7ABA">
        <w:rPr>
          <w:rFonts w:ascii="Times New Roman" w:hAnsi="Times New Roman" w:cs="Times New Roman"/>
        </w:rPr>
        <w:t xml:space="preserve">High-Risk Customers </w:t>
      </w:r>
    </w:p>
    <w:p w:rsidR="005C7ABA" w:rsidRPr="005C7ABA" w:rsidRDefault="005C7ABA" w:rsidP="005C7ABA">
      <w:pPr>
        <w:pStyle w:val="NormalWeb"/>
        <w:spacing w:line="360" w:lineRule="auto"/>
        <w:jc w:val="both"/>
      </w:pPr>
      <w:r w:rsidRPr="005C7ABA">
        <w:t>These KPI cards provide a quick overview of customer retention performance and engagement levels.</w:t>
      </w:r>
    </w:p>
    <w:p w:rsidR="005C7ABA" w:rsidRPr="005C7ABA" w:rsidRDefault="005C7ABA" w:rsidP="005C7ABA">
      <w:pPr>
        <w:pStyle w:val="Heading4"/>
        <w:spacing w:line="360" w:lineRule="auto"/>
        <w:jc w:val="both"/>
        <w:rPr>
          <w:rFonts w:ascii="Times New Roman" w:hAnsi="Times New Roman" w:cs="Times New Roman"/>
          <w:i w:val="0"/>
          <w:color w:val="auto"/>
        </w:rPr>
      </w:pPr>
      <w:r w:rsidRPr="005C7ABA">
        <w:rPr>
          <w:rFonts w:ascii="Times New Roman" w:hAnsi="Times New Roman" w:cs="Times New Roman"/>
          <w:i w:val="0"/>
          <w:color w:val="auto"/>
        </w:rPr>
        <w:t>Interactive Filters</w:t>
      </w:r>
    </w:p>
    <w:p w:rsidR="005C7ABA" w:rsidRPr="005C7ABA" w:rsidRDefault="005C7ABA" w:rsidP="005C7ABA">
      <w:pPr>
        <w:pStyle w:val="NormalWeb"/>
        <w:spacing w:line="360" w:lineRule="auto"/>
        <w:jc w:val="both"/>
      </w:pPr>
      <w:r w:rsidRPr="005C7ABA">
        <w:t>Interactive filtering options were implemented to improve analytical flexibility and user interaction. The filters allow users to dynamically analyze customer data based on:</w:t>
      </w:r>
    </w:p>
    <w:p w:rsidR="005C7ABA" w:rsidRPr="005C7ABA" w:rsidRDefault="005C7ABA" w:rsidP="005C7ABA">
      <w:pPr>
        <w:numPr>
          <w:ilvl w:val="0"/>
          <w:numId w:val="12"/>
        </w:numPr>
        <w:spacing w:before="100" w:beforeAutospacing="1" w:after="100" w:afterAutospacing="1" w:line="360" w:lineRule="auto"/>
        <w:jc w:val="both"/>
        <w:rPr>
          <w:rFonts w:ascii="Times New Roman" w:hAnsi="Times New Roman" w:cs="Times New Roman"/>
        </w:rPr>
      </w:pPr>
      <w:r w:rsidRPr="005C7ABA">
        <w:rPr>
          <w:rFonts w:ascii="Times New Roman" w:hAnsi="Times New Roman" w:cs="Times New Roman"/>
        </w:rPr>
        <w:t xml:space="preserve">Geography </w:t>
      </w:r>
    </w:p>
    <w:p w:rsidR="005C7ABA" w:rsidRPr="005C7ABA" w:rsidRDefault="005C7ABA" w:rsidP="005C7ABA">
      <w:pPr>
        <w:numPr>
          <w:ilvl w:val="0"/>
          <w:numId w:val="12"/>
        </w:numPr>
        <w:spacing w:before="100" w:beforeAutospacing="1" w:after="100" w:afterAutospacing="1" w:line="360" w:lineRule="auto"/>
        <w:jc w:val="both"/>
        <w:rPr>
          <w:rFonts w:ascii="Times New Roman" w:hAnsi="Times New Roman" w:cs="Times New Roman"/>
        </w:rPr>
      </w:pPr>
      <w:r w:rsidRPr="005C7ABA">
        <w:rPr>
          <w:rFonts w:ascii="Times New Roman" w:hAnsi="Times New Roman" w:cs="Times New Roman"/>
        </w:rPr>
        <w:t xml:space="preserve">Number of Products </w:t>
      </w:r>
    </w:p>
    <w:p w:rsidR="005C7ABA" w:rsidRPr="005C7ABA" w:rsidRDefault="005C7ABA" w:rsidP="005C7ABA">
      <w:pPr>
        <w:numPr>
          <w:ilvl w:val="0"/>
          <w:numId w:val="12"/>
        </w:numPr>
        <w:spacing w:before="100" w:beforeAutospacing="1" w:after="100" w:afterAutospacing="1" w:line="360" w:lineRule="auto"/>
        <w:jc w:val="both"/>
        <w:rPr>
          <w:rFonts w:ascii="Times New Roman" w:hAnsi="Times New Roman" w:cs="Times New Roman"/>
        </w:rPr>
      </w:pPr>
      <w:r w:rsidRPr="005C7ABA">
        <w:rPr>
          <w:rFonts w:ascii="Times New Roman" w:hAnsi="Times New Roman" w:cs="Times New Roman"/>
        </w:rPr>
        <w:t xml:space="preserve">Account Balance Range </w:t>
      </w:r>
    </w:p>
    <w:p w:rsidR="005C7ABA" w:rsidRPr="005C7ABA" w:rsidRDefault="005C7ABA" w:rsidP="005C7ABA">
      <w:pPr>
        <w:pStyle w:val="NormalWeb"/>
        <w:spacing w:line="360" w:lineRule="auto"/>
        <w:jc w:val="both"/>
      </w:pPr>
      <w:r w:rsidRPr="005C7ABA">
        <w:t>These filters help users perform customized analysis and identify customer trends more effectively.</w:t>
      </w:r>
    </w:p>
    <w:p w:rsidR="005C7ABA" w:rsidRPr="005C7ABA" w:rsidRDefault="005C7ABA" w:rsidP="005C7ABA">
      <w:pPr>
        <w:pStyle w:val="Heading4"/>
        <w:spacing w:line="360" w:lineRule="auto"/>
        <w:jc w:val="both"/>
        <w:rPr>
          <w:rFonts w:ascii="Times New Roman" w:hAnsi="Times New Roman" w:cs="Times New Roman"/>
          <w:i w:val="0"/>
          <w:color w:val="auto"/>
        </w:rPr>
      </w:pPr>
      <w:r w:rsidRPr="005C7ABA">
        <w:rPr>
          <w:rFonts w:ascii="Times New Roman" w:hAnsi="Times New Roman" w:cs="Times New Roman"/>
          <w:i w:val="0"/>
          <w:color w:val="auto"/>
        </w:rPr>
        <w:t>Interactive Visualizations</w:t>
      </w:r>
    </w:p>
    <w:p w:rsidR="005C7ABA" w:rsidRPr="005C7ABA" w:rsidRDefault="005C7ABA" w:rsidP="005C7ABA">
      <w:pPr>
        <w:pStyle w:val="NormalWeb"/>
        <w:spacing w:line="360" w:lineRule="auto"/>
        <w:jc w:val="both"/>
      </w:pPr>
      <w:r w:rsidRPr="005C7ABA">
        <w:t>Multiple interactive charts were developed using Plotly to analyze customer churn and engagement patterns. The dashboard visualizations include:</w:t>
      </w:r>
    </w:p>
    <w:p w:rsidR="005C7ABA" w:rsidRPr="005C7ABA" w:rsidRDefault="005C7ABA" w:rsidP="005C7ABA">
      <w:pPr>
        <w:numPr>
          <w:ilvl w:val="0"/>
          <w:numId w:val="13"/>
        </w:numPr>
        <w:spacing w:before="100" w:beforeAutospacing="1" w:after="100" w:afterAutospacing="1" w:line="360" w:lineRule="auto"/>
        <w:jc w:val="both"/>
        <w:rPr>
          <w:rFonts w:ascii="Times New Roman" w:hAnsi="Times New Roman" w:cs="Times New Roman"/>
        </w:rPr>
      </w:pPr>
      <w:r w:rsidRPr="005C7ABA">
        <w:rPr>
          <w:rFonts w:ascii="Times New Roman" w:hAnsi="Times New Roman" w:cs="Times New Roman"/>
        </w:rPr>
        <w:t xml:space="preserve">Customer Churn Distribution </w:t>
      </w:r>
    </w:p>
    <w:p w:rsidR="005C7ABA" w:rsidRPr="005C7ABA" w:rsidRDefault="005C7ABA" w:rsidP="005C7ABA">
      <w:pPr>
        <w:numPr>
          <w:ilvl w:val="0"/>
          <w:numId w:val="13"/>
        </w:numPr>
        <w:spacing w:before="100" w:beforeAutospacing="1" w:after="100" w:afterAutospacing="1" w:line="360" w:lineRule="auto"/>
        <w:jc w:val="both"/>
        <w:rPr>
          <w:rFonts w:ascii="Times New Roman" w:hAnsi="Times New Roman" w:cs="Times New Roman"/>
        </w:rPr>
      </w:pPr>
      <w:r w:rsidRPr="005C7ABA">
        <w:rPr>
          <w:rFonts w:ascii="Times New Roman" w:hAnsi="Times New Roman" w:cs="Times New Roman"/>
        </w:rPr>
        <w:t xml:space="preserve">Customer Engagement vs Churn </w:t>
      </w:r>
    </w:p>
    <w:p w:rsidR="005C7ABA" w:rsidRPr="005C7ABA" w:rsidRDefault="005C7ABA" w:rsidP="005C7ABA">
      <w:pPr>
        <w:numPr>
          <w:ilvl w:val="0"/>
          <w:numId w:val="13"/>
        </w:numPr>
        <w:spacing w:before="100" w:beforeAutospacing="1" w:after="100" w:afterAutospacing="1" w:line="360" w:lineRule="auto"/>
        <w:jc w:val="both"/>
        <w:rPr>
          <w:rFonts w:ascii="Times New Roman" w:hAnsi="Times New Roman" w:cs="Times New Roman"/>
        </w:rPr>
      </w:pPr>
      <w:r w:rsidRPr="005C7ABA">
        <w:rPr>
          <w:rFonts w:ascii="Times New Roman" w:hAnsi="Times New Roman" w:cs="Times New Roman"/>
        </w:rPr>
        <w:lastRenderedPageBreak/>
        <w:t xml:space="preserve">Product Utilization Analysis </w:t>
      </w:r>
    </w:p>
    <w:p w:rsidR="005C7ABA" w:rsidRPr="005C7ABA" w:rsidRDefault="005C7ABA" w:rsidP="005C7ABA">
      <w:pPr>
        <w:numPr>
          <w:ilvl w:val="0"/>
          <w:numId w:val="13"/>
        </w:numPr>
        <w:spacing w:before="100" w:beforeAutospacing="1" w:after="100" w:afterAutospacing="1" w:line="360" w:lineRule="auto"/>
        <w:jc w:val="both"/>
        <w:rPr>
          <w:rFonts w:ascii="Times New Roman" w:hAnsi="Times New Roman" w:cs="Times New Roman"/>
        </w:rPr>
      </w:pPr>
      <w:r w:rsidRPr="005C7ABA">
        <w:rPr>
          <w:rFonts w:ascii="Times New Roman" w:hAnsi="Times New Roman" w:cs="Times New Roman"/>
        </w:rPr>
        <w:t xml:space="preserve">Geography-wise Churn Analysis </w:t>
      </w:r>
    </w:p>
    <w:p w:rsidR="005C7ABA" w:rsidRPr="005C7ABA" w:rsidRDefault="005C7ABA" w:rsidP="005C7ABA">
      <w:pPr>
        <w:numPr>
          <w:ilvl w:val="0"/>
          <w:numId w:val="13"/>
        </w:numPr>
        <w:spacing w:before="100" w:beforeAutospacing="1" w:after="100" w:afterAutospacing="1" w:line="360" w:lineRule="auto"/>
        <w:jc w:val="both"/>
        <w:rPr>
          <w:rFonts w:ascii="Times New Roman" w:hAnsi="Times New Roman" w:cs="Times New Roman"/>
        </w:rPr>
      </w:pPr>
      <w:r w:rsidRPr="005C7ABA">
        <w:rPr>
          <w:rFonts w:ascii="Times New Roman" w:hAnsi="Times New Roman" w:cs="Times New Roman"/>
        </w:rPr>
        <w:t xml:space="preserve">Balance vs Churn Analysis </w:t>
      </w:r>
    </w:p>
    <w:p w:rsidR="005C7ABA" w:rsidRPr="005C7ABA" w:rsidRDefault="005C7ABA" w:rsidP="005C7ABA">
      <w:pPr>
        <w:numPr>
          <w:ilvl w:val="0"/>
          <w:numId w:val="13"/>
        </w:numPr>
        <w:spacing w:before="100" w:beforeAutospacing="1" w:after="100" w:afterAutospacing="1" w:line="360" w:lineRule="auto"/>
        <w:jc w:val="both"/>
        <w:rPr>
          <w:rFonts w:ascii="Times New Roman" w:hAnsi="Times New Roman" w:cs="Times New Roman"/>
        </w:rPr>
      </w:pPr>
      <w:r w:rsidRPr="005C7ABA">
        <w:rPr>
          <w:rFonts w:ascii="Times New Roman" w:hAnsi="Times New Roman" w:cs="Times New Roman"/>
        </w:rPr>
        <w:t xml:space="preserve">Customer Engagement Profiles </w:t>
      </w:r>
    </w:p>
    <w:p w:rsidR="005C7ABA" w:rsidRPr="005C7ABA" w:rsidRDefault="005C7ABA" w:rsidP="005C7ABA">
      <w:pPr>
        <w:pStyle w:val="NormalWeb"/>
        <w:spacing w:line="360" w:lineRule="auto"/>
        <w:jc w:val="both"/>
      </w:pPr>
      <w:r w:rsidRPr="005C7ABA">
        <w:t>The interactive graphs allow users to zoom, hover, filter, and analyze customer behavior dynamically.</w:t>
      </w:r>
    </w:p>
    <w:p w:rsidR="005C7ABA" w:rsidRPr="005C7ABA" w:rsidRDefault="005C7ABA" w:rsidP="005C7ABA">
      <w:pPr>
        <w:pStyle w:val="Heading3"/>
        <w:spacing w:line="360" w:lineRule="auto"/>
        <w:jc w:val="both"/>
      </w:pPr>
      <w:r w:rsidRPr="005C7ABA">
        <w:t>7.2 High-Risk Customer Detection</w:t>
      </w:r>
    </w:p>
    <w:p w:rsidR="005C7ABA" w:rsidRPr="005C7ABA" w:rsidRDefault="005C7ABA" w:rsidP="005C7ABA">
      <w:pPr>
        <w:pStyle w:val="NormalWeb"/>
        <w:spacing w:line="360" w:lineRule="auto"/>
        <w:jc w:val="both"/>
      </w:pPr>
      <w:r w:rsidRPr="005C7ABA">
        <w:t>A high-risk customer detection mechanism was implemented to identify customers with:</w:t>
      </w:r>
    </w:p>
    <w:p w:rsidR="005C7ABA" w:rsidRPr="005C7ABA" w:rsidRDefault="005C7ABA" w:rsidP="005C7ABA">
      <w:pPr>
        <w:numPr>
          <w:ilvl w:val="0"/>
          <w:numId w:val="14"/>
        </w:numPr>
        <w:spacing w:before="100" w:beforeAutospacing="1" w:after="100" w:afterAutospacing="1" w:line="360" w:lineRule="auto"/>
        <w:jc w:val="both"/>
        <w:rPr>
          <w:rFonts w:ascii="Times New Roman" w:hAnsi="Times New Roman" w:cs="Times New Roman"/>
        </w:rPr>
      </w:pPr>
      <w:r w:rsidRPr="005C7ABA">
        <w:rPr>
          <w:rFonts w:ascii="Times New Roman" w:hAnsi="Times New Roman" w:cs="Times New Roman"/>
        </w:rPr>
        <w:t xml:space="preserve">Low engagement levels </w:t>
      </w:r>
    </w:p>
    <w:p w:rsidR="005C7ABA" w:rsidRPr="005C7ABA" w:rsidRDefault="005C7ABA" w:rsidP="005C7ABA">
      <w:pPr>
        <w:numPr>
          <w:ilvl w:val="0"/>
          <w:numId w:val="14"/>
        </w:numPr>
        <w:spacing w:before="100" w:beforeAutospacing="1" w:after="100" w:afterAutospacing="1" w:line="360" w:lineRule="auto"/>
        <w:jc w:val="both"/>
        <w:rPr>
          <w:rFonts w:ascii="Times New Roman" w:hAnsi="Times New Roman" w:cs="Times New Roman"/>
        </w:rPr>
      </w:pPr>
      <w:r w:rsidRPr="005C7ABA">
        <w:rPr>
          <w:rFonts w:ascii="Times New Roman" w:hAnsi="Times New Roman" w:cs="Times New Roman"/>
        </w:rPr>
        <w:t xml:space="preserve">High account balances </w:t>
      </w:r>
    </w:p>
    <w:p w:rsidR="005C7ABA" w:rsidRPr="005C7ABA" w:rsidRDefault="005C7ABA" w:rsidP="005C7ABA">
      <w:pPr>
        <w:numPr>
          <w:ilvl w:val="0"/>
          <w:numId w:val="14"/>
        </w:numPr>
        <w:spacing w:before="100" w:beforeAutospacing="1" w:after="100" w:afterAutospacing="1" w:line="360" w:lineRule="auto"/>
        <w:jc w:val="both"/>
        <w:rPr>
          <w:rFonts w:ascii="Times New Roman" w:hAnsi="Times New Roman" w:cs="Times New Roman"/>
        </w:rPr>
      </w:pPr>
      <w:r w:rsidRPr="005C7ABA">
        <w:rPr>
          <w:rFonts w:ascii="Times New Roman" w:hAnsi="Times New Roman" w:cs="Times New Roman"/>
        </w:rPr>
        <w:t xml:space="preserve">Weak product utilization </w:t>
      </w:r>
    </w:p>
    <w:p w:rsidR="005C7ABA" w:rsidRPr="005C7ABA" w:rsidRDefault="005C7ABA" w:rsidP="005C7ABA">
      <w:pPr>
        <w:numPr>
          <w:ilvl w:val="0"/>
          <w:numId w:val="14"/>
        </w:numPr>
        <w:spacing w:before="100" w:beforeAutospacing="1" w:after="100" w:afterAutospacing="1" w:line="360" w:lineRule="auto"/>
        <w:jc w:val="both"/>
        <w:rPr>
          <w:rFonts w:ascii="Times New Roman" w:hAnsi="Times New Roman" w:cs="Times New Roman"/>
        </w:rPr>
      </w:pPr>
      <w:r w:rsidRPr="005C7ABA">
        <w:rPr>
          <w:rFonts w:ascii="Times New Roman" w:hAnsi="Times New Roman" w:cs="Times New Roman"/>
        </w:rPr>
        <w:t xml:space="preserve">Inactive membership status </w:t>
      </w:r>
    </w:p>
    <w:p w:rsidR="005C7ABA" w:rsidRPr="005C7ABA" w:rsidRDefault="005C7ABA" w:rsidP="005C7ABA">
      <w:pPr>
        <w:pStyle w:val="NormalWeb"/>
        <w:spacing w:line="360" w:lineRule="auto"/>
        <w:jc w:val="both"/>
      </w:pPr>
      <w:r w:rsidRPr="005C7ABA">
        <w:t>This feature helps banks proactively identify customers who may churn in the future and supports targeted retention strategies.</w:t>
      </w:r>
    </w:p>
    <w:p w:rsidR="005C7ABA" w:rsidRDefault="005C7ABA" w:rsidP="005C7ABA">
      <w:pPr>
        <w:pStyle w:val="Heading3"/>
        <w:spacing w:line="360" w:lineRule="auto"/>
        <w:jc w:val="both"/>
      </w:pPr>
    </w:p>
    <w:p w:rsidR="005C7ABA" w:rsidRDefault="005C7ABA" w:rsidP="005C7ABA">
      <w:pPr>
        <w:pStyle w:val="Heading3"/>
        <w:spacing w:line="360" w:lineRule="auto"/>
        <w:jc w:val="both"/>
      </w:pPr>
    </w:p>
    <w:p w:rsidR="005C7ABA" w:rsidRDefault="005C7ABA" w:rsidP="005C7ABA">
      <w:pPr>
        <w:pStyle w:val="Heading3"/>
        <w:spacing w:line="360" w:lineRule="auto"/>
        <w:jc w:val="both"/>
      </w:pPr>
    </w:p>
    <w:p w:rsidR="00FA66B2" w:rsidRDefault="00FA66B2" w:rsidP="005C7ABA">
      <w:pPr>
        <w:pStyle w:val="Heading3"/>
        <w:spacing w:line="360" w:lineRule="auto"/>
        <w:jc w:val="both"/>
      </w:pPr>
    </w:p>
    <w:p w:rsidR="005C7ABA" w:rsidRPr="005C7ABA" w:rsidRDefault="005C7ABA" w:rsidP="00FA66B2">
      <w:pPr>
        <w:pStyle w:val="Heading3"/>
        <w:spacing w:line="360" w:lineRule="auto"/>
        <w:jc w:val="both"/>
      </w:pPr>
      <w:r w:rsidRPr="005C7ABA">
        <w:lastRenderedPageBreak/>
        <w:t>7.3 Dashboard Technologies</w:t>
      </w:r>
    </w:p>
    <w:p w:rsidR="005C7ABA" w:rsidRPr="005C7ABA" w:rsidRDefault="005C7ABA" w:rsidP="005C7ABA">
      <w:pPr>
        <w:pStyle w:val="NormalWeb"/>
        <w:spacing w:line="360" w:lineRule="auto"/>
        <w:jc w:val="both"/>
      </w:pPr>
      <w:r w:rsidRPr="005C7ABA">
        <w:t>The dashboard was implemented using the following technologies:</w:t>
      </w:r>
    </w:p>
    <w:tbl>
      <w:tblPr>
        <w:tblStyle w:val="MediumList1"/>
        <w:tblW w:w="0" w:type="auto"/>
        <w:tblLook w:val="04A0"/>
      </w:tblPr>
      <w:tblGrid>
        <w:gridCol w:w="4788"/>
        <w:gridCol w:w="4788"/>
      </w:tblGrid>
      <w:tr w:rsidR="005C7ABA" w:rsidTr="005C7ABA">
        <w:trPr>
          <w:cnfStyle w:val="100000000000"/>
        </w:trPr>
        <w:tc>
          <w:tcPr>
            <w:cnfStyle w:val="001000000000"/>
            <w:tcW w:w="4788" w:type="dxa"/>
          </w:tcPr>
          <w:p w:rsidR="005C7ABA" w:rsidRPr="005C7ABA" w:rsidRDefault="005C7ABA" w:rsidP="005C7ABA">
            <w:pPr>
              <w:pStyle w:val="NormalWeb"/>
              <w:spacing w:line="360" w:lineRule="auto"/>
              <w:rPr>
                <w:b w:val="0"/>
              </w:rPr>
            </w:pPr>
            <w:r w:rsidRPr="005C7ABA">
              <w:rPr>
                <w:b w:val="0"/>
              </w:rPr>
              <w:t>Technology</w:t>
            </w:r>
          </w:p>
        </w:tc>
        <w:tc>
          <w:tcPr>
            <w:tcW w:w="4788" w:type="dxa"/>
          </w:tcPr>
          <w:p w:rsidR="005C7ABA" w:rsidRPr="005C7ABA" w:rsidRDefault="005C7ABA" w:rsidP="005C7ABA">
            <w:pPr>
              <w:pStyle w:val="NormalWeb"/>
              <w:spacing w:line="360" w:lineRule="auto"/>
              <w:jc w:val="both"/>
              <w:cnfStyle w:val="100000000000"/>
              <w:rPr>
                <w:b/>
              </w:rPr>
            </w:pPr>
            <w:r w:rsidRPr="005C7ABA">
              <w:rPr>
                <w:b/>
              </w:rPr>
              <w:t>Purpose</w:t>
            </w:r>
          </w:p>
        </w:tc>
      </w:tr>
      <w:tr w:rsidR="005C7ABA" w:rsidTr="005C7ABA">
        <w:trPr>
          <w:cnfStyle w:val="000000100000"/>
        </w:trPr>
        <w:tc>
          <w:tcPr>
            <w:cnfStyle w:val="001000000000"/>
            <w:tcW w:w="4788" w:type="dxa"/>
          </w:tcPr>
          <w:p w:rsidR="005C7ABA" w:rsidRDefault="005C7ABA" w:rsidP="005C7ABA">
            <w:pPr>
              <w:pStyle w:val="NormalWeb"/>
              <w:spacing w:line="360" w:lineRule="auto"/>
              <w:jc w:val="both"/>
            </w:pPr>
            <w:r>
              <w:t>Streamlit</w:t>
            </w:r>
          </w:p>
        </w:tc>
        <w:tc>
          <w:tcPr>
            <w:tcW w:w="4788" w:type="dxa"/>
          </w:tcPr>
          <w:p w:rsidR="005C7ABA" w:rsidRDefault="005C7ABA" w:rsidP="005C7ABA">
            <w:pPr>
              <w:pStyle w:val="NormalWeb"/>
              <w:spacing w:line="360" w:lineRule="auto"/>
              <w:jc w:val="both"/>
              <w:cnfStyle w:val="000000100000"/>
            </w:pPr>
            <w:r>
              <w:t>Interactive dashboard development</w:t>
            </w:r>
          </w:p>
        </w:tc>
      </w:tr>
      <w:tr w:rsidR="005C7ABA" w:rsidTr="005C7ABA">
        <w:tc>
          <w:tcPr>
            <w:cnfStyle w:val="001000000000"/>
            <w:tcW w:w="4788" w:type="dxa"/>
          </w:tcPr>
          <w:p w:rsidR="005C7ABA" w:rsidRDefault="005C7ABA" w:rsidP="005C7ABA">
            <w:pPr>
              <w:pStyle w:val="NormalWeb"/>
              <w:spacing w:line="360" w:lineRule="auto"/>
              <w:jc w:val="both"/>
            </w:pPr>
            <w:r>
              <w:t>Plotly</w:t>
            </w:r>
          </w:p>
        </w:tc>
        <w:tc>
          <w:tcPr>
            <w:tcW w:w="4788" w:type="dxa"/>
          </w:tcPr>
          <w:p w:rsidR="005C7ABA" w:rsidRDefault="005C7ABA" w:rsidP="005C7ABA">
            <w:pPr>
              <w:pStyle w:val="NormalWeb"/>
              <w:spacing w:line="360" w:lineRule="auto"/>
              <w:jc w:val="both"/>
              <w:cnfStyle w:val="000000000000"/>
            </w:pPr>
            <w:r>
              <w:t>Interactive data visualization</w:t>
            </w:r>
          </w:p>
        </w:tc>
      </w:tr>
      <w:tr w:rsidR="005C7ABA" w:rsidTr="005C7ABA">
        <w:trPr>
          <w:cnfStyle w:val="000000100000"/>
        </w:trPr>
        <w:tc>
          <w:tcPr>
            <w:cnfStyle w:val="001000000000"/>
            <w:tcW w:w="4788" w:type="dxa"/>
          </w:tcPr>
          <w:p w:rsidR="005C7ABA" w:rsidRDefault="005C7ABA" w:rsidP="005C7ABA">
            <w:pPr>
              <w:pStyle w:val="NormalWeb"/>
              <w:spacing w:line="360" w:lineRule="auto"/>
              <w:jc w:val="both"/>
            </w:pPr>
            <w:r>
              <w:t>Pandas</w:t>
            </w:r>
          </w:p>
        </w:tc>
        <w:tc>
          <w:tcPr>
            <w:tcW w:w="4788" w:type="dxa"/>
          </w:tcPr>
          <w:p w:rsidR="005C7ABA" w:rsidRDefault="005C7ABA" w:rsidP="005C7ABA">
            <w:pPr>
              <w:pStyle w:val="NormalWeb"/>
              <w:spacing w:line="360" w:lineRule="auto"/>
              <w:jc w:val="both"/>
              <w:cnfStyle w:val="000000100000"/>
            </w:pPr>
            <w:r>
              <w:t>Data processing and analytics</w:t>
            </w:r>
          </w:p>
        </w:tc>
      </w:tr>
      <w:tr w:rsidR="005C7ABA" w:rsidTr="005C7ABA">
        <w:tc>
          <w:tcPr>
            <w:cnfStyle w:val="001000000000"/>
            <w:tcW w:w="4788" w:type="dxa"/>
          </w:tcPr>
          <w:p w:rsidR="005C7ABA" w:rsidRDefault="005C7ABA" w:rsidP="005C7ABA">
            <w:pPr>
              <w:pStyle w:val="NormalWeb"/>
              <w:spacing w:line="360" w:lineRule="auto"/>
              <w:jc w:val="both"/>
            </w:pPr>
            <w:r>
              <w:t>Python</w:t>
            </w:r>
          </w:p>
        </w:tc>
        <w:tc>
          <w:tcPr>
            <w:tcW w:w="4788" w:type="dxa"/>
          </w:tcPr>
          <w:p w:rsidR="005C7ABA" w:rsidRDefault="005C7ABA" w:rsidP="005C7ABA">
            <w:pPr>
              <w:pStyle w:val="NormalWeb"/>
              <w:spacing w:line="360" w:lineRule="auto"/>
              <w:jc w:val="both"/>
              <w:cnfStyle w:val="000000000000"/>
            </w:pPr>
            <w:r>
              <w:t>Backend analytical implementation</w:t>
            </w:r>
          </w:p>
        </w:tc>
      </w:tr>
    </w:tbl>
    <w:p w:rsidR="005C7ABA" w:rsidRDefault="005C7ABA" w:rsidP="005C7ABA">
      <w:pPr>
        <w:spacing w:line="360" w:lineRule="auto"/>
        <w:jc w:val="both"/>
        <w:rPr>
          <w:rFonts w:ascii="Times New Roman" w:eastAsia="Times New Roman" w:hAnsi="Times New Roman" w:cs="Times New Roman"/>
          <w:sz w:val="24"/>
          <w:szCs w:val="24"/>
        </w:rPr>
      </w:pPr>
    </w:p>
    <w:p w:rsidR="005C7ABA" w:rsidRPr="005C7ABA" w:rsidRDefault="005C7ABA" w:rsidP="005C7ABA">
      <w:pPr>
        <w:spacing w:before="100" w:beforeAutospacing="1" w:after="100" w:afterAutospacing="1" w:line="360" w:lineRule="auto"/>
        <w:jc w:val="both"/>
        <w:outlineLvl w:val="2"/>
        <w:rPr>
          <w:rFonts w:ascii="Times New Roman" w:eastAsia="Times New Roman" w:hAnsi="Times New Roman" w:cs="Times New Roman"/>
          <w:b/>
          <w:bCs/>
          <w:sz w:val="27"/>
          <w:szCs w:val="27"/>
        </w:rPr>
      </w:pPr>
      <w:r w:rsidRPr="005C7ABA">
        <w:rPr>
          <w:rFonts w:ascii="Times New Roman" w:eastAsia="Times New Roman" w:hAnsi="Times New Roman" w:cs="Times New Roman"/>
          <w:b/>
          <w:bCs/>
          <w:sz w:val="27"/>
          <w:szCs w:val="27"/>
        </w:rPr>
        <w:t>7.4 Dashboard Benefits</w:t>
      </w:r>
    </w:p>
    <w:p w:rsidR="005C7ABA" w:rsidRPr="005C7ABA" w:rsidRDefault="005C7ABA" w:rsidP="005C7ABA">
      <w:pPr>
        <w:spacing w:before="100" w:beforeAutospacing="1" w:after="100" w:afterAutospacing="1" w:line="360" w:lineRule="auto"/>
        <w:jc w:val="both"/>
        <w:rPr>
          <w:rFonts w:ascii="Times New Roman" w:eastAsia="Times New Roman" w:hAnsi="Times New Roman" w:cs="Times New Roman"/>
          <w:sz w:val="24"/>
          <w:szCs w:val="24"/>
        </w:rPr>
      </w:pPr>
      <w:r w:rsidRPr="005C7ABA">
        <w:rPr>
          <w:rFonts w:ascii="Times New Roman" w:eastAsia="Times New Roman" w:hAnsi="Times New Roman" w:cs="Times New Roman"/>
          <w:sz w:val="24"/>
          <w:szCs w:val="24"/>
        </w:rPr>
        <w:t>The dashboard provides several business and analytical benefits including:</w:t>
      </w:r>
    </w:p>
    <w:p w:rsidR="005C7ABA" w:rsidRPr="005C7ABA" w:rsidRDefault="005C7ABA" w:rsidP="005C7ABA">
      <w:pPr>
        <w:numPr>
          <w:ilvl w:val="0"/>
          <w:numId w:val="15"/>
        </w:numPr>
        <w:spacing w:before="100" w:beforeAutospacing="1" w:after="100" w:afterAutospacing="1" w:line="360" w:lineRule="auto"/>
        <w:jc w:val="both"/>
        <w:rPr>
          <w:rFonts w:ascii="Times New Roman" w:eastAsia="Times New Roman" w:hAnsi="Times New Roman" w:cs="Times New Roman"/>
          <w:sz w:val="24"/>
          <w:szCs w:val="24"/>
        </w:rPr>
      </w:pPr>
      <w:r w:rsidRPr="005C7ABA">
        <w:rPr>
          <w:rFonts w:ascii="Times New Roman" w:eastAsia="Times New Roman" w:hAnsi="Times New Roman" w:cs="Times New Roman"/>
          <w:sz w:val="24"/>
          <w:szCs w:val="24"/>
        </w:rPr>
        <w:t xml:space="preserve">Real-time customer retention monitoring </w:t>
      </w:r>
    </w:p>
    <w:p w:rsidR="005C7ABA" w:rsidRPr="005C7ABA" w:rsidRDefault="005C7ABA" w:rsidP="005C7ABA">
      <w:pPr>
        <w:numPr>
          <w:ilvl w:val="0"/>
          <w:numId w:val="15"/>
        </w:numPr>
        <w:spacing w:before="100" w:beforeAutospacing="1" w:after="100" w:afterAutospacing="1" w:line="360" w:lineRule="auto"/>
        <w:jc w:val="both"/>
        <w:rPr>
          <w:rFonts w:ascii="Times New Roman" w:eastAsia="Times New Roman" w:hAnsi="Times New Roman" w:cs="Times New Roman"/>
          <w:sz w:val="24"/>
          <w:szCs w:val="24"/>
        </w:rPr>
      </w:pPr>
      <w:r w:rsidRPr="005C7ABA">
        <w:rPr>
          <w:rFonts w:ascii="Times New Roman" w:eastAsia="Times New Roman" w:hAnsi="Times New Roman" w:cs="Times New Roman"/>
          <w:sz w:val="24"/>
          <w:szCs w:val="24"/>
        </w:rPr>
        <w:t xml:space="preserve">Improved customer engagement analysis </w:t>
      </w:r>
    </w:p>
    <w:p w:rsidR="005C7ABA" w:rsidRPr="005C7ABA" w:rsidRDefault="005C7ABA" w:rsidP="005C7ABA">
      <w:pPr>
        <w:numPr>
          <w:ilvl w:val="0"/>
          <w:numId w:val="15"/>
        </w:numPr>
        <w:spacing w:before="100" w:beforeAutospacing="1" w:after="100" w:afterAutospacing="1" w:line="360" w:lineRule="auto"/>
        <w:jc w:val="both"/>
        <w:rPr>
          <w:rFonts w:ascii="Times New Roman" w:eastAsia="Times New Roman" w:hAnsi="Times New Roman" w:cs="Times New Roman"/>
          <w:sz w:val="24"/>
          <w:szCs w:val="24"/>
        </w:rPr>
      </w:pPr>
      <w:r w:rsidRPr="005C7ABA">
        <w:rPr>
          <w:rFonts w:ascii="Times New Roman" w:eastAsia="Times New Roman" w:hAnsi="Times New Roman" w:cs="Times New Roman"/>
          <w:sz w:val="24"/>
          <w:szCs w:val="24"/>
        </w:rPr>
        <w:t xml:space="preserve">Early identification of churn risks </w:t>
      </w:r>
    </w:p>
    <w:p w:rsidR="005C7ABA" w:rsidRPr="005C7ABA" w:rsidRDefault="005C7ABA" w:rsidP="005C7ABA">
      <w:pPr>
        <w:numPr>
          <w:ilvl w:val="0"/>
          <w:numId w:val="15"/>
        </w:numPr>
        <w:spacing w:before="100" w:beforeAutospacing="1" w:after="100" w:afterAutospacing="1" w:line="360" w:lineRule="auto"/>
        <w:jc w:val="both"/>
        <w:rPr>
          <w:rFonts w:ascii="Times New Roman" w:eastAsia="Times New Roman" w:hAnsi="Times New Roman" w:cs="Times New Roman"/>
          <w:sz w:val="24"/>
          <w:szCs w:val="24"/>
        </w:rPr>
      </w:pPr>
      <w:r w:rsidRPr="005C7ABA">
        <w:rPr>
          <w:rFonts w:ascii="Times New Roman" w:eastAsia="Times New Roman" w:hAnsi="Times New Roman" w:cs="Times New Roman"/>
          <w:sz w:val="24"/>
          <w:szCs w:val="24"/>
        </w:rPr>
        <w:t xml:space="preserve">Better product utilization insights </w:t>
      </w:r>
    </w:p>
    <w:p w:rsidR="005C7ABA" w:rsidRPr="005C7ABA" w:rsidRDefault="005C7ABA" w:rsidP="005C7ABA">
      <w:pPr>
        <w:numPr>
          <w:ilvl w:val="0"/>
          <w:numId w:val="15"/>
        </w:numPr>
        <w:spacing w:before="100" w:beforeAutospacing="1" w:after="100" w:afterAutospacing="1" w:line="360" w:lineRule="auto"/>
        <w:jc w:val="both"/>
        <w:rPr>
          <w:rFonts w:ascii="Times New Roman" w:eastAsia="Times New Roman" w:hAnsi="Times New Roman" w:cs="Times New Roman"/>
          <w:sz w:val="24"/>
          <w:szCs w:val="24"/>
        </w:rPr>
      </w:pPr>
      <w:r w:rsidRPr="005C7ABA">
        <w:rPr>
          <w:rFonts w:ascii="Times New Roman" w:eastAsia="Times New Roman" w:hAnsi="Times New Roman" w:cs="Times New Roman"/>
          <w:sz w:val="24"/>
          <w:szCs w:val="24"/>
        </w:rPr>
        <w:t xml:space="preserve">Interactive business decision support </w:t>
      </w:r>
    </w:p>
    <w:p w:rsidR="005C7ABA" w:rsidRPr="005C7ABA" w:rsidRDefault="005C7ABA" w:rsidP="005C7ABA">
      <w:pPr>
        <w:numPr>
          <w:ilvl w:val="0"/>
          <w:numId w:val="15"/>
        </w:numPr>
        <w:spacing w:before="100" w:beforeAutospacing="1" w:after="100" w:afterAutospacing="1" w:line="360" w:lineRule="auto"/>
        <w:jc w:val="both"/>
        <w:rPr>
          <w:rFonts w:ascii="Times New Roman" w:eastAsia="Times New Roman" w:hAnsi="Times New Roman" w:cs="Times New Roman"/>
          <w:sz w:val="24"/>
          <w:szCs w:val="24"/>
        </w:rPr>
      </w:pPr>
      <w:r w:rsidRPr="005C7ABA">
        <w:rPr>
          <w:rFonts w:ascii="Times New Roman" w:eastAsia="Times New Roman" w:hAnsi="Times New Roman" w:cs="Times New Roman"/>
          <w:sz w:val="24"/>
          <w:szCs w:val="24"/>
        </w:rPr>
        <w:t xml:space="preserve">Dynamic customer segmentation analysis </w:t>
      </w:r>
    </w:p>
    <w:p w:rsidR="005C7ABA" w:rsidRPr="005C7ABA" w:rsidRDefault="005C7ABA" w:rsidP="005C7ABA">
      <w:pPr>
        <w:spacing w:before="100" w:beforeAutospacing="1" w:after="100" w:afterAutospacing="1" w:line="360" w:lineRule="auto"/>
        <w:jc w:val="both"/>
        <w:rPr>
          <w:rFonts w:ascii="Times New Roman" w:eastAsia="Times New Roman" w:hAnsi="Times New Roman" w:cs="Times New Roman"/>
          <w:sz w:val="24"/>
          <w:szCs w:val="24"/>
        </w:rPr>
      </w:pPr>
      <w:r w:rsidRPr="005C7ABA">
        <w:rPr>
          <w:rFonts w:ascii="Times New Roman" w:eastAsia="Times New Roman" w:hAnsi="Times New Roman" w:cs="Times New Roman"/>
          <w:sz w:val="24"/>
          <w:szCs w:val="24"/>
        </w:rPr>
        <w:t>The interactive dashboard improves analytical efficiency and supports data-driven customer retention strategies in the banking sector.</w:t>
      </w:r>
    </w:p>
    <w:p w:rsidR="005C7ABA" w:rsidRDefault="005C7ABA">
      <w:pPr>
        <w:rPr>
          <w:rFonts w:ascii="Times New Roman" w:hAnsi="Times New Roman" w:cs="Times New Roman"/>
          <w:b/>
          <w:sz w:val="28"/>
          <w:szCs w:val="28"/>
        </w:rPr>
      </w:pPr>
      <w:r>
        <w:rPr>
          <w:rFonts w:ascii="Times New Roman" w:hAnsi="Times New Roman" w:cs="Times New Roman"/>
          <w:b/>
          <w:sz w:val="28"/>
          <w:szCs w:val="28"/>
        </w:rPr>
        <w:br w:type="page"/>
      </w:r>
    </w:p>
    <w:p w:rsidR="005C7ABA" w:rsidRDefault="005C7ABA" w:rsidP="005C7ABA">
      <w:pPr>
        <w:spacing w:line="360" w:lineRule="auto"/>
        <w:jc w:val="both"/>
        <w:rPr>
          <w:rFonts w:ascii="Times New Roman" w:hAnsi="Times New Roman" w:cs="Times New Roman"/>
          <w:b/>
          <w:sz w:val="28"/>
          <w:szCs w:val="28"/>
        </w:rPr>
      </w:pPr>
      <w:r w:rsidRPr="005C7ABA">
        <w:rPr>
          <w:rFonts w:ascii="Times New Roman" w:hAnsi="Times New Roman" w:cs="Times New Roman"/>
          <w:b/>
          <w:sz w:val="28"/>
          <w:szCs w:val="28"/>
        </w:rPr>
        <w:lastRenderedPageBreak/>
        <w:t>8. RESULTS AND FINDINGS</w:t>
      </w:r>
    </w:p>
    <w:p w:rsidR="005C7ABA" w:rsidRDefault="005C7ABA" w:rsidP="005C7ABA">
      <w:pPr>
        <w:pStyle w:val="NormalWeb"/>
        <w:spacing w:line="360" w:lineRule="auto"/>
        <w:jc w:val="both"/>
      </w:pPr>
      <w:r>
        <w:t>The analysis of customer engagement and product utilization patterns provided several important insights related to customer retention and churn behavior in the banking sector. Exploratory Data Analysis (EDA), engagement profiling, and dashboard analytics helped identify high-risk customer segments and important behavioral trends affecting customer loyalty.</w:t>
      </w:r>
    </w:p>
    <w:p w:rsidR="005C7ABA" w:rsidRDefault="005C7ABA" w:rsidP="005C7ABA">
      <w:pPr>
        <w:pStyle w:val="Heading3"/>
        <w:spacing w:line="360" w:lineRule="auto"/>
        <w:jc w:val="both"/>
      </w:pPr>
      <w:r>
        <w:t>8.1 Customer Churn Findings</w:t>
      </w:r>
    </w:p>
    <w:p w:rsidR="005C7ABA" w:rsidRDefault="005C7ABA" w:rsidP="005C7ABA">
      <w:pPr>
        <w:pStyle w:val="NormalWeb"/>
        <w:spacing w:line="360" w:lineRule="auto"/>
        <w:jc w:val="both"/>
      </w:pPr>
      <w:r>
        <w:t>The churn analysis revealed that a significant percentage of customers exited the bank, indicating the importance of effective customer retention strategies. Although the majority of customers remained with the bank, the churned customer segment represented a critical business concern requiring proactive engagement initiatives.</w:t>
      </w:r>
    </w:p>
    <w:p w:rsidR="005C7ABA" w:rsidRDefault="005C7ABA" w:rsidP="005C7ABA">
      <w:pPr>
        <w:pStyle w:val="Heading3"/>
        <w:spacing w:line="360" w:lineRule="auto"/>
        <w:jc w:val="both"/>
      </w:pPr>
      <w:r>
        <w:t>8.2 Customer Engagement Insights</w:t>
      </w:r>
    </w:p>
    <w:p w:rsidR="005C7ABA" w:rsidRDefault="005C7ABA" w:rsidP="005C7ABA">
      <w:pPr>
        <w:pStyle w:val="NormalWeb"/>
        <w:spacing w:line="360" w:lineRule="auto"/>
        <w:jc w:val="both"/>
      </w:pPr>
      <w:r>
        <w:t>The analysis showed a strong relationship between customer activity status and retention behavior. Active customers demonstrated lower churn probability, while inactive customers were more likely to leave the bank.</w:t>
      </w:r>
    </w:p>
    <w:p w:rsidR="005C7ABA" w:rsidRDefault="005C7ABA" w:rsidP="005C7ABA">
      <w:pPr>
        <w:pStyle w:val="NormalWeb"/>
        <w:spacing w:line="360" w:lineRule="auto"/>
        <w:jc w:val="both"/>
      </w:pPr>
      <w:r>
        <w:t>This finding indicates that customer engagement plays a major role in maintaining customer loyalty and strengthening long-term customer relationships.</w:t>
      </w:r>
    </w:p>
    <w:p w:rsidR="005C7ABA" w:rsidRDefault="005C7ABA" w:rsidP="005C7ABA">
      <w:pPr>
        <w:pStyle w:val="Heading3"/>
        <w:spacing w:line="360" w:lineRule="auto"/>
        <w:jc w:val="both"/>
      </w:pPr>
      <w:r>
        <w:t>8.3 Product Utilization Findings</w:t>
      </w:r>
    </w:p>
    <w:p w:rsidR="005C7ABA" w:rsidRDefault="005C7ABA" w:rsidP="005C7ABA">
      <w:pPr>
        <w:pStyle w:val="NormalWeb"/>
        <w:spacing w:line="360" w:lineRule="auto"/>
        <w:jc w:val="both"/>
      </w:pPr>
      <w:r>
        <w:lastRenderedPageBreak/>
        <w:t>The analysis identified that customers using multiple banking products were more likely to remain with the bank. Customers with only a single banking product demonstrated higher churn tendencies.</w:t>
      </w:r>
    </w:p>
    <w:p w:rsidR="005C7ABA" w:rsidRDefault="005C7ABA" w:rsidP="005C7ABA">
      <w:pPr>
        <w:pStyle w:val="NormalWeb"/>
        <w:spacing w:line="360" w:lineRule="auto"/>
        <w:jc w:val="both"/>
      </w:pPr>
      <w:r>
        <w:t>This suggests that product diversification and cross-selling strategies can improve customer retention and relationship strength.</w:t>
      </w:r>
    </w:p>
    <w:p w:rsidR="005C7ABA" w:rsidRDefault="005C7ABA" w:rsidP="005C7ABA">
      <w:pPr>
        <w:pStyle w:val="Heading3"/>
        <w:spacing w:line="360" w:lineRule="auto"/>
        <w:jc w:val="both"/>
      </w:pPr>
      <w:r>
        <w:t>8.4 High-Risk Customer Identification</w:t>
      </w:r>
    </w:p>
    <w:p w:rsidR="005C7ABA" w:rsidRDefault="005C7ABA" w:rsidP="005C7ABA">
      <w:pPr>
        <w:pStyle w:val="NormalWeb"/>
        <w:spacing w:line="360" w:lineRule="auto"/>
        <w:jc w:val="both"/>
      </w:pPr>
      <w:r>
        <w:t>One of the major findings of the project was the identification of high-value disengaged customers. Several customers with high account balances were inactive and demonstrated increased churn risk.</w:t>
      </w:r>
    </w:p>
    <w:p w:rsidR="005C7ABA" w:rsidRDefault="005C7ABA" w:rsidP="005C7ABA">
      <w:pPr>
        <w:pStyle w:val="NormalWeb"/>
        <w:spacing w:line="360" w:lineRule="auto"/>
        <w:jc w:val="both"/>
      </w:pPr>
      <w:r>
        <w:t>This indicates that financial strength alone does not guarantee customer loyalty. Banks must focus on behavioral engagement and relationship management in addition to financial indicators.</w:t>
      </w:r>
    </w:p>
    <w:p w:rsidR="005C7ABA" w:rsidRDefault="005C7ABA" w:rsidP="005C7ABA">
      <w:pPr>
        <w:pStyle w:val="Heading3"/>
        <w:spacing w:line="360" w:lineRule="auto"/>
        <w:jc w:val="both"/>
      </w:pPr>
      <w:r>
        <w:t>8.5 Geography-Based Findings</w:t>
      </w:r>
    </w:p>
    <w:p w:rsidR="005C7ABA" w:rsidRDefault="005C7ABA" w:rsidP="005C7ABA">
      <w:pPr>
        <w:pStyle w:val="NormalWeb"/>
        <w:spacing w:line="360" w:lineRule="auto"/>
        <w:jc w:val="both"/>
      </w:pPr>
      <w:r>
        <w:t>Customer churn behavior varied across geographic regions such as France, Germany, and Spain. This indicates that regional customer behavior and banking engagement patterns influence retention performance.</w:t>
      </w:r>
    </w:p>
    <w:p w:rsidR="005C7ABA" w:rsidRDefault="005C7ABA" w:rsidP="005C7ABA">
      <w:pPr>
        <w:pStyle w:val="NormalWeb"/>
        <w:spacing w:line="360" w:lineRule="auto"/>
        <w:jc w:val="both"/>
      </w:pPr>
      <w:r>
        <w:t>Geography-based insights can support region-specific customer engagement and retention strategies.</w:t>
      </w:r>
    </w:p>
    <w:p w:rsidR="005C7ABA" w:rsidRDefault="005C7ABA" w:rsidP="005C7ABA">
      <w:pPr>
        <w:pStyle w:val="Heading3"/>
        <w:spacing w:line="360" w:lineRule="auto"/>
        <w:jc w:val="both"/>
      </w:pPr>
      <w:r>
        <w:t>8.6 Dashboard Findings</w:t>
      </w:r>
    </w:p>
    <w:p w:rsidR="005C7ABA" w:rsidRDefault="005C7ABA" w:rsidP="005C7ABA">
      <w:pPr>
        <w:pStyle w:val="NormalWeb"/>
        <w:spacing w:line="360" w:lineRule="auto"/>
        <w:jc w:val="both"/>
      </w:pPr>
      <w:r>
        <w:lastRenderedPageBreak/>
        <w:t>The interactive dashboard successfully visualized customer churn trends, engagement patterns, product utilization behavior, and high-risk customer segments. The dashboard improved analytical understanding through interactive filtering, KPI monitoring, and dynamic visualizations.</w:t>
      </w:r>
    </w:p>
    <w:p w:rsidR="005C7ABA" w:rsidRDefault="005C7ABA" w:rsidP="005C7ABA">
      <w:pPr>
        <w:pStyle w:val="NormalWeb"/>
        <w:spacing w:line="360" w:lineRule="auto"/>
        <w:jc w:val="both"/>
      </w:pPr>
      <w:r>
        <w:t>The dashboard provides an efficient platform for monitoring customer retention performance and supporting data-driven business decisions.</w:t>
      </w:r>
    </w:p>
    <w:p w:rsidR="005C7ABA" w:rsidRDefault="005C7ABA" w:rsidP="005C7ABA">
      <w:pPr>
        <w:pStyle w:val="Heading3"/>
        <w:spacing w:line="360" w:lineRule="auto"/>
        <w:jc w:val="both"/>
      </w:pPr>
      <w:r>
        <w:t>8.7 Overall Findings</w:t>
      </w:r>
    </w:p>
    <w:p w:rsidR="005C7ABA" w:rsidRDefault="005C7ABA" w:rsidP="005C7ABA">
      <w:pPr>
        <w:pStyle w:val="NormalWeb"/>
        <w:spacing w:line="360" w:lineRule="auto"/>
        <w:jc w:val="both"/>
      </w:pPr>
      <w:r>
        <w:t>The overall analysis demonstrates that customer engagement, activity level, and product utilization significantly influence customer retention behavior. Customers with strong engagement and multiple product relationships showed higher loyalty, while disengaged customers with limited product usage demonstrated higher churn risk.</w:t>
      </w:r>
    </w:p>
    <w:p w:rsidR="005C7ABA" w:rsidRDefault="005C7ABA" w:rsidP="005C7ABA">
      <w:pPr>
        <w:pStyle w:val="NormalWeb"/>
        <w:spacing w:line="360" w:lineRule="auto"/>
        <w:jc w:val="both"/>
      </w:pPr>
      <w:r>
        <w:t>The project successfully identified important customer retention indicators and provided actionable insights for improving customer loyalty and reducing churn in the banking sector.</w:t>
      </w:r>
    </w:p>
    <w:p w:rsidR="005C7ABA" w:rsidRDefault="005C7ABA">
      <w:pPr>
        <w:rPr>
          <w:rFonts w:ascii="Times New Roman" w:eastAsia="Times New Roman" w:hAnsi="Times New Roman" w:cs="Times New Roman"/>
          <w:sz w:val="24"/>
          <w:szCs w:val="24"/>
        </w:rPr>
      </w:pPr>
      <w:r>
        <w:br w:type="page"/>
      </w:r>
    </w:p>
    <w:p w:rsidR="005C7ABA" w:rsidRPr="00B31F58" w:rsidRDefault="005C7ABA" w:rsidP="005C7ABA">
      <w:pPr>
        <w:pStyle w:val="NormalWeb"/>
        <w:spacing w:line="360" w:lineRule="auto"/>
        <w:jc w:val="both"/>
        <w:rPr>
          <w:b/>
          <w:sz w:val="28"/>
          <w:szCs w:val="28"/>
        </w:rPr>
      </w:pPr>
      <w:r w:rsidRPr="00B31F58">
        <w:rPr>
          <w:b/>
          <w:sz w:val="28"/>
          <w:szCs w:val="28"/>
        </w:rPr>
        <w:lastRenderedPageBreak/>
        <w:t>9. RECOMMENDATIONS</w:t>
      </w:r>
    </w:p>
    <w:p w:rsidR="00B31F58" w:rsidRDefault="00B31F58" w:rsidP="00B31F58">
      <w:pPr>
        <w:pStyle w:val="NormalWeb"/>
        <w:spacing w:line="360" w:lineRule="auto"/>
        <w:jc w:val="both"/>
      </w:pPr>
      <w:r>
        <w:t>Based on the analysis of customer engagement, product utilization, and churn behavior, several recommendations are proposed to improve customer retention and strengthen customer relationships in the banking sector.</w:t>
      </w:r>
    </w:p>
    <w:p w:rsidR="00B31F58" w:rsidRDefault="00B31F58" w:rsidP="00B31F58">
      <w:pPr>
        <w:pStyle w:val="Heading3"/>
        <w:spacing w:line="360" w:lineRule="auto"/>
        <w:jc w:val="both"/>
      </w:pPr>
      <w:r>
        <w:t>9.1 Improve Customer Engagement Programs</w:t>
      </w:r>
    </w:p>
    <w:p w:rsidR="00B31F58" w:rsidRDefault="00B31F58" w:rsidP="00B31F58">
      <w:pPr>
        <w:pStyle w:val="NormalWeb"/>
        <w:spacing w:line="360" w:lineRule="auto"/>
        <w:jc w:val="both"/>
      </w:pPr>
      <w:r>
        <w:t>The analysis revealed that inactive customers demonstrate significantly higher churn risk. Banks should implement customer engagement initiatives such as personalized communication, mobile banking promotions, reward programs, and regular customer interaction campaigns to improve customer activity levels.</w:t>
      </w:r>
    </w:p>
    <w:p w:rsidR="00B31F58" w:rsidRDefault="00B31F58" w:rsidP="00B31F58">
      <w:pPr>
        <w:pStyle w:val="Heading3"/>
        <w:spacing w:line="360" w:lineRule="auto"/>
        <w:jc w:val="both"/>
      </w:pPr>
      <w:r>
        <w:t>9.2 Encourage Multi-Product Adoption</w:t>
      </w:r>
    </w:p>
    <w:p w:rsidR="00B31F58" w:rsidRDefault="00B31F58" w:rsidP="00B31F58">
      <w:pPr>
        <w:pStyle w:val="NormalWeb"/>
        <w:spacing w:line="360" w:lineRule="auto"/>
        <w:jc w:val="both"/>
      </w:pPr>
      <w:r>
        <w:t>Customers using multiple banking products showed stronger retention behavior compared to single-product users. Banks should promote product bundling and cross-selling strategies by offering combined services such as savings accounts, credit cards, loans, insurance, and digital banking solutions.</w:t>
      </w:r>
    </w:p>
    <w:p w:rsidR="00B31F58" w:rsidRDefault="00B31F58" w:rsidP="00B31F58">
      <w:pPr>
        <w:pStyle w:val="NormalWeb"/>
        <w:spacing w:line="360" w:lineRule="auto"/>
        <w:jc w:val="both"/>
      </w:pPr>
      <w:r>
        <w:t>Increasing product utilization can strengthen customer relationships and reduce churn probability.</w:t>
      </w:r>
    </w:p>
    <w:p w:rsidR="00B31F58" w:rsidRDefault="00B31F58" w:rsidP="00B31F58">
      <w:pPr>
        <w:pStyle w:val="Heading3"/>
        <w:spacing w:line="360" w:lineRule="auto"/>
        <w:jc w:val="both"/>
      </w:pPr>
      <w:r>
        <w:t>9.3 Monitor High-Value Disengaged Customers</w:t>
      </w:r>
    </w:p>
    <w:p w:rsidR="00B31F58" w:rsidRDefault="00B31F58" w:rsidP="00B31F58">
      <w:pPr>
        <w:pStyle w:val="NormalWeb"/>
        <w:spacing w:line="360" w:lineRule="auto"/>
        <w:jc w:val="both"/>
      </w:pPr>
      <w:r>
        <w:lastRenderedPageBreak/>
        <w:t>The project identified high-balance inactive customers as an important high-risk segment. Banks should proactively monitor these customers through engagement tracking systems and provide personalized retention strategies including premium services, loyalty rewards, and relationship management support.</w:t>
      </w:r>
    </w:p>
    <w:p w:rsidR="00B31F58" w:rsidRDefault="00B31F58" w:rsidP="00B31F58">
      <w:pPr>
        <w:pStyle w:val="Heading3"/>
        <w:spacing w:line="360" w:lineRule="auto"/>
        <w:jc w:val="both"/>
      </w:pPr>
      <w:r>
        <w:t>9.4 Implement Predictive Retention Systems</w:t>
      </w:r>
    </w:p>
    <w:p w:rsidR="00B31F58" w:rsidRDefault="00B31F58" w:rsidP="00B31F58">
      <w:pPr>
        <w:pStyle w:val="NormalWeb"/>
        <w:spacing w:line="360" w:lineRule="auto"/>
        <w:jc w:val="both"/>
      </w:pPr>
      <w:r>
        <w:t>Banks should adopt predictive analytics and behavioral monitoring systems to identify potential churn risks at an early stage. Real-time dashboards and engagement analytics can help organizations take proactive actions before customers leave the bank.</w:t>
      </w:r>
    </w:p>
    <w:p w:rsidR="00B31F58" w:rsidRDefault="00B31F58" w:rsidP="00B31F58">
      <w:pPr>
        <w:pStyle w:val="Heading3"/>
        <w:spacing w:line="360" w:lineRule="auto"/>
        <w:jc w:val="both"/>
      </w:pPr>
      <w:r>
        <w:t>9.5 Enhance Customer Relationship Management</w:t>
      </w:r>
    </w:p>
    <w:p w:rsidR="00B31F58" w:rsidRDefault="00B31F58" w:rsidP="00B31F58">
      <w:pPr>
        <w:pStyle w:val="NormalWeb"/>
        <w:spacing w:line="360" w:lineRule="auto"/>
        <w:jc w:val="both"/>
      </w:pPr>
      <w:r>
        <w:t>Improving customer relationship management strategies can increase customer satisfaction and loyalty. Banks should focus on personalized banking experiences, faster customer support, and targeted engagement campaigns based on customer behavior and product usage patterns.</w:t>
      </w:r>
    </w:p>
    <w:p w:rsidR="00B31F58" w:rsidRDefault="00B31F58" w:rsidP="00B31F58">
      <w:pPr>
        <w:pStyle w:val="Heading3"/>
        <w:spacing w:line="360" w:lineRule="auto"/>
        <w:jc w:val="both"/>
      </w:pPr>
      <w:r>
        <w:t>9.6 Region-Specific Retention Strategies</w:t>
      </w:r>
    </w:p>
    <w:p w:rsidR="00B31F58" w:rsidRDefault="00B31F58" w:rsidP="00B31F58">
      <w:pPr>
        <w:pStyle w:val="NormalWeb"/>
        <w:spacing w:line="360" w:lineRule="auto"/>
        <w:jc w:val="both"/>
      </w:pPr>
      <w:r>
        <w:t>Since churn behavior differs across geographic regions, banks should design region-specific engagement strategies based on customer behavior patterns, cultural preferences, and regional banking trends.</w:t>
      </w:r>
    </w:p>
    <w:p w:rsidR="00B31F58" w:rsidRDefault="00B31F58" w:rsidP="00B31F58">
      <w:pPr>
        <w:pStyle w:val="Heading3"/>
        <w:spacing w:line="360" w:lineRule="auto"/>
        <w:jc w:val="both"/>
      </w:pPr>
      <w:r>
        <w:t>9.7 Strengthen Digital Banking Engagement</w:t>
      </w:r>
    </w:p>
    <w:p w:rsidR="00B31F58" w:rsidRDefault="00B31F58" w:rsidP="00B31F58">
      <w:pPr>
        <w:pStyle w:val="NormalWeb"/>
        <w:spacing w:line="360" w:lineRule="auto"/>
        <w:jc w:val="both"/>
      </w:pPr>
      <w:r>
        <w:lastRenderedPageBreak/>
        <w:t>Digital banking services should be enhanced to improve customer convenience and interaction. Mobile banking applications, digital payment systems, and personalized digital notifications can improve customer engagement and retention performance.</w:t>
      </w:r>
    </w:p>
    <w:p w:rsidR="00B31F58" w:rsidRDefault="00B31F58" w:rsidP="00B31F58">
      <w:pPr>
        <w:pStyle w:val="Heading3"/>
        <w:spacing w:line="360" w:lineRule="auto"/>
        <w:jc w:val="both"/>
      </w:pPr>
      <w:r>
        <w:t>9.8 Continuous Retention Monitoring</w:t>
      </w:r>
    </w:p>
    <w:p w:rsidR="00B31F58" w:rsidRDefault="00B31F58" w:rsidP="00B31F58">
      <w:pPr>
        <w:pStyle w:val="NormalWeb"/>
        <w:spacing w:line="360" w:lineRule="auto"/>
        <w:jc w:val="both"/>
      </w:pPr>
      <w:r>
        <w:t>Banks should continuously monitor customer engagement metrics, product utilization trends, and churn indicators through interactive analytical dashboards. Regular monitoring can improve decision-making and support long-term customer retention strategies.</w:t>
      </w:r>
    </w:p>
    <w:p w:rsidR="00B31F58" w:rsidRDefault="00B31F58" w:rsidP="00B31F58">
      <w:pPr>
        <w:pStyle w:val="NormalWeb"/>
        <w:spacing w:line="360" w:lineRule="auto"/>
        <w:jc w:val="both"/>
      </w:pPr>
      <w:r>
        <w:t>The implementation of these recommendations can help banks improve customer loyalty, strengthen customer relationships, reduce churn risk, and enhance overall business performance.</w:t>
      </w:r>
    </w:p>
    <w:p w:rsidR="00B31F58" w:rsidRDefault="00B31F58">
      <w:pPr>
        <w:rPr>
          <w:rFonts w:ascii="Times New Roman" w:hAnsi="Times New Roman" w:cs="Times New Roman"/>
          <w:b/>
          <w:sz w:val="28"/>
          <w:szCs w:val="28"/>
        </w:rPr>
      </w:pPr>
      <w:r>
        <w:rPr>
          <w:rFonts w:ascii="Times New Roman" w:hAnsi="Times New Roman" w:cs="Times New Roman"/>
          <w:b/>
          <w:sz w:val="28"/>
          <w:szCs w:val="28"/>
        </w:rPr>
        <w:br w:type="page"/>
      </w:r>
    </w:p>
    <w:p w:rsidR="005C7ABA" w:rsidRDefault="00B31F58" w:rsidP="00B31F58">
      <w:pPr>
        <w:spacing w:line="360" w:lineRule="auto"/>
        <w:jc w:val="both"/>
        <w:rPr>
          <w:rFonts w:ascii="Times New Roman" w:hAnsi="Times New Roman" w:cs="Times New Roman"/>
          <w:b/>
          <w:sz w:val="28"/>
          <w:szCs w:val="28"/>
        </w:rPr>
      </w:pPr>
      <w:r w:rsidRPr="00B31F58">
        <w:rPr>
          <w:rFonts w:ascii="Times New Roman" w:hAnsi="Times New Roman" w:cs="Times New Roman"/>
          <w:b/>
          <w:sz w:val="28"/>
          <w:szCs w:val="28"/>
        </w:rPr>
        <w:lastRenderedPageBreak/>
        <w:t>10. CONCLUSION</w:t>
      </w:r>
    </w:p>
    <w:p w:rsidR="00B31F58" w:rsidRDefault="00B31F58" w:rsidP="00B31F58">
      <w:pPr>
        <w:pStyle w:val="NormalWeb"/>
        <w:spacing w:line="360" w:lineRule="auto"/>
        <w:jc w:val="both"/>
      </w:pPr>
      <w:r>
        <w:t>This project focused on analyzing customer engagement and product utilization patterns to understand their impact on customer retention and churn behavior in the banking sector. The study demonstrated that customer engagement, activity levels, and product utilization are important indicators of customer loyalty and relationship strength.</w:t>
      </w:r>
    </w:p>
    <w:p w:rsidR="00B31F58" w:rsidRDefault="00B31F58" w:rsidP="00B31F58">
      <w:pPr>
        <w:pStyle w:val="NormalWeb"/>
        <w:spacing w:line="360" w:lineRule="auto"/>
        <w:jc w:val="both"/>
      </w:pPr>
      <w:r>
        <w:t>Using Exploratory Data Analysis (EDA), customer segmentation, and interactive visualizations, the project successfully identified behavioral patterns associated with customer churn. The analysis revealed that inactive customers and customers using fewer banking products have a higher probability of churn. Additionally, high-balance inactive customers were identified as an important high-risk segment requiring proactive retention strategies.</w:t>
      </w:r>
    </w:p>
    <w:p w:rsidR="00B31F58" w:rsidRDefault="00B31F58" w:rsidP="00B31F58">
      <w:pPr>
        <w:pStyle w:val="NormalWeb"/>
        <w:spacing w:line="360" w:lineRule="auto"/>
        <w:jc w:val="both"/>
      </w:pPr>
      <w:r>
        <w:t>An interactive analytics dashboard was developed using Streamlit and Plotly to visualize customer churn behavior, engagement trends, product utilization patterns, and high-risk customer segments dynamically. The dashboard provides real-time analytical insights through KPI monitoring, interactive filtering, and engagement profiling features.</w:t>
      </w:r>
    </w:p>
    <w:p w:rsidR="00B31F58" w:rsidRDefault="00B31F58" w:rsidP="00B31F58">
      <w:pPr>
        <w:pStyle w:val="NormalWeb"/>
        <w:spacing w:line="360" w:lineRule="auto"/>
        <w:jc w:val="both"/>
      </w:pPr>
      <w:r>
        <w:t>The project also demonstrated the importance of behavioral analytics in designing customer retention strategies. The findings suggest that customer loyalty is influenced not only by financial strength but also by engagement behavior and relationship depth with the bank.</w:t>
      </w:r>
    </w:p>
    <w:p w:rsidR="00B31F58" w:rsidRDefault="00B31F58" w:rsidP="00B31F58">
      <w:pPr>
        <w:pStyle w:val="NormalWeb"/>
        <w:spacing w:line="360" w:lineRule="auto"/>
        <w:jc w:val="both"/>
      </w:pPr>
      <w:r>
        <w:t>Based on the analytical findings, several recommendations were proposed including improving customer engagement programs, encouraging multi-product adoption, implementing proactive retention monitoring systems, and enhancing digital banking interaction.</w:t>
      </w:r>
    </w:p>
    <w:p w:rsidR="00B31F58" w:rsidRDefault="00B31F58" w:rsidP="00B31F58">
      <w:pPr>
        <w:pStyle w:val="NormalWeb"/>
        <w:spacing w:line="360" w:lineRule="auto"/>
        <w:jc w:val="both"/>
      </w:pPr>
      <w:r>
        <w:lastRenderedPageBreak/>
        <w:t>Overall, the project successfully achieved its objectives by providing data-driven insights into customer retention behavior and supporting engagement-based retention strategy development in the banking sector.</w:t>
      </w:r>
    </w:p>
    <w:p w:rsidR="00B31F58" w:rsidRDefault="00B31F58" w:rsidP="00B31F58">
      <w:pPr>
        <w:pStyle w:val="Heading3"/>
        <w:spacing w:line="360" w:lineRule="auto"/>
        <w:jc w:val="both"/>
      </w:pPr>
    </w:p>
    <w:p w:rsidR="00B31F58" w:rsidRDefault="00B31F58" w:rsidP="00B31F58">
      <w:pPr>
        <w:pStyle w:val="Heading3"/>
        <w:spacing w:line="360" w:lineRule="auto"/>
        <w:jc w:val="both"/>
      </w:pPr>
    </w:p>
    <w:p w:rsidR="00B31F58" w:rsidRDefault="00B31F58" w:rsidP="00B31F58">
      <w:pPr>
        <w:pStyle w:val="Heading3"/>
        <w:spacing w:line="360" w:lineRule="auto"/>
        <w:jc w:val="both"/>
      </w:pPr>
      <w:r>
        <w:t>Future Scope</w:t>
      </w:r>
    </w:p>
    <w:p w:rsidR="00B31F58" w:rsidRDefault="00B31F58" w:rsidP="00B31F58">
      <w:pPr>
        <w:pStyle w:val="NormalWeb"/>
        <w:spacing w:line="360" w:lineRule="auto"/>
        <w:jc w:val="both"/>
      </w:pPr>
      <w:r>
        <w:t>The project can be further enhanced by integrating machine learning models for customer churn prediction and real-time retention monitoring systems. Advanced predictive analytics, AI-driven customer segmentation, and automated engagement recommendation systems can further improve customer retention performance and business decision-making.</w:t>
      </w:r>
    </w:p>
    <w:p w:rsidR="00900ACA" w:rsidRDefault="00900ACA">
      <w:pPr>
        <w:rPr>
          <w:rFonts w:ascii="Times New Roman" w:hAnsi="Times New Roman" w:cs="Times New Roman"/>
          <w:b/>
          <w:sz w:val="28"/>
          <w:szCs w:val="28"/>
        </w:rPr>
      </w:pPr>
      <w:r>
        <w:rPr>
          <w:rFonts w:ascii="Times New Roman" w:hAnsi="Times New Roman" w:cs="Times New Roman"/>
          <w:b/>
          <w:sz w:val="28"/>
          <w:szCs w:val="28"/>
        </w:rPr>
        <w:br w:type="page"/>
      </w:r>
    </w:p>
    <w:p w:rsidR="00B31F58" w:rsidRDefault="00900ACA" w:rsidP="00900ACA">
      <w:pPr>
        <w:spacing w:line="360" w:lineRule="auto"/>
        <w:jc w:val="both"/>
        <w:rPr>
          <w:rFonts w:ascii="Times New Roman" w:hAnsi="Times New Roman" w:cs="Times New Roman"/>
          <w:b/>
          <w:sz w:val="28"/>
          <w:szCs w:val="28"/>
        </w:rPr>
      </w:pPr>
      <w:r w:rsidRPr="00900ACA">
        <w:rPr>
          <w:rFonts w:ascii="Times New Roman" w:hAnsi="Times New Roman" w:cs="Times New Roman"/>
          <w:b/>
          <w:sz w:val="28"/>
          <w:szCs w:val="28"/>
        </w:rPr>
        <w:lastRenderedPageBreak/>
        <w:t>11. REFERENCES</w:t>
      </w:r>
    </w:p>
    <w:p w:rsidR="00900ACA" w:rsidRPr="00900ACA" w:rsidRDefault="00900ACA" w:rsidP="00900ACA">
      <w:pPr>
        <w:pStyle w:val="ListParagraph"/>
        <w:numPr>
          <w:ilvl w:val="0"/>
          <w:numId w:val="16"/>
        </w:numPr>
        <w:spacing w:after="0" w:line="360" w:lineRule="auto"/>
        <w:jc w:val="both"/>
        <w:rPr>
          <w:rFonts w:ascii="Times New Roman" w:eastAsia="Times New Roman" w:hAnsi="Times New Roman" w:cs="Times New Roman"/>
          <w:sz w:val="24"/>
          <w:szCs w:val="24"/>
        </w:rPr>
      </w:pPr>
      <w:r w:rsidRPr="00900ACA">
        <w:rPr>
          <w:rFonts w:ascii="Times New Roman" w:eastAsia="Times New Roman" w:hAnsi="Times New Roman" w:cs="Times New Roman"/>
          <w:sz w:val="24"/>
          <w:szCs w:val="24"/>
        </w:rPr>
        <w:t xml:space="preserve">Python Software Foundation. </w:t>
      </w:r>
      <w:r w:rsidRPr="00900ACA">
        <w:rPr>
          <w:rFonts w:ascii="Times New Roman" w:eastAsia="Times New Roman" w:hAnsi="Times New Roman" w:cs="Times New Roman"/>
          <w:i/>
          <w:iCs/>
          <w:sz w:val="24"/>
          <w:szCs w:val="24"/>
        </w:rPr>
        <w:t>Python Programming Language</w:t>
      </w:r>
      <w:r w:rsidRPr="00900ACA">
        <w:rPr>
          <w:rFonts w:ascii="Times New Roman" w:eastAsia="Times New Roman" w:hAnsi="Times New Roman" w:cs="Times New Roman"/>
          <w:sz w:val="24"/>
          <w:szCs w:val="24"/>
        </w:rPr>
        <w:t xml:space="preserve">. Available at: </w:t>
      </w:r>
      <w:hyperlink r:id="rId14" w:tgtFrame="_new" w:history="1">
        <w:r w:rsidRPr="00900ACA">
          <w:rPr>
            <w:rFonts w:ascii="Times New Roman" w:eastAsia="Times New Roman" w:hAnsi="Times New Roman" w:cs="Times New Roman"/>
            <w:color w:val="0000FF"/>
            <w:sz w:val="24"/>
            <w:szCs w:val="24"/>
            <w:u w:val="single"/>
          </w:rPr>
          <w:t>https://www.python.org/</w:t>
        </w:r>
      </w:hyperlink>
      <w:r w:rsidRPr="00900ACA">
        <w:rPr>
          <w:rFonts w:ascii="Times New Roman" w:eastAsia="Times New Roman" w:hAnsi="Times New Roman" w:cs="Times New Roman"/>
          <w:sz w:val="24"/>
          <w:szCs w:val="24"/>
        </w:rPr>
        <w:t xml:space="preserve"> </w:t>
      </w:r>
    </w:p>
    <w:p w:rsidR="00900ACA" w:rsidRPr="00900ACA" w:rsidRDefault="00900ACA" w:rsidP="00900ACA">
      <w:pPr>
        <w:pStyle w:val="ListParagraph"/>
        <w:numPr>
          <w:ilvl w:val="0"/>
          <w:numId w:val="16"/>
        </w:numPr>
        <w:spacing w:after="0" w:line="360" w:lineRule="auto"/>
        <w:jc w:val="both"/>
        <w:rPr>
          <w:rFonts w:ascii="Times New Roman" w:eastAsia="Times New Roman" w:hAnsi="Times New Roman" w:cs="Times New Roman"/>
          <w:sz w:val="24"/>
          <w:szCs w:val="24"/>
        </w:rPr>
      </w:pPr>
      <w:r w:rsidRPr="00900ACA">
        <w:rPr>
          <w:rFonts w:ascii="Times New Roman" w:eastAsia="Times New Roman" w:hAnsi="Times New Roman" w:cs="Times New Roman"/>
          <w:sz w:val="24"/>
          <w:szCs w:val="24"/>
        </w:rPr>
        <w:t xml:space="preserve">Pandas Documentation. </w:t>
      </w:r>
      <w:r w:rsidRPr="00900ACA">
        <w:rPr>
          <w:rFonts w:ascii="Times New Roman" w:eastAsia="Times New Roman" w:hAnsi="Times New Roman" w:cs="Times New Roman"/>
          <w:i/>
          <w:iCs/>
          <w:sz w:val="24"/>
          <w:szCs w:val="24"/>
        </w:rPr>
        <w:t>Python Data Analysis Library</w:t>
      </w:r>
      <w:r w:rsidRPr="00900ACA">
        <w:rPr>
          <w:rFonts w:ascii="Times New Roman" w:eastAsia="Times New Roman" w:hAnsi="Times New Roman" w:cs="Times New Roman"/>
          <w:sz w:val="24"/>
          <w:szCs w:val="24"/>
        </w:rPr>
        <w:t xml:space="preserve">. Available at: </w:t>
      </w:r>
      <w:hyperlink r:id="rId15" w:tgtFrame="_new" w:history="1">
        <w:r w:rsidRPr="00900ACA">
          <w:rPr>
            <w:rFonts w:ascii="Times New Roman" w:eastAsia="Times New Roman" w:hAnsi="Times New Roman" w:cs="Times New Roman"/>
            <w:color w:val="0000FF"/>
            <w:sz w:val="24"/>
            <w:szCs w:val="24"/>
            <w:u w:val="single"/>
          </w:rPr>
          <w:t>https://pandas.pydata.org/</w:t>
        </w:r>
      </w:hyperlink>
      <w:r w:rsidRPr="00900ACA">
        <w:rPr>
          <w:rFonts w:ascii="Times New Roman" w:eastAsia="Times New Roman" w:hAnsi="Times New Roman" w:cs="Times New Roman"/>
          <w:sz w:val="24"/>
          <w:szCs w:val="24"/>
        </w:rPr>
        <w:t xml:space="preserve"> </w:t>
      </w:r>
    </w:p>
    <w:p w:rsidR="00900ACA" w:rsidRPr="00900ACA" w:rsidRDefault="00900ACA" w:rsidP="00900ACA">
      <w:pPr>
        <w:pStyle w:val="ListParagraph"/>
        <w:numPr>
          <w:ilvl w:val="0"/>
          <w:numId w:val="16"/>
        </w:numPr>
        <w:spacing w:after="0" w:line="360" w:lineRule="auto"/>
        <w:jc w:val="both"/>
        <w:rPr>
          <w:rFonts w:ascii="Times New Roman" w:eastAsia="Times New Roman" w:hAnsi="Times New Roman" w:cs="Times New Roman"/>
          <w:sz w:val="24"/>
          <w:szCs w:val="24"/>
        </w:rPr>
      </w:pPr>
      <w:r w:rsidRPr="00900ACA">
        <w:rPr>
          <w:rFonts w:ascii="Times New Roman" w:eastAsia="Times New Roman" w:hAnsi="Times New Roman" w:cs="Times New Roman"/>
          <w:sz w:val="24"/>
          <w:szCs w:val="24"/>
        </w:rPr>
        <w:t xml:space="preserve">Plotly Documentation. </w:t>
      </w:r>
      <w:r w:rsidRPr="00900ACA">
        <w:rPr>
          <w:rFonts w:ascii="Times New Roman" w:eastAsia="Times New Roman" w:hAnsi="Times New Roman" w:cs="Times New Roman"/>
          <w:i/>
          <w:iCs/>
          <w:sz w:val="24"/>
          <w:szCs w:val="24"/>
        </w:rPr>
        <w:t>Interactive Data Visualization Library</w:t>
      </w:r>
      <w:r w:rsidRPr="00900ACA">
        <w:rPr>
          <w:rFonts w:ascii="Times New Roman" w:eastAsia="Times New Roman" w:hAnsi="Times New Roman" w:cs="Times New Roman"/>
          <w:sz w:val="24"/>
          <w:szCs w:val="24"/>
        </w:rPr>
        <w:t xml:space="preserve">. Available at: </w:t>
      </w:r>
      <w:hyperlink r:id="rId16" w:tgtFrame="_new" w:history="1">
        <w:r w:rsidRPr="00900ACA">
          <w:rPr>
            <w:rFonts w:ascii="Times New Roman" w:eastAsia="Times New Roman" w:hAnsi="Times New Roman" w:cs="Times New Roman"/>
            <w:color w:val="0000FF"/>
            <w:sz w:val="24"/>
            <w:szCs w:val="24"/>
            <w:u w:val="single"/>
          </w:rPr>
          <w:t>https://plotly.com/python/</w:t>
        </w:r>
      </w:hyperlink>
      <w:r w:rsidRPr="00900ACA">
        <w:rPr>
          <w:rFonts w:ascii="Times New Roman" w:eastAsia="Times New Roman" w:hAnsi="Times New Roman" w:cs="Times New Roman"/>
          <w:sz w:val="24"/>
          <w:szCs w:val="24"/>
        </w:rPr>
        <w:t xml:space="preserve"> </w:t>
      </w:r>
    </w:p>
    <w:p w:rsidR="00900ACA" w:rsidRPr="00900ACA" w:rsidRDefault="00900ACA" w:rsidP="00900ACA">
      <w:pPr>
        <w:pStyle w:val="ListParagraph"/>
        <w:numPr>
          <w:ilvl w:val="0"/>
          <w:numId w:val="16"/>
        </w:numPr>
        <w:spacing w:after="0" w:line="360" w:lineRule="auto"/>
        <w:jc w:val="both"/>
        <w:rPr>
          <w:rFonts w:ascii="Times New Roman" w:eastAsia="Times New Roman" w:hAnsi="Times New Roman" w:cs="Times New Roman"/>
          <w:sz w:val="24"/>
          <w:szCs w:val="24"/>
        </w:rPr>
      </w:pPr>
      <w:r w:rsidRPr="00900ACA">
        <w:rPr>
          <w:rFonts w:ascii="Times New Roman" w:eastAsia="Times New Roman" w:hAnsi="Times New Roman" w:cs="Times New Roman"/>
          <w:sz w:val="24"/>
          <w:szCs w:val="24"/>
        </w:rPr>
        <w:t xml:space="preserve">Streamlit Documentation. </w:t>
      </w:r>
      <w:r w:rsidRPr="00900ACA">
        <w:rPr>
          <w:rFonts w:ascii="Times New Roman" w:eastAsia="Times New Roman" w:hAnsi="Times New Roman" w:cs="Times New Roman"/>
          <w:i/>
          <w:iCs/>
          <w:sz w:val="24"/>
          <w:szCs w:val="24"/>
        </w:rPr>
        <w:t>Interactive Dashboard Development Framework</w:t>
      </w:r>
      <w:r w:rsidRPr="00900ACA">
        <w:rPr>
          <w:rFonts w:ascii="Times New Roman" w:eastAsia="Times New Roman" w:hAnsi="Times New Roman" w:cs="Times New Roman"/>
          <w:sz w:val="24"/>
          <w:szCs w:val="24"/>
        </w:rPr>
        <w:t xml:space="preserve">. Available at: </w:t>
      </w:r>
      <w:hyperlink r:id="rId17" w:tgtFrame="_new" w:history="1">
        <w:r w:rsidRPr="00900ACA">
          <w:rPr>
            <w:rFonts w:ascii="Times New Roman" w:eastAsia="Times New Roman" w:hAnsi="Times New Roman" w:cs="Times New Roman"/>
            <w:color w:val="0000FF"/>
            <w:sz w:val="24"/>
            <w:szCs w:val="24"/>
            <w:u w:val="single"/>
          </w:rPr>
          <w:t>https://streamlit.io/</w:t>
        </w:r>
      </w:hyperlink>
      <w:r w:rsidRPr="00900ACA">
        <w:rPr>
          <w:rFonts w:ascii="Times New Roman" w:eastAsia="Times New Roman" w:hAnsi="Times New Roman" w:cs="Times New Roman"/>
          <w:sz w:val="24"/>
          <w:szCs w:val="24"/>
        </w:rPr>
        <w:t xml:space="preserve"> </w:t>
      </w:r>
    </w:p>
    <w:p w:rsidR="00900ACA" w:rsidRPr="00900ACA" w:rsidRDefault="00900ACA" w:rsidP="00900ACA">
      <w:pPr>
        <w:pStyle w:val="ListParagraph"/>
        <w:numPr>
          <w:ilvl w:val="0"/>
          <w:numId w:val="16"/>
        </w:numPr>
        <w:spacing w:after="0" w:line="360" w:lineRule="auto"/>
        <w:jc w:val="both"/>
        <w:rPr>
          <w:rFonts w:ascii="Times New Roman" w:eastAsia="Times New Roman" w:hAnsi="Times New Roman" w:cs="Times New Roman"/>
          <w:sz w:val="24"/>
          <w:szCs w:val="24"/>
        </w:rPr>
      </w:pPr>
      <w:r w:rsidRPr="00900ACA">
        <w:rPr>
          <w:rFonts w:ascii="Times New Roman" w:eastAsia="Times New Roman" w:hAnsi="Times New Roman" w:cs="Times New Roman"/>
          <w:sz w:val="24"/>
          <w:szCs w:val="24"/>
        </w:rPr>
        <w:t xml:space="preserve">Scikit-learn Documentation. </w:t>
      </w:r>
      <w:r w:rsidRPr="00900ACA">
        <w:rPr>
          <w:rFonts w:ascii="Times New Roman" w:eastAsia="Times New Roman" w:hAnsi="Times New Roman" w:cs="Times New Roman"/>
          <w:i/>
          <w:iCs/>
          <w:sz w:val="24"/>
          <w:szCs w:val="24"/>
        </w:rPr>
        <w:t>Machine Learning Library for Python</w:t>
      </w:r>
      <w:r w:rsidRPr="00900ACA">
        <w:rPr>
          <w:rFonts w:ascii="Times New Roman" w:eastAsia="Times New Roman" w:hAnsi="Times New Roman" w:cs="Times New Roman"/>
          <w:sz w:val="24"/>
          <w:szCs w:val="24"/>
        </w:rPr>
        <w:t xml:space="preserve">. Available at: </w:t>
      </w:r>
      <w:hyperlink r:id="rId18" w:tgtFrame="_new" w:history="1">
        <w:r w:rsidRPr="00900ACA">
          <w:rPr>
            <w:rFonts w:ascii="Times New Roman" w:eastAsia="Times New Roman" w:hAnsi="Times New Roman" w:cs="Times New Roman"/>
            <w:color w:val="0000FF"/>
            <w:sz w:val="24"/>
            <w:szCs w:val="24"/>
            <w:u w:val="single"/>
          </w:rPr>
          <w:t>https://scikit-learn.org/</w:t>
        </w:r>
      </w:hyperlink>
      <w:r w:rsidRPr="00900ACA">
        <w:rPr>
          <w:rFonts w:ascii="Times New Roman" w:eastAsia="Times New Roman" w:hAnsi="Times New Roman" w:cs="Times New Roman"/>
          <w:sz w:val="24"/>
          <w:szCs w:val="24"/>
        </w:rPr>
        <w:t xml:space="preserve"> </w:t>
      </w:r>
    </w:p>
    <w:p w:rsidR="00900ACA" w:rsidRPr="00900ACA" w:rsidRDefault="00900ACA" w:rsidP="00900ACA">
      <w:pPr>
        <w:pStyle w:val="ListParagraph"/>
        <w:numPr>
          <w:ilvl w:val="0"/>
          <w:numId w:val="16"/>
        </w:numPr>
        <w:spacing w:after="0" w:line="360" w:lineRule="auto"/>
        <w:jc w:val="both"/>
        <w:rPr>
          <w:rFonts w:ascii="Times New Roman" w:eastAsia="Times New Roman" w:hAnsi="Times New Roman" w:cs="Times New Roman"/>
          <w:sz w:val="24"/>
          <w:szCs w:val="24"/>
        </w:rPr>
      </w:pPr>
      <w:r w:rsidRPr="00900ACA">
        <w:rPr>
          <w:rFonts w:ascii="Times New Roman" w:eastAsia="Times New Roman" w:hAnsi="Times New Roman" w:cs="Times New Roman"/>
          <w:sz w:val="24"/>
          <w:szCs w:val="24"/>
        </w:rPr>
        <w:t xml:space="preserve">Jupyter Notebook Documentation. </w:t>
      </w:r>
      <w:r w:rsidRPr="00900ACA">
        <w:rPr>
          <w:rFonts w:ascii="Times New Roman" w:eastAsia="Times New Roman" w:hAnsi="Times New Roman" w:cs="Times New Roman"/>
          <w:i/>
          <w:iCs/>
          <w:sz w:val="24"/>
          <w:szCs w:val="24"/>
        </w:rPr>
        <w:t>Interactive Computing Environment</w:t>
      </w:r>
      <w:r w:rsidRPr="00900ACA">
        <w:rPr>
          <w:rFonts w:ascii="Times New Roman" w:eastAsia="Times New Roman" w:hAnsi="Times New Roman" w:cs="Times New Roman"/>
          <w:sz w:val="24"/>
          <w:szCs w:val="24"/>
        </w:rPr>
        <w:t xml:space="preserve">. Available at: </w:t>
      </w:r>
      <w:hyperlink r:id="rId19" w:tgtFrame="_new" w:history="1">
        <w:r w:rsidRPr="00900ACA">
          <w:rPr>
            <w:rFonts w:ascii="Times New Roman" w:eastAsia="Times New Roman" w:hAnsi="Times New Roman" w:cs="Times New Roman"/>
            <w:color w:val="0000FF"/>
            <w:sz w:val="24"/>
            <w:szCs w:val="24"/>
            <w:u w:val="single"/>
          </w:rPr>
          <w:t>https://jupyter.org/</w:t>
        </w:r>
      </w:hyperlink>
      <w:r w:rsidRPr="00900ACA">
        <w:rPr>
          <w:rFonts w:ascii="Times New Roman" w:eastAsia="Times New Roman" w:hAnsi="Times New Roman" w:cs="Times New Roman"/>
          <w:sz w:val="24"/>
          <w:szCs w:val="24"/>
        </w:rPr>
        <w:t xml:space="preserve"> </w:t>
      </w:r>
    </w:p>
    <w:p w:rsidR="00900ACA" w:rsidRPr="00900ACA" w:rsidRDefault="00900ACA" w:rsidP="00900ACA">
      <w:pPr>
        <w:pStyle w:val="ListParagraph"/>
        <w:numPr>
          <w:ilvl w:val="0"/>
          <w:numId w:val="16"/>
        </w:numPr>
        <w:spacing w:after="0" w:line="360" w:lineRule="auto"/>
        <w:jc w:val="both"/>
        <w:rPr>
          <w:rFonts w:ascii="Times New Roman" w:eastAsia="Times New Roman" w:hAnsi="Times New Roman" w:cs="Times New Roman"/>
          <w:sz w:val="24"/>
          <w:szCs w:val="24"/>
        </w:rPr>
      </w:pPr>
      <w:r w:rsidRPr="00900ACA">
        <w:rPr>
          <w:rFonts w:ascii="Times New Roman" w:eastAsia="Times New Roman" w:hAnsi="Times New Roman" w:cs="Times New Roman"/>
          <w:sz w:val="24"/>
          <w:szCs w:val="24"/>
        </w:rPr>
        <w:t xml:space="preserve">Banking Customer Churn Dataset used for educational and analytical purposes. </w:t>
      </w:r>
    </w:p>
    <w:p w:rsidR="00900ACA" w:rsidRDefault="00900ACA" w:rsidP="00900ACA">
      <w:pPr>
        <w:pStyle w:val="ListParagraph"/>
        <w:numPr>
          <w:ilvl w:val="0"/>
          <w:numId w:val="16"/>
        </w:numPr>
        <w:spacing w:line="360" w:lineRule="auto"/>
        <w:jc w:val="both"/>
        <w:rPr>
          <w:rFonts w:ascii="Times New Roman" w:eastAsia="Times New Roman" w:hAnsi="Times New Roman" w:cs="Times New Roman"/>
          <w:sz w:val="24"/>
          <w:szCs w:val="24"/>
        </w:rPr>
      </w:pPr>
      <w:r w:rsidRPr="00900ACA">
        <w:rPr>
          <w:rFonts w:ascii="Times New Roman" w:eastAsia="Times New Roman" w:hAnsi="Times New Roman" w:cs="Times New Roman"/>
          <w:sz w:val="24"/>
          <w:szCs w:val="24"/>
        </w:rPr>
        <w:t>Customer Retention and Engagement Analytics concepts referred from banking analytics and data science study materials.</w:t>
      </w:r>
    </w:p>
    <w:p w:rsidR="00900ACA" w:rsidRDefault="00900ACA">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900ACA" w:rsidRPr="00900ACA" w:rsidRDefault="00900ACA" w:rsidP="00900ACA">
      <w:pPr>
        <w:pStyle w:val="ListParagraph"/>
        <w:spacing w:line="360" w:lineRule="auto"/>
        <w:jc w:val="both"/>
        <w:rPr>
          <w:rFonts w:ascii="Times New Roman" w:hAnsi="Times New Roman" w:cs="Times New Roman"/>
          <w:b/>
          <w:sz w:val="28"/>
          <w:szCs w:val="28"/>
        </w:rPr>
      </w:pPr>
    </w:p>
    <w:sectPr w:rsidR="00900ACA" w:rsidRPr="00900ACA" w:rsidSect="00B64A83">
      <w:footerReference w:type="default" r:id="rId20"/>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E36C9D" w:rsidRPr="00900ACA" w:rsidRDefault="00E36C9D" w:rsidP="00900ACA">
      <w:pPr>
        <w:pStyle w:val="NormalWeb"/>
        <w:spacing w:before="0" w:after="0"/>
        <w:rPr>
          <w:rFonts w:asciiTheme="minorHAnsi" w:eastAsiaTheme="minorHAnsi" w:hAnsiTheme="minorHAnsi" w:cstheme="minorBidi"/>
          <w:sz w:val="22"/>
          <w:szCs w:val="22"/>
        </w:rPr>
      </w:pPr>
      <w:r>
        <w:separator/>
      </w:r>
    </w:p>
  </w:endnote>
  <w:endnote w:type="continuationSeparator" w:id="1">
    <w:p w:rsidR="00E36C9D" w:rsidRPr="00900ACA" w:rsidRDefault="00E36C9D" w:rsidP="00900ACA">
      <w:pPr>
        <w:pStyle w:val="NormalWeb"/>
        <w:spacing w:before="0" w:after="0"/>
        <w:rPr>
          <w:rFonts w:asciiTheme="minorHAnsi" w:eastAsiaTheme="minorHAnsi" w:hAnsiTheme="minorHAnsi" w:cstheme="minorBidi"/>
          <w:sz w:val="22"/>
          <w:szCs w:val="22"/>
        </w:rPr>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412574232"/>
      <w:docPartObj>
        <w:docPartGallery w:val="Page Numbers (Bottom of Page)"/>
        <w:docPartUnique/>
      </w:docPartObj>
    </w:sdtPr>
    <w:sdtEndPr>
      <w:rPr>
        <w:color w:val="7F7F7F" w:themeColor="background1" w:themeShade="7F"/>
        <w:spacing w:val="60"/>
      </w:rPr>
    </w:sdtEndPr>
    <w:sdtContent>
      <w:p w:rsidR="00083A7B" w:rsidRDefault="00083A7B">
        <w:pPr>
          <w:pStyle w:val="Footer"/>
          <w:pBdr>
            <w:top w:val="single" w:sz="4" w:space="1" w:color="D9D9D9" w:themeColor="background1" w:themeShade="D9"/>
          </w:pBdr>
          <w:jc w:val="right"/>
        </w:pPr>
        <w:fldSimple w:instr=" PAGE   \* MERGEFORMAT ">
          <w:r w:rsidR="00EA172B">
            <w:rPr>
              <w:noProof/>
            </w:rPr>
            <w:t>14</w:t>
          </w:r>
        </w:fldSimple>
        <w:r>
          <w:t xml:space="preserve"> | </w:t>
        </w:r>
        <w:r>
          <w:rPr>
            <w:color w:val="7F7F7F" w:themeColor="background1" w:themeShade="7F"/>
            <w:spacing w:val="60"/>
          </w:rPr>
          <w:t>Page</w:t>
        </w:r>
      </w:p>
    </w:sdtContent>
  </w:sdt>
  <w:p w:rsidR="00083A7B" w:rsidRDefault="00083A7B">
    <w:pPr>
      <w:pStyle w:val="Footer"/>
    </w:pPr>
  </w:p>
  <w:p w:rsidR="00083A7B" w:rsidRDefault="00083A7B">
    <w:pPr>
      <w:pStyle w:val="Footer"/>
    </w:pPr>
  </w:p>
  <w:p w:rsidR="00083A7B" w:rsidRDefault="00083A7B">
    <w:pPr>
      <w:pStyle w:val="Footer"/>
    </w:pPr>
  </w:p>
  <w:p w:rsidR="00083A7B" w:rsidRDefault="00083A7B">
    <w:pPr>
      <w:pStyle w:val="Footer"/>
    </w:pPr>
  </w:p>
  <w:p w:rsidR="00083A7B" w:rsidRDefault="00083A7B">
    <w:pPr>
      <w:pStyle w:val="Footer"/>
    </w:pPr>
  </w:p>
  <w:p w:rsidR="00083A7B" w:rsidRDefault="00083A7B">
    <w:pPr>
      <w:pStyle w:val="Footer"/>
    </w:pPr>
  </w:p>
  <w:p w:rsidR="00083A7B" w:rsidRDefault="00083A7B">
    <w:pPr>
      <w:pStyle w:val="Footer"/>
    </w:pPr>
  </w:p>
  <w:p w:rsidR="00083A7B" w:rsidRDefault="00083A7B">
    <w:pPr>
      <w:pStyle w:val="Footer"/>
    </w:pPr>
  </w:p>
  <w:p w:rsidR="00083A7B" w:rsidRDefault="00083A7B">
    <w:pPr>
      <w:pStyle w:val="Footer"/>
    </w:pPr>
  </w:p>
  <w:p w:rsidR="00083A7B" w:rsidRDefault="00083A7B">
    <w:pPr>
      <w:pStyle w:val="Footer"/>
    </w:pPr>
  </w:p>
  <w:p w:rsidR="00083A7B" w:rsidRDefault="00083A7B">
    <w:pPr>
      <w:pStyle w:val="Footer"/>
    </w:pPr>
  </w:p>
  <w:p w:rsidR="00083A7B" w:rsidRDefault="00083A7B">
    <w:pPr>
      <w:pStyle w:val="Footer"/>
    </w:pPr>
  </w:p>
  <w:p w:rsidR="00083A7B" w:rsidRDefault="00083A7B">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E36C9D" w:rsidRPr="00900ACA" w:rsidRDefault="00E36C9D" w:rsidP="00900ACA">
      <w:pPr>
        <w:pStyle w:val="NormalWeb"/>
        <w:spacing w:before="0" w:after="0"/>
        <w:rPr>
          <w:rFonts w:asciiTheme="minorHAnsi" w:eastAsiaTheme="minorHAnsi" w:hAnsiTheme="minorHAnsi" w:cstheme="minorBidi"/>
          <w:sz w:val="22"/>
          <w:szCs w:val="22"/>
        </w:rPr>
      </w:pPr>
      <w:r>
        <w:separator/>
      </w:r>
    </w:p>
  </w:footnote>
  <w:footnote w:type="continuationSeparator" w:id="1">
    <w:p w:rsidR="00E36C9D" w:rsidRPr="00900ACA" w:rsidRDefault="00E36C9D" w:rsidP="00900ACA">
      <w:pPr>
        <w:pStyle w:val="NormalWeb"/>
        <w:spacing w:before="0" w:after="0"/>
        <w:rPr>
          <w:rFonts w:asciiTheme="minorHAnsi" w:eastAsiaTheme="minorHAnsi" w:hAnsiTheme="minorHAnsi" w:cstheme="minorBidi"/>
          <w:sz w:val="22"/>
          <w:szCs w:val="22"/>
        </w:rPr>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CD328DB"/>
    <w:multiLevelType w:val="multilevel"/>
    <w:tmpl w:val="36E66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3B5476D"/>
    <w:multiLevelType w:val="multilevel"/>
    <w:tmpl w:val="E9B8E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96E425D"/>
    <w:multiLevelType w:val="multilevel"/>
    <w:tmpl w:val="61D80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AE551E5"/>
    <w:multiLevelType w:val="multilevel"/>
    <w:tmpl w:val="216CA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D0C6F68"/>
    <w:multiLevelType w:val="multilevel"/>
    <w:tmpl w:val="54361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EA35AB3"/>
    <w:multiLevelType w:val="multilevel"/>
    <w:tmpl w:val="BB3A3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F7B2CBE"/>
    <w:multiLevelType w:val="multilevel"/>
    <w:tmpl w:val="3E5CA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5DD281A"/>
    <w:multiLevelType w:val="multilevel"/>
    <w:tmpl w:val="6D421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8EE3A4D"/>
    <w:multiLevelType w:val="multilevel"/>
    <w:tmpl w:val="CA5CC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4C628D6"/>
    <w:multiLevelType w:val="multilevel"/>
    <w:tmpl w:val="C9E03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476F337F"/>
    <w:multiLevelType w:val="multilevel"/>
    <w:tmpl w:val="B7525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61387C54"/>
    <w:multiLevelType w:val="multilevel"/>
    <w:tmpl w:val="EA2A0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686D6E4D"/>
    <w:multiLevelType w:val="multilevel"/>
    <w:tmpl w:val="97365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6B9E4826"/>
    <w:multiLevelType w:val="multilevel"/>
    <w:tmpl w:val="3078E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6BAF6E1E"/>
    <w:multiLevelType w:val="multilevel"/>
    <w:tmpl w:val="8B826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76805F1A"/>
    <w:multiLevelType w:val="hybridMultilevel"/>
    <w:tmpl w:val="7CA415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3"/>
  </w:num>
  <w:num w:numId="3">
    <w:abstractNumId w:val="9"/>
  </w:num>
  <w:num w:numId="4">
    <w:abstractNumId w:val="13"/>
  </w:num>
  <w:num w:numId="5">
    <w:abstractNumId w:val="5"/>
  </w:num>
  <w:num w:numId="6">
    <w:abstractNumId w:val="7"/>
  </w:num>
  <w:num w:numId="7">
    <w:abstractNumId w:val="0"/>
  </w:num>
  <w:num w:numId="8">
    <w:abstractNumId w:val="2"/>
  </w:num>
  <w:num w:numId="9">
    <w:abstractNumId w:val="4"/>
  </w:num>
  <w:num w:numId="10">
    <w:abstractNumId w:val="14"/>
  </w:num>
  <w:num w:numId="11">
    <w:abstractNumId w:val="1"/>
  </w:num>
  <w:num w:numId="12">
    <w:abstractNumId w:val="11"/>
  </w:num>
  <w:num w:numId="13">
    <w:abstractNumId w:val="6"/>
  </w:num>
  <w:num w:numId="14">
    <w:abstractNumId w:val="10"/>
  </w:num>
  <w:num w:numId="15">
    <w:abstractNumId w:val="12"/>
  </w:num>
  <w:num w:numId="16">
    <w:abstractNumId w:val="1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70"/>
  <w:defaultTabStop w:val="720"/>
  <w:characterSpacingControl w:val="doNotCompress"/>
  <w:footnotePr>
    <w:footnote w:id="0"/>
    <w:footnote w:id="1"/>
  </w:footnotePr>
  <w:endnotePr>
    <w:endnote w:id="0"/>
    <w:endnote w:id="1"/>
  </w:endnotePr>
  <w:compat/>
  <w:rsids>
    <w:rsidRoot w:val="006A41B3"/>
    <w:rsid w:val="00083A7B"/>
    <w:rsid w:val="00130702"/>
    <w:rsid w:val="001C48A8"/>
    <w:rsid w:val="003C684F"/>
    <w:rsid w:val="00440D7D"/>
    <w:rsid w:val="00541C48"/>
    <w:rsid w:val="005C7ABA"/>
    <w:rsid w:val="006A41B3"/>
    <w:rsid w:val="00711E6B"/>
    <w:rsid w:val="00900ACA"/>
    <w:rsid w:val="0093641B"/>
    <w:rsid w:val="00A401EA"/>
    <w:rsid w:val="00B31F58"/>
    <w:rsid w:val="00B64A83"/>
    <w:rsid w:val="00C701D1"/>
    <w:rsid w:val="00DF65B7"/>
    <w:rsid w:val="00E36C9D"/>
    <w:rsid w:val="00EA172B"/>
    <w:rsid w:val="00FA66B2"/>
    <w:rsid w:val="00FF2D8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64A83"/>
  </w:style>
  <w:style w:type="paragraph" w:styleId="Heading1">
    <w:name w:val="heading 1"/>
    <w:basedOn w:val="Normal"/>
    <w:next w:val="Normal"/>
    <w:link w:val="Heading1Char"/>
    <w:uiPriority w:val="9"/>
    <w:qFormat/>
    <w:rsid w:val="001C48A8"/>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3">
    <w:name w:val="heading 3"/>
    <w:basedOn w:val="Normal"/>
    <w:link w:val="Heading3Char"/>
    <w:uiPriority w:val="9"/>
    <w:qFormat/>
    <w:rsid w:val="001C48A8"/>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5C7ABA"/>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48A8"/>
    <w:rPr>
      <w:rFonts w:asciiTheme="majorHAnsi" w:eastAsiaTheme="majorEastAsia" w:hAnsiTheme="majorHAnsi" w:cstheme="majorBidi"/>
      <w:b/>
      <w:bCs/>
      <w:color w:val="365F91" w:themeColor="accent1" w:themeShade="BF"/>
      <w:sz w:val="28"/>
      <w:szCs w:val="28"/>
    </w:rPr>
  </w:style>
  <w:style w:type="paragraph" w:styleId="NormalWeb">
    <w:name w:val="Normal (Web)"/>
    <w:basedOn w:val="Normal"/>
    <w:uiPriority w:val="99"/>
    <w:semiHidden/>
    <w:unhideWhenUsed/>
    <w:rsid w:val="001C48A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1C48A8"/>
    <w:rPr>
      <w:rFonts w:ascii="Times New Roman" w:eastAsia="Times New Roman" w:hAnsi="Times New Roman" w:cs="Times New Roman"/>
      <w:b/>
      <w:bCs/>
      <w:sz w:val="27"/>
      <w:szCs w:val="27"/>
    </w:rPr>
  </w:style>
  <w:style w:type="table" w:styleId="TableGrid">
    <w:name w:val="Table Grid"/>
    <w:basedOn w:val="TableNormal"/>
    <w:uiPriority w:val="59"/>
    <w:rsid w:val="001C48A8"/>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table" w:customStyle="1" w:styleId="MediumList1">
    <w:name w:val="Medium List 1"/>
    <w:basedOn w:val="TableNormal"/>
    <w:uiPriority w:val="65"/>
    <w:rsid w:val="00130702"/>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MediumList2">
    <w:name w:val="Medium List 2"/>
    <w:basedOn w:val="TableNormal"/>
    <w:uiPriority w:val="66"/>
    <w:rsid w:val="00DF65B7"/>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paragraph" w:styleId="BalloonText">
    <w:name w:val="Balloon Text"/>
    <w:basedOn w:val="Normal"/>
    <w:link w:val="BalloonTextChar"/>
    <w:uiPriority w:val="99"/>
    <w:semiHidden/>
    <w:unhideWhenUsed/>
    <w:rsid w:val="00FF2D8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F2D88"/>
    <w:rPr>
      <w:rFonts w:ascii="Tahoma" w:hAnsi="Tahoma" w:cs="Tahoma"/>
      <w:sz w:val="16"/>
      <w:szCs w:val="16"/>
    </w:rPr>
  </w:style>
  <w:style w:type="character" w:customStyle="1" w:styleId="Heading4Char">
    <w:name w:val="Heading 4 Char"/>
    <w:basedOn w:val="DefaultParagraphFont"/>
    <w:link w:val="Heading4"/>
    <w:uiPriority w:val="9"/>
    <w:semiHidden/>
    <w:rsid w:val="005C7ABA"/>
    <w:rPr>
      <w:rFonts w:asciiTheme="majorHAnsi" w:eastAsiaTheme="majorEastAsia" w:hAnsiTheme="majorHAnsi" w:cstheme="majorBidi"/>
      <w:b/>
      <w:bCs/>
      <w:i/>
      <w:iCs/>
      <w:color w:val="4F81BD" w:themeColor="accent1"/>
    </w:rPr>
  </w:style>
  <w:style w:type="character" w:styleId="Emphasis">
    <w:name w:val="Emphasis"/>
    <w:basedOn w:val="DefaultParagraphFont"/>
    <w:uiPriority w:val="20"/>
    <w:qFormat/>
    <w:rsid w:val="00900ACA"/>
    <w:rPr>
      <w:i/>
      <w:iCs/>
    </w:rPr>
  </w:style>
  <w:style w:type="character" w:styleId="Hyperlink">
    <w:name w:val="Hyperlink"/>
    <w:basedOn w:val="DefaultParagraphFont"/>
    <w:uiPriority w:val="99"/>
    <w:semiHidden/>
    <w:unhideWhenUsed/>
    <w:rsid w:val="00900ACA"/>
    <w:rPr>
      <w:color w:val="0000FF"/>
      <w:u w:val="single"/>
    </w:rPr>
  </w:style>
  <w:style w:type="paragraph" w:styleId="ListParagraph">
    <w:name w:val="List Paragraph"/>
    <w:basedOn w:val="Normal"/>
    <w:uiPriority w:val="34"/>
    <w:qFormat/>
    <w:rsid w:val="00900ACA"/>
    <w:pPr>
      <w:ind w:left="720"/>
      <w:contextualSpacing/>
    </w:pPr>
  </w:style>
  <w:style w:type="paragraph" w:styleId="Header">
    <w:name w:val="header"/>
    <w:basedOn w:val="Normal"/>
    <w:link w:val="HeaderChar"/>
    <w:uiPriority w:val="99"/>
    <w:semiHidden/>
    <w:unhideWhenUsed/>
    <w:rsid w:val="00900ACA"/>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900ACA"/>
  </w:style>
  <w:style w:type="paragraph" w:styleId="Footer">
    <w:name w:val="footer"/>
    <w:basedOn w:val="Normal"/>
    <w:link w:val="FooterChar"/>
    <w:uiPriority w:val="99"/>
    <w:unhideWhenUsed/>
    <w:rsid w:val="00900ACA"/>
    <w:pPr>
      <w:tabs>
        <w:tab w:val="center" w:pos="4680"/>
        <w:tab w:val="right" w:pos="9360"/>
      </w:tabs>
      <w:spacing w:after="0" w:line="240" w:lineRule="auto"/>
    </w:pPr>
  </w:style>
  <w:style w:type="character" w:customStyle="1" w:styleId="FooterChar">
    <w:name w:val="Footer Char"/>
    <w:basedOn w:val="DefaultParagraphFont"/>
    <w:link w:val="Footer"/>
    <w:uiPriority w:val="99"/>
    <w:rsid w:val="00900ACA"/>
  </w:style>
</w:styles>
</file>

<file path=word/webSettings.xml><?xml version="1.0" encoding="utf-8"?>
<w:webSettings xmlns:r="http://schemas.openxmlformats.org/officeDocument/2006/relationships" xmlns:w="http://schemas.openxmlformats.org/wordprocessingml/2006/main">
  <w:divs>
    <w:div w:id="68961216">
      <w:bodyDiv w:val="1"/>
      <w:marLeft w:val="0"/>
      <w:marRight w:val="0"/>
      <w:marTop w:val="0"/>
      <w:marBottom w:val="0"/>
      <w:divBdr>
        <w:top w:val="none" w:sz="0" w:space="0" w:color="auto"/>
        <w:left w:val="none" w:sz="0" w:space="0" w:color="auto"/>
        <w:bottom w:val="none" w:sz="0" w:space="0" w:color="auto"/>
        <w:right w:val="none" w:sz="0" w:space="0" w:color="auto"/>
      </w:divBdr>
    </w:div>
    <w:div w:id="299117704">
      <w:bodyDiv w:val="1"/>
      <w:marLeft w:val="0"/>
      <w:marRight w:val="0"/>
      <w:marTop w:val="0"/>
      <w:marBottom w:val="0"/>
      <w:divBdr>
        <w:top w:val="none" w:sz="0" w:space="0" w:color="auto"/>
        <w:left w:val="none" w:sz="0" w:space="0" w:color="auto"/>
        <w:bottom w:val="none" w:sz="0" w:space="0" w:color="auto"/>
        <w:right w:val="none" w:sz="0" w:space="0" w:color="auto"/>
      </w:divBdr>
    </w:div>
    <w:div w:id="425536378">
      <w:bodyDiv w:val="1"/>
      <w:marLeft w:val="0"/>
      <w:marRight w:val="0"/>
      <w:marTop w:val="0"/>
      <w:marBottom w:val="0"/>
      <w:divBdr>
        <w:top w:val="none" w:sz="0" w:space="0" w:color="auto"/>
        <w:left w:val="none" w:sz="0" w:space="0" w:color="auto"/>
        <w:bottom w:val="none" w:sz="0" w:space="0" w:color="auto"/>
        <w:right w:val="none" w:sz="0" w:space="0" w:color="auto"/>
      </w:divBdr>
    </w:div>
    <w:div w:id="582303643">
      <w:bodyDiv w:val="1"/>
      <w:marLeft w:val="0"/>
      <w:marRight w:val="0"/>
      <w:marTop w:val="0"/>
      <w:marBottom w:val="0"/>
      <w:divBdr>
        <w:top w:val="none" w:sz="0" w:space="0" w:color="auto"/>
        <w:left w:val="none" w:sz="0" w:space="0" w:color="auto"/>
        <w:bottom w:val="none" w:sz="0" w:space="0" w:color="auto"/>
        <w:right w:val="none" w:sz="0" w:space="0" w:color="auto"/>
      </w:divBdr>
    </w:div>
    <w:div w:id="690885425">
      <w:bodyDiv w:val="1"/>
      <w:marLeft w:val="0"/>
      <w:marRight w:val="0"/>
      <w:marTop w:val="0"/>
      <w:marBottom w:val="0"/>
      <w:divBdr>
        <w:top w:val="none" w:sz="0" w:space="0" w:color="auto"/>
        <w:left w:val="none" w:sz="0" w:space="0" w:color="auto"/>
        <w:bottom w:val="none" w:sz="0" w:space="0" w:color="auto"/>
        <w:right w:val="none" w:sz="0" w:space="0" w:color="auto"/>
      </w:divBdr>
    </w:div>
    <w:div w:id="698045701">
      <w:bodyDiv w:val="1"/>
      <w:marLeft w:val="0"/>
      <w:marRight w:val="0"/>
      <w:marTop w:val="0"/>
      <w:marBottom w:val="0"/>
      <w:divBdr>
        <w:top w:val="none" w:sz="0" w:space="0" w:color="auto"/>
        <w:left w:val="none" w:sz="0" w:space="0" w:color="auto"/>
        <w:bottom w:val="none" w:sz="0" w:space="0" w:color="auto"/>
        <w:right w:val="none" w:sz="0" w:space="0" w:color="auto"/>
      </w:divBdr>
    </w:div>
    <w:div w:id="785199404">
      <w:bodyDiv w:val="1"/>
      <w:marLeft w:val="0"/>
      <w:marRight w:val="0"/>
      <w:marTop w:val="0"/>
      <w:marBottom w:val="0"/>
      <w:divBdr>
        <w:top w:val="none" w:sz="0" w:space="0" w:color="auto"/>
        <w:left w:val="none" w:sz="0" w:space="0" w:color="auto"/>
        <w:bottom w:val="none" w:sz="0" w:space="0" w:color="auto"/>
        <w:right w:val="none" w:sz="0" w:space="0" w:color="auto"/>
      </w:divBdr>
    </w:div>
    <w:div w:id="787117609">
      <w:bodyDiv w:val="1"/>
      <w:marLeft w:val="0"/>
      <w:marRight w:val="0"/>
      <w:marTop w:val="0"/>
      <w:marBottom w:val="0"/>
      <w:divBdr>
        <w:top w:val="none" w:sz="0" w:space="0" w:color="auto"/>
        <w:left w:val="none" w:sz="0" w:space="0" w:color="auto"/>
        <w:bottom w:val="none" w:sz="0" w:space="0" w:color="auto"/>
        <w:right w:val="none" w:sz="0" w:space="0" w:color="auto"/>
      </w:divBdr>
    </w:div>
    <w:div w:id="823859493">
      <w:bodyDiv w:val="1"/>
      <w:marLeft w:val="0"/>
      <w:marRight w:val="0"/>
      <w:marTop w:val="0"/>
      <w:marBottom w:val="0"/>
      <w:divBdr>
        <w:top w:val="none" w:sz="0" w:space="0" w:color="auto"/>
        <w:left w:val="none" w:sz="0" w:space="0" w:color="auto"/>
        <w:bottom w:val="none" w:sz="0" w:space="0" w:color="auto"/>
        <w:right w:val="none" w:sz="0" w:space="0" w:color="auto"/>
      </w:divBdr>
    </w:div>
    <w:div w:id="850293346">
      <w:bodyDiv w:val="1"/>
      <w:marLeft w:val="0"/>
      <w:marRight w:val="0"/>
      <w:marTop w:val="0"/>
      <w:marBottom w:val="0"/>
      <w:divBdr>
        <w:top w:val="none" w:sz="0" w:space="0" w:color="auto"/>
        <w:left w:val="none" w:sz="0" w:space="0" w:color="auto"/>
        <w:bottom w:val="none" w:sz="0" w:space="0" w:color="auto"/>
        <w:right w:val="none" w:sz="0" w:space="0" w:color="auto"/>
      </w:divBdr>
    </w:div>
    <w:div w:id="1102410389">
      <w:bodyDiv w:val="1"/>
      <w:marLeft w:val="0"/>
      <w:marRight w:val="0"/>
      <w:marTop w:val="0"/>
      <w:marBottom w:val="0"/>
      <w:divBdr>
        <w:top w:val="none" w:sz="0" w:space="0" w:color="auto"/>
        <w:left w:val="none" w:sz="0" w:space="0" w:color="auto"/>
        <w:bottom w:val="none" w:sz="0" w:space="0" w:color="auto"/>
        <w:right w:val="none" w:sz="0" w:space="0" w:color="auto"/>
      </w:divBdr>
    </w:div>
    <w:div w:id="1193835139">
      <w:bodyDiv w:val="1"/>
      <w:marLeft w:val="0"/>
      <w:marRight w:val="0"/>
      <w:marTop w:val="0"/>
      <w:marBottom w:val="0"/>
      <w:divBdr>
        <w:top w:val="none" w:sz="0" w:space="0" w:color="auto"/>
        <w:left w:val="none" w:sz="0" w:space="0" w:color="auto"/>
        <w:bottom w:val="none" w:sz="0" w:space="0" w:color="auto"/>
        <w:right w:val="none" w:sz="0" w:space="0" w:color="auto"/>
      </w:divBdr>
    </w:div>
    <w:div w:id="1269771001">
      <w:bodyDiv w:val="1"/>
      <w:marLeft w:val="0"/>
      <w:marRight w:val="0"/>
      <w:marTop w:val="0"/>
      <w:marBottom w:val="0"/>
      <w:divBdr>
        <w:top w:val="none" w:sz="0" w:space="0" w:color="auto"/>
        <w:left w:val="none" w:sz="0" w:space="0" w:color="auto"/>
        <w:bottom w:val="none" w:sz="0" w:space="0" w:color="auto"/>
        <w:right w:val="none" w:sz="0" w:space="0" w:color="auto"/>
      </w:divBdr>
    </w:div>
    <w:div w:id="1387139642">
      <w:bodyDiv w:val="1"/>
      <w:marLeft w:val="0"/>
      <w:marRight w:val="0"/>
      <w:marTop w:val="0"/>
      <w:marBottom w:val="0"/>
      <w:divBdr>
        <w:top w:val="none" w:sz="0" w:space="0" w:color="auto"/>
        <w:left w:val="none" w:sz="0" w:space="0" w:color="auto"/>
        <w:bottom w:val="none" w:sz="0" w:space="0" w:color="auto"/>
        <w:right w:val="none" w:sz="0" w:space="0" w:color="auto"/>
      </w:divBdr>
    </w:div>
    <w:div w:id="1502158171">
      <w:bodyDiv w:val="1"/>
      <w:marLeft w:val="0"/>
      <w:marRight w:val="0"/>
      <w:marTop w:val="0"/>
      <w:marBottom w:val="0"/>
      <w:divBdr>
        <w:top w:val="none" w:sz="0" w:space="0" w:color="auto"/>
        <w:left w:val="none" w:sz="0" w:space="0" w:color="auto"/>
        <w:bottom w:val="none" w:sz="0" w:space="0" w:color="auto"/>
        <w:right w:val="none" w:sz="0" w:space="0" w:color="auto"/>
      </w:divBdr>
    </w:div>
    <w:div w:id="1601379510">
      <w:bodyDiv w:val="1"/>
      <w:marLeft w:val="0"/>
      <w:marRight w:val="0"/>
      <w:marTop w:val="0"/>
      <w:marBottom w:val="0"/>
      <w:divBdr>
        <w:top w:val="none" w:sz="0" w:space="0" w:color="auto"/>
        <w:left w:val="none" w:sz="0" w:space="0" w:color="auto"/>
        <w:bottom w:val="none" w:sz="0" w:space="0" w:color="auto"/>
        <w:right w:val="none" w:sz="0" w:space="0" w:color="auto"/>
      </w:divBdr>
    </w:div>
    <w:div w:id="1682128069">
      <w:bodyDiv w:val="1"/>
      <w:marLeft w:val="0"/>
      <w:marRight w:val="0"/>
      <w:marTop w:val="0"/>
      <w:marBottom w:val="0"/>
      <w:divBdr>
        <w:top w:val="none" w:sz="0" w:space="0" w:color="auto"/>
        <w:left w:val="none" w:sz="0" w:space="0" w:color="auto"/>
        <w:bottom w:val="none" w:sz="0" w:space="0" w:color="auto"/>
        <w:right w:val="none" w:sz="0" w:space="0" w:color="auto"/>
      </w:divBdr>
    </w:div>
    <w:div w:id="1757630929">
      <w:bodyDiv w:val="1"/>
      <w:marLeft w:val="0"/>
      <w:marRight w:val="0"/>
      <w:marTop w:val="0"/>
      <w:marBottom w:val="0"/>
      <w:divBdr>
        <w:top w:val="none" w:sz="0" w:space="0" w:color="auto"/>
        <w:left w:val="none" w:sz="0" w:space="0" w:color="auto"/>
        <w:bottom w:val="none" w:sz="0" w:space="0" w:color="auto"/>
        <w:right w:val="none" w:sz="0" w:space="0" w:color="auto"/>
      </w:divBdr>
    </w:div>
    <w:div w:id="1774746665">
      <w:bodyDiv w:val="1"/>
      <w:marLeft w:val="0"/>
      <w:marRight w:val="0"/>
      <w:marTop w:val="0"/>
      <w:marBottom w:val="0"/>
      <w:divBdr>
        <w:top w:val="none" w:sz="0" w:space="0" w:color="auto"/>
        <w:left w:val="none" w:sz="0" w:space="0" w:color="auto"/>
        <w:bottom w:val="none" w:sz="0" w:space="0" w:color="auto"/>
        <w:right w:val="none" w:sz="0" w:space="0" w:color="auto"/>
      </w:divBdr>
    </w:div>
    <w:div w:id="2060741090">
      <w:bodyDiv w:val="1"/>
      <w:marLeft w:val="0"/>
      <w:marRight w:val="0"/>
      <w:marTop w:val="0"/>
      <w:marBottom w:val="0"/>
      <w:divBdr>
        <w:top w:val="none" w:sz="0" w:space="0" w:color="auto"/>
        <w:left w:val="none" w:sz="0" w:space="0" w:color="auto"/>
        <w:bottom w:val="none" w:sz="0" w:space="0" w:color="auto"/>
        <w:right w:val="none" w:sz="0" w:space="0" w:color="auto"/>
      </w:divBdr>
    </w:div>
    <w:div w:id="2067217628">
      <w:bodyDiv w:val="1"/>
      <w:marLeft w:val="0"/>
      <w:marRight w:val="0"/>
      <w:marTop w:val="0"/>
      <w:marBottom w:val="0"/>
      <w:divBdr>
        <w:top w:val="none" w:sz="0" w:space="0" w:color="auto"/>
        <w:left w:val="none" w:sz="0" w:space="0" w:color="auto"/>
        <w:bottom w:val="none" w:sz="0" w:space="0" w:color="auto"/>
        <w:right w:val="none" w:sz="0" w:space="0" w:color="auto"/>
      </w:divBdr>
    </w:div>
    <w:div w:id="2080009859">
      <w:bodyDiv w:val="1"/>
      <w:marLeft w:val="0"/>
      <w:marRight w:val="0"/>
      <w:marTop w:val="0"/>
      <w:marBottom w:val="0"/>
      <w:divBdr>
        <w:top w:val="none" w:sz="0" w:space="0" w:color="auto"/>
        <w:left w:val="none" w:sz="0" w:space="0" w:color="auto"/>
        <w:bottom w:val="none" w:sz="0" w:space="0" w:color="auto"/>
        <w:right w:val="none" w:sz="0" w:space="0" w:color="auto"/>
      </w:divBdr>
    </w:div>
    <w:div w:id="2094931489">
      <w:bodyDiv w:val="1"/>
      <w:marLeft w:val="0"/>
      <w:marRight w:val="0"/>
      <w:marTop w:val="0"/>
      <w:marBottom w:val="0"/>
      <w:divBdr>
        <w:top w:val="none" w:sz="0" w:space="0" w:color="auto"/>
        <w:left w:val="none" w:sz="0" w:space="0" w:color="auto"/>
        <w:bottom w:val="none" w:sz="0" w:space="0" w:color="auto"/>
        <w:right w:val="none" w:sz="0" w:space="0" w:color="auto"/>
      </w:divBdr>
    </w:div>
    <w:div w:id="21446893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scikit-learn.org/"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streamlit.io/" TargetMode="External"/><Relationship Id="rId2" Type="http://schemas.openxmlformats.org/officeDocument/2006/relationships/numbering" Target="numbering.xml"/><Relationship Id="rId16" Type="http://schemas.openxmlformats.org/officeDocument/2006/relationships/hyperlink" Target="https://plotly.com/python/"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pandas.pydata.org/" TargetMode="External"/><Relationship Id="rId10" Type="http://schemas.openxmlformats.org/officeDocument/2006/relationships/image" Target="media/image3.png"/><Relationship Id="rId19" Type="http://schemas.openxmlformats.org/officeDocument/2006/relationships/hyperlink" Target="https://jupyter.org/"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python.org/"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F222F07-91B0-438C-9AFB-4B8E0F3587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1591</TotalTime>
  <Pages>37</Pages>
  <Words>4333</Words>
  <Characters>24704</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28980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Lenovo</cp:lastModifiedBy>
  <cp:revision>11</cp:revision>
  <dcterms:created xsi:type="dcterms:W3CDTF">2026-05-21T13:38:00Z</dcterms:created>
  <dcterms:modified xsi:type="dcterms:W3CDTF">2026-05-22T16:09:00Z</dcterms:modified>
</cp:coreProperties>
</file>