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Concept 00 — Part 1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2B6CB0"/>
          <w:sz w:val="52"/>
          <w:szCs w:val="52"/>
        </w:rPr>
        <w:t xml:space="preserve">The LLM Training Pipeline</w:t>
      </w:r>
    </w:p>
    <w:p>
      <w:pPr>
        <w:pBdr>
          <w:bottom w:val="single" w:color="2B6CB0" w:sz="6" w:space="4"/>
        </w:pBdr>
        <w:spacing w:before="0" w:after="120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Pre-training → Instruction Tuning → CPT → Inference Optimization</w:t>
      </w:r>
    </w:p>
    <w:p>
      <w:pPr>
        <w:spacing w:after="100"/>
      </w:pPr>
      <w:r>
        <w:t xml:space="preserve"/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This document is part of the LoraForge learning series. </w:t>
      </w:r>
      <w:r>
        <w:rPr>
          <w:rFonts w:ascii="Arial" w:cs="Arial" w:eastAsia="Arial" w:hAnsi="Arial"/>
          <w:b/>
          <w:bCs/>
          <w:i/>
          <w:iCs/>
          <w:color w:val="2B6CB0"/>
          <w:sz w:val="22"/>
          <w:szCs w:val="22"/>
        </w:rPr>
        <w:t xml:space="preserve">Read this before touching any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3030" w:sz="4"/>
              <w:left w:val="single" w:color="C53030" w:sz="14"/>
              <w:bottom w:val="single" w:color="C53030" w:sz="4"/>
              <w:right w:val="single" w:color="C53030" w:sz="4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42A2A"/>
                <w:sz w:val="20"/>
                <w:szCs w:val="20"/>
              </w:rPr>
              <w:t xml:space="preserve">Important: Activity 0 IS Instruction Tuning. We are not skipping Stage 0B.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742A2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742A2A"/>
                <w:sz w:val="20"/>
                <w:szCs w:val="20"/>
              </w:rPr>
              <w:t xml:space="preserve">Stage 0B (Meta's instruction tuning) and Activity 0 (our SFT) use the identical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742A2A"/>
                <w:sz w:val="20"/>
                <w:szCs w:val="20"/>
              </w:rPr>
              <w:t xml:space="preserve">technique — Supervised Fine-Tuning on instruction-response pairs. The only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742A2A"/>
                <w:sz w:val="20"/>
                <w:szCs w:val="20"/>
              </w:rPr>
              <w:t xml:space="preserve">difference is scale: Meta uses millions of examples + RLHF on thousands of GPUs.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742A2A"/>
                <w:sz w:val="20"/>
                <w:szCs w:val="20"/>
              </w:rPr>
              <w:t xml:space="preserve">We use 83K domain examples + LoRA on one GPU. The learning experience is the same.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The Complete LLM Lifecycle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There are four distinct stages. Most engineers only ever touch stages 1 and 2. LoraForge touches all of them — that is what makes it unusual.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COMPLETE LLM LIFECYCLE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PRE-TRAINING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Who: Meta, Google, Mistral, Anthropic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Data: Trillions of tokens (web, books, code, Wikipedia)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Objective: Predict the next token (autoregressive LM)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Cost: $10M – $100M+, months on thousands of GPUs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Output: Base model weights (e.g., Llama-3.1-8B-Base)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20"/>
                <w:szCs w:val="20"/>
              </w:rPr>
              <w:t xml:space="preserve">YOU DO NOT DO THIS — cost and scale are prohibitive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80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0B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INSTRUCTION TUNING AT SCALE (RLHF / DPO / SFT)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Who: Meta (for Llama-Instruct), Mistral, etc.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Data: Millions of instruction-response pairs + human feedback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Purpose: Teach the model to follow instructions politely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Output: Llama-3.1-8B-INSTRUCT (what we start from)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20"/>
                <w:szCs w:val="20"/>
              </w:rPr>
              <w:t xml:space="preserve">YOU DO NOT DO THIS AT THIS SCALE — but the technique 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0"/>
                <w:szCs w:val="20"/>
              </w:rPr>
              <w:t xml:space="preserve">IDENTICAL to Activity 0. Activity 0 IS instruction tuning,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just domain-focused and at practitioner scale.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42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CONTINUED PRE-TRAINING (CPT) ← Activity 6 in LoraForge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Who: YOU (or domain experts)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Data: Domain-specific RAW TEXT (papers, docs, code, manuals)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Objective: Same as pre-training — predict next token on ALL tokens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Purpose: Teach the model your domain vocabulary &amp; facts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Cost: ~$50-200 on Lambda Cloud (with LoRA)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44210"/>
                <w:sz w:val="20"/>
                <w:szCs w:val="20"/>
              </w:rPr>
              <w:t xml:space="preserve">OPTIONAL — only needed for highly specialised domains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65D"/>
                <w:sz w:val="20"/>
                <w:szCs w:val="20"/>
              </w:rPr>
              <w:t xml:space="preserve">SFT / INSTRUCTION TUNING ← Activity 0 in LoraForge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Who: YOU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Data: 83K instruction-response pairs (Trendyol + CVE datasets)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Objective: Predict only the assistant’s response tokens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Purpose: Teach the model HOW to respond in the cybersecurity domain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Cost: 6-8 hours on a single A10G GPU (~$7 on Lambda Cloud)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Output: cybersec_analyst_lora/ ← the LoRA adapter we build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0"/>
                <w:szCs w:val="20"/>
              </w:rPr>
              <w:t xml:space="preserve">THIS IS WHAT "LoRA ADAPTER" MEANS IN THIS PROJECT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0"/>
                <w:szCs w:val="20"/>
              </w:rPr>
              <w:t xml:space="preserve">THIS IS INSTRUCTION TUNING. WE DO NOT SKIP IT.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INFERENCE OPTIMIZATION ← Activities 1–5 in LoraForge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Who: YOU (inference engineers)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65D"/>
                <w:sz w:val="20"/>
                <w:szCs w:val="20"/>
              </w:rPr>
              <w:t xml:space="preserve">Input: Base model + LoRA adapter from Stage 2 (Activity 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Ops: Merge → Quantize → KV Cache → Speculative Decoding → Deploy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Cost: ~$50-100 on Lambda Cloud for full benchmarking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Output: Optimised deployment artifact + benchmark report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0"/>
                <w:szCs w:val="20"/>
              </w:rPr>
              <w:t xml:space="preserve">THIS IS THE CORE OF LORAFORGE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Stage 0B and Activity 0 Are the Same Technique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is the most important clarification in this document.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6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Meta’s Stage 0B (Industrial Scale)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 0 — LoraForge (Practitioner Scale)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Millions of instruction-response pairs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83K domain-specific pairs (Trendyol + CVE)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 weight updates (all 8B params)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LoRA only: A and B matrices (~30M params)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RLHF/DPO for alignment on top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SFT only (no RLHF in this project)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Thousands of GPUs, months of training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Single A10G, 6-8 hours, ~$7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Output: Llama-3.1-8B-Instruct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Output: cybersec_analyst_lora/ (~150MB)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Loss: cross-entropy on assistant tokens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Loss: cross-entropy on assistant tokens ← SAME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 format: instruction-response pairs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Data format: instruction-response pairs ← SAME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4"/>
              <w:left w:val="single" w:color="2B6CB0" w:sz="14"/>
              <w:bottom w:val="single" w:color="2B6CB0" w:sz="4"/>
              <w:right w:val="single" w:color="2B6CB0" w:sz="4"/>
            </w:tcBorders>
            <w:shd w:fill="EBF8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Activity 0 gives you genuine instruction tuning experience: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•  Choose and curate a domain-specific dataset (Trendyol + CVE)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•  Format data into ChatML (instruction-response pairs)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•  Configure LoRA hyperparameters (rank, alpha, target modules)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•  Run QLoRA training and watch the loss curve converge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•  Evaluate whether the model’s cybersecurity responses improved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•  Save a LoRA adapter that you own and can inspect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The Critical Distinction: CPT vs SFT (Activity 6 vs Activity 0)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Both are fine-tuning. Both use LoRA. They are NOT the same thing. Here’s the difference: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42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CPT — Activity 6 (Optional)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SFT — Activity 0 (We build this)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RAW TEXT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"The TLS handshake begins when the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client sends a ClientHello message..."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INSTRUCTION + RESPONSE PAIRS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{"role": "user", "content": "What is TLS?"}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{"role": "assistant", "content": "TLS is..."}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20"/>
                <w:szCs w:val="20"/>
              </w:rPr>
              <w:t xml:space="preserve">Loss computed 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Every single token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(assistant-only loss = OFF)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Assistant response tokens only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(assistant-only loss = ON)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20"/>
                <w:szCs w:val="20"/>
              </w:rPr>
              <w:t xml:space="preserve">What the model learns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Domain knowledge: vocabulary, facts,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writing style, terminology patterns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Response behaviour: how to answer,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 format, what tone, what boundaries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20"/>
                <w:szCs w:val="20"/>
              </w:rPr>
              <w:t xml:space="preserve">Analogy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Reading medical textbooks for years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Doing medical residency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(supervised practice)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20"/>
                <w:szCs w:val="20"/>
              </w:rPr>
              <w:t xml:space="preserve">In LoraForge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Activity 6 (optional upstream step)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Activity 0 — the first thing we do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Do We Need CPT (Activity 6) on Top of SFT?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Short answer: No. Activity 0 (SFT) is sufficient to start.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CPT is a separate, optional step that would come BEFORE Activity 0 in the pipeline — not instead of it. CPT teaches the model domain facts by training on raw text. SFT teaches the model response behaviour by training on instruction-response pairs. You need both for a fully domain-adapted model, but SFT alone is already a major improvement over the base model.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When CPT adds real value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Your domain has vocabulary, facts, or concepts that simply do not appear in the pre-training corpus (e.g., post-2023 CVEs, internal company systems, highly niche regulatory frameworks)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You have a large, clean corpus of raw domain text (500M+ tokens)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You notice that SFT alone does not improve factual accuracy on domain-specific questions, only response style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The CPT + SFT pipeline (Activity 6 before Activity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Step 1: CPT on raw cybersecurity text (Activity 6 — optional)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Data: CVE descriptions, MITRE ATT&amp;CK docs, security papers (raw text)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Loss: on EVERY token (standard CLM, no masking)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Output: CPT LoRA adapter (domain knowledge)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Step 2: SFT on instruction-response pairs (Activity 0)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Start from: base model + CPT adapter stacked on top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Data: Trendyol + CVE chat datasets (instruction-response pairs)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Loss: on ASSISTANT tokens ONLY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Output: SFT LoRA adapter (response behaviour)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Step 3: Inference Optimization (Activities 1–5)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Input: base model + CPT adapter + SFT adapter (or merged)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Operations: Merge → Quantize → KV Cache → Speculative Decoding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Dataset Options for CPT (Activity 6)</w:t>
      </w:r>
    </w:p>
    <w:p>
      <w:pPr>
        <w:pStyle w:val="Heading2"/>
      </w:pPr>
      <w:r>
        <w:t xml:space="preserve">Option 1: Cybersecurity (Recommended)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Your Cisco background gives you credibility to evaluate whether CPT actually improved the model’s security knowledge.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CVE descriptions from NVD (National Vulnerability Database) — public, downloadable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MITRE ATT&amp;CK technique descriptions — public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CyberSecEval prompts and completions (Meta, open source)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Security Stack Exchange Q&amp;A (freely available)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USENIX Security / CCS paper abstracts (academic, public)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Estimated corpus: 500M–1B tokens from public sources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Option 2: Healthcare (Optum Context)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PubMed abstracts (~35M abstracts via E-utilities API)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Clinical guidelines (NIH, WHO — public)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Estimated corpus: 2–5B tokens from PubMed alone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Mental Model: The Three Layers of Training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Pre-training gives the model language.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It learns grammar, facts, reasoning, coding, science — from trillions of tokens of internet text.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Instruction tuning / SFT gives the model manners.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It learns to answer questions, follow instructions, stay in character. This is what Activity 0 does — specifically for cybersecurity.</w:t>
      </w:r>
    </w:p>
    <w:p>
      <w:pPr>
        <w:spacing w:before="0" w:after="24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CPT gives the model a specialised vocabulary.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It learns domain facts that weren’t in the pre-training data. Useful but optional if the base model already knows enough.</w:t>
      </w:r>
    </w:p>
    <w:p>
      <w:pPr>
        <w:spacing w:before="0" w:after="32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Inference optimisation makes the model affordable.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It makes the same model run 3× faster on 4× less GPU memory. That’s Activities 1–5.</w:t>
      </w:r>
    </w:p>
    <w:p>
      <w:pPr>
        <w:pStyle w:val="Heading1"/>
      </w:pPr>
      <w:r>
        <w:t xml:space="preserve">Summary: What LoraForge Does, Stage by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INPUT: meta-llama/Llama-3.1-8B-Instruct (publicly available on HuggingFace)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ACTIVITY 0 ← THIS IS INSTRUCTION TUNING. WE DO IT OURSELVES.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"Build our own cybersecurity adapter"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SFT on 83K instruction-response pairs (Trendyol + CVE)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QLoRA: 4-bit base + LoRA rank=16, single A10G GPU, ~$7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Output: cybersec_analyst_lora/ adapter (~150MB)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ACTIVITY 6 [OPTIONAL — if done, comes BEFORE Activity 0]: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CPT on raw cybersecurity text → domain knowledge adapter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ACTIVITY 1: "How bad is the naive deployment?"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Merge base + Activity 0 adapter → Deploy FP16 in vLLM → Measure baseline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ACTIVITY 2: "Can we make it smaller without breaking it?"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Apply quantization (FP8, INT4, INT8) → Compare accuracy vs memory tradeoffs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ACTIVITY 3: "Can we make it faster for multi-turn conversations?"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Configure KV cache prefix sharing → Measure TTFT reduction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ACTIVITY 4: "Can we generate tokens faster?"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Train EAGLE draft model → Deploy speculative decoding → Measure speedup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ACTIVITY 5: "Can we package this as a tool?"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CLI + dashboard → pip install loraforge → full benchmark in 20 minutes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OUTPUT: Optimised model (4GB instead of 16GB, 3× faster, &lt;2% accuracy loss)</w:t>
            </w:r>
          </w:p>
          <w:p>
            <w:pPr>
              <w:spacing w:line="2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+ Benchmark report + Open-source tool on PyPI and GitHub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What to Do Next</w:t>
      </w:r>
    </w:p>
    <w:p>
      <w:pPr>
        <w:spacing w:before="0" w:after="1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Activity 0 is already fully specified and coded. The domain choice is made: cybersecurity.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Read Concept 00 — Part 2: LoRA adapter anatomy, compatibility, and what merging means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Read Concept 00 — Part 3: the SFT training objective, catastrophic forgetting, and QLoRA in detail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Spin up a Lambda Cloud A10G and run: </w:t>
      </w:r>
      <w:r>
        <w:rPr>
          <w:rFonts w:ascii="Courier New" w:cs="Courier New" w:eastAsia="Courier New" w:hAnsi="Courier New"/>
          <w:color w:val="1A202C"/>
          <w:sz w:val="20"/>
          <w:szCs w:val="20"/>
        </w:rPr>
        <w:t xml:space="preserve">python -m activity0_sft.training.qlora_trainer --dry-run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(5-step sanity check, then full run)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Once the adapter is saved, move to Activity 1 (baseline deployment)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6749" w:sz="4"/>
              <w:left w:val="single" w:color="276749" w:sz="14"/>
              <w:bottom w:val="single" w:color="276749" w:sz="4"/>
              <w:right w:val="single" w:color="276749" w:sz="4"/>
            </w:tcBorders>
            <w:shd w:fill="F0FF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Next: Concept 00 — Part 2 covers LoRA adapter anatomy, compatibility rules,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and exactly what the merge_and_unload() operation does.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 w:space="4"/>
      </w:pBd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of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2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LoraForge Learning Series</w:t>
    </w:r>
    <w:r>
      <w:rPr>
        <w:rFonts w:ascii="Arial" w:cs="Arial" w:eastAsia="Arial" w:hAnsi="Arial"/>
        <w:b/>
        <w:bCs/>
        <w:color w:val="718096"/>
        <w:sz w:val="18"/>
        <w:szCs w:val="18"/>
      </w:rPr>
      <w:t xml:space="preserve">		CONCEPT 01: THE LLM TRAINING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B4C7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598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2026-03-21T09:13:33.855Z</dcterms:created>
  <dcterms:modified xsi:type="dcterms:W3CDTF">2026-03-21T09:13:33.857Z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