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120"/>
      </w:pPr>
      <w:r>
        <w:rPr>
          <w:rFonts w:ascii="Arial" w:cs="Arial" w:eastAsia="Arial" w:hAnsi="Arial"/>
          <w:b/>
          <w:bCs/>
          <w:color w:val="1A365D"/>
          <w:sz w:val="48"/>
          <w:szCs w:val="48"/>
        </w:rPr>
        <w:t xml:space="preserve">Concept 00 — Part 3</w:t>
      </w:r>
    </w:p>
    <w:p>
      <w:pPr>
        <w:spacing w:before="0" w:after="120"/>
      </w:pPr>
      <w:r>
        <w:rPr>
          <w:rFonts w:ascii="Arial" w:cs="Arial" w:eastAsia="Arial" w:hAnsi="Arial"/>
          <w:b/>
          <w:bCs/>
          <w:color w:val="2B6CB0"/>
          <w:sz w:val="38"/>
          <w:szCs w:val="38"/>
        </w:rPr>
        <w:t xml:space="preserve">The SFT Training Objective, Catastrophic Forgetting, and What QLoRA Actually Does</w:t>
      </w:r>
    </w:p>
    <w:p>
      <w:pPr>
        <w:pBdr>
          <w:bottom w:val="single" w:color="2B6CB0" w:sz="6" w:space="4"/>
        </w:pBdr>
        <w:spacing w:before="0" w:after="120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Read this before Activity 0 (SFT). This is the “why” behind every line of training code.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1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The Causal Language Modeling (CLM) Objective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24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This is the single most important concept to understand before training any language model. All GPT-style models (including Llama) are trained using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next-token prediction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. Given a sequence of tokens, predict the next one. The entire intelligence of the model emerges from doing this billions of times.</w:t>
      </w:r>
    </w:p>
    <w:p>
      <w:pPr>
        <w:pStyle w:val="Heading2"/>
      </w:pPr>
      <w:r>
        <w:t xml:space="preserve">What "next-token prediction" actually means mathematically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Given a sequence of tokens [t₁, t₂, t₃, ..., tₙ], the model learns to maximise: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P(t₁, t₂, ..., tₙ) = P(t₁) × P(t₂|t₁) × P(t₃|t₁,t₂) × ... × P(tₙ|t₁,...,tₙ₋₁)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# At training time, this becomes minimising cross-entropy loss over each token: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loss = 0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for position in range(1, len(tokens)):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# Given everything before position, predict token at position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logits = model(tokens[:position])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loss += cross_entropy(logits, tokens[position])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loss = loss / len(tokens)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32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This is the CLM objective —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"causal"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because each token can only attend to previous tokens, not future ones. The model sees ALL tokens simultaneously via the attention mask, and loss is computed over EVERY token position.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2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CPT vs SFT — The Single Critical Difference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24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Both CPT and SFT use the CLM objective underneath. The difference is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which tokens you compute loss on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.</w:t>
      </w:r>
    </w:p>
    <w:p>
      <w:pPr>
        <w:pStyle w:val="Heading2"/>
      </w:pPr>
      <w:r>
        <w:t xml:space="preserve">CPT: Loss on every token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Training sample: "The TLS handshake begins when the client sends a ClientHello message..."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Tokens:  [The] [TLS] [hand] [shake] [begins] [when] [the] [client] [sends] [a]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Loss:      ✓     ✓     ✓       ✓       ✓        ✓      ✓     ✓        ✓      ✓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Every single token contributes to the gradient update.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The model is learning: "given this domain text, what comes next?"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SFT: Loss only on assistant tokens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Training sample (ChatML format):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&lt;|im_start|&gt;system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You are a cybersecurity analyst.&lt;|im_end|&gt;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&lt;|im_start|&gt;user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What is a CVE?&lt;|im_end|&gt;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&lt;|im_start|&gt;assistant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 CVE (Common Vulnerabilities and Exposures) is a standardized identifier...&lt;|im_end|&gt;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Tokens:  [system] [You] [are] ... [CVE?] [assistant] [A]   [CVE]  [is]...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Loss:       ✗        ✗     ✗   ...   ✗       ✗          ✓    ✓      ✓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Only the assistant's RESPONSE tokens contribute to the loss.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The model is learning: "given this instruction, produce THIS specific response."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69E2E" w:sz="4"/>
              <w:left w:val="single" w:color="D69E2E" w:sz="14"/>
              <w:bottom w:val="single" w:color="D69E2E" w:sz="4"/>
              <w:right w:val="single" w:color="D69E2E" w:sz="4"/>
            </w:tcBorders>
            <w:shd w:fill="FFFBE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This single change (masked loss) is what transforms a "text predictor" into an "instruction follower."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In HuggingFace's trl library, DataCollatorForCompletionOnlyLM masks out the prompt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tokens from the loss computation.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3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The Data Format — ChatML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24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Llama-3.1-8B-Instruct was instruction-tuned using the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ChatML format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. When we fine-tune, we must use the same format, otherwise the model’s internal understanding of where the user message ends and the response begins breaks.</w:t>
      </w:r>
    </w:p>
    <w:p>
      <w:pPr>
        <w:pStyle w:val="Heading2"/>
      </w:pPr>
      <w:r>
        <w:t xml:space="preserve">Exact ChatML format for Llama-3.1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&lt;|begin_of_text|&gt;&lt;|start_header_id|&gt;system&lt;|end_header_id|&gt;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You are an expert cybersecurity analyst with deep knowledge of CVEs,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MITRE ATT&amp;CK, and network security.&lt;|eot_id|&gt;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&lt;|start_header_id|&gt;user&lt;|end_header_id|&gt;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What is the difference between a vulnerability and an exploit?&lt;|eot_id|&gt;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&lt;|start_header_id|&gt;assistant&lt;|end_header_id|&gt;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 vulnerability is a weakness in software or hardware that could be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exploited. An exploit is the actual mechanism or code...&lt;|eot_id|&gt;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In Python, use apply_chat_template()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messages = [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{"role": "system",    "content": "You are a cybersecurity analyst."},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{"role": "user",      "content": "What is a CVE?"},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{"role": "assistant", "content": "A CVE (Common Vulnerabilities and Exposures)..."}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]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formatted = tokenizer.apply_chat_template(messages, tokenize=False)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# Returns the full ChatML string above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The special tokens (&lt;|begin_of_text|&gt;, &lt;|start_header_id|&gt;, &lt;|eot_id|&gt;) are defined in the tokenizer’s special_tokens_map.json. Llama-3.x uses different special tokens than Llama-2 — this is one reason cross-version adapters don’t work.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4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Catastrophic Forgetting — The Central Problem of Fine-Tuning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24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Core problem: 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when you fine-tune a model on a narrow dataset, it tends to forget everything else it knew.</w:t>
      </w:r>
    </w:p>
    <w:p>
      <w:pPr>
        <w:pStyle w:val="Heading2"/>
      </w:pPr>
      <w:r>
        <w:t xml:space="preserve">Why this happens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The base model (Llama-3.1-8B-Instruct) was trained on trillions of tokens of diverse text. Its weights encode an enormous amount of general knowledge — math, coding, language understanding, common sense.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When you fine-tune on 53K cybersecurity QA pairs and update all 8B parameters: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The gradient updates push ALL weights toward producing cybersecurity answers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Weights that encoded "how to write a poem" or "basic arithmetic" get overwritten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After fine-tuning, the model may fail at tasks it previously handled well</w:t>
      </w:r>
    </w:p>
    <w:p>
      <w:pPr>
        <w:spacing w:after="100"/>
      </w:pPr>
      <w:r>
        <w:t xml:space="preserve"/>
      </w:r>
    </w:p>
    <w:p>
      <w:pPr>
        <w:spacing w:before="0" w:after="200"/>
      </w:pPr>
      <w:r>
        <w:rPr>
          <w:rFonts w:ascii="Arial" w:cs="Arial" w:eastAsia="Arial" w:hAnsi="Arial"/>
          <w:b w:val="false"/>
          <w:bCs w:val="false"/>
          <w:color w:val="1A202C"/>
          <w:sz w:val="22"/>
          <w:szCs w:val="22"/>
        </w:rPr>
        <w:t xml:space="preserve">This is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catastrophic forgetting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(also called catastrophic interference). First studied in the 1990s for neural networks, acutely relevant for LLMs.</w:t>
      </w:r>
    </w:p>
    <w:p>
      <w:pPr>
        <w:pStyle w:val="Heading2"/>
      </w:pPr>
      <w:r>
        <w:t xml:space="preserve">You can observe it by asking a fully fine-tuned model to: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Write a simple Python function unrelated to security — performance degrades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Answer a basic geography question — performance degrades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Follow multi-turn conversation naturally — often becomes stilted</w:t>
      </w:r>
    </w:p>
    <w:p>
      <w:pPr>
        <w:spacing w:after="100"/>
      </w:pPr>
      <w:r>
        <w:t xml:space="preserve"/>
      </w:r>
    </w:p>
    <w:p>
      <w:pPr>
        <w:pStyle w:val="Heading2"/>
      </w:pPr>
      <w:r>
        <w:t xml:space="preserve">Why LoRA largely solves this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LoRA does not update the original weights W at all. It adds a small parallel branch (B × A) that produces a delta: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Original forward pass (base model):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output = W × input                          # W is frozen, never changes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LoRA forward pass: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output = W × input + (alpha/r) × (B × A) × input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     = (base knowledge)  +  (fine-tuning delta)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 and B start near zero: A = random Gaussian, B = zeros → B×A = 0 at start.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The model begins training from the base model's behaviour and learns small adjustments.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B6CB0" w:sz="4"/>
              <w:left w:val="single" w:color="2B6CB0" w:sz="14"/>
              <w:bottom w:val="single" w:color="2B6CB0" w:sz="4"/>
              <w:right w:val="single" w:color="2B6CB0" w:sz="4"/>
            </w:tcBorders>
            <w:shd w:fill="EBF8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The base knowledge is preserved in W. Only the small delta (B × A) is trained.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This is why LoRA fine-tuned models retain general capabilities much better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than full fine-tuning.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5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QLoRA — What It Actually Adds on Top of LoRA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24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LoRA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solves the forgetting problem.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QLoRA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solves the memory problem.</w:t>
      </w:r>
    </w:p>
    <w:p>
      <w:pPr>
        <w:pStyle w:val="Heading2"/>
      </w:pPr>
      <w:r>
        <w:t xml:space="preserve">Memory math for standard LoRA on a single GPU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Base model weights (FP16):  8B params × 2 bytes = 16 GB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LoRA A,B matrices:          ~30M params × 4 bytes = 120 MB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Optimizer states (AdamW):   2 × gradient size for momentum + variance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Activations (forward pass): depends on batch size and sequence length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Total for standard LoRA training: ~22-25 GB VRAM minimum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→ A single A10G (24 GB) would work, but barely.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What QLoRA does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QLoRA (Dettmers et al., 2023):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Load the base model in 4-bit NF4 (NormalFloat4) quantization, then train LoRA adapters on top.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QLoRA memory breakdown: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Base model weights (NF4, 4-bit):  8B params × 0.5 bytes = 4 GB  ← 4× reduction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LoRA A,B matrices (BF16):         ~30M params × 2 bytes  = 60 MB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Optimizer states (AdamW on A,B):  ~360 MB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Activations:                      ~2-4 GB depending on batch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Total for QLoRA: ~7-9 GB VRAM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→ Fine-tune Llama-3.1-8B on a single 16 GB consumer GPU (RTX 3090, RTX 4090)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→ On Lambda Cloud A10G (24 GB), significant headroom for longer sequences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The technical details that matter</w:t>
      </w:r>
    </w:p>
    <w:p>
      <w:pPr>
        <w:spacing w:before="0" w:after="12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NF4 (NormalFloat4):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A 4-bit format designed for normally-distributed weights. Places quantization bins at quantiles of a standard normal distribution — wastes fewer bits on the tails vs INT4.</w:t>
      </w:r>
    </w:p>
    <w:p>
      <w:pPr>
        <w:spacing w:before="0" w:after="12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Double quantization: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Quantizes the quantization constants themselves. Saves ~0.5 GB more.</w:t>
      </w:r>
    </w:p>
    <w:p>
      <w:pPr>
        <w:spacing w:before="0" w:after="12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Paged optimizers: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bitsandbytes uses CPU memory for optimizer states that overflow GPU VRAM, with automatic paging. Prevents OOM crashes during training.</w:t>
      </w:r>
    </w:p>
    <w:p>
      <w:pPr>
        <w:spacing w:before="0" w:after="24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During the forward pass: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4-bit weights are dequantized to BF16 on-the-fly. Computation happens in BF16. Only the storage is 4-bit. Slightly slower than FP16 LoRA but dramatically more memory-efficient.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B6CB0" w:sz="4"/>
              <w:left w:val="single" w:color="2B6CB0" w:sz="14"/>
              <w:bottom w:val="single" w:color="2B6CB0" w:sz="4"/>
              <w:right w:val="single" w:color="2B6CB0" w:sz="4"/>
            </w:tcBorders>
            <w:shd w:fill="EBF8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Key insight: The LoRA A and B matrices themselves are stored and trained in BF16.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Only the frozen base model weights W are quantized.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This is why QLoRA adapters are compatible with full-precision base models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at inference time — the adapter was never quantized.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6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What Gradient Checkpointing Does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200"/>
      </w:pPr>
      <w:r>
        <w:rPr>
          <w:rFonts w:ascii="Courier New" w:cs="Courier New" w:eastAsia="Courier New" w:hAnsi="Courier New"/>
          <w:color w:val="1A202C"/>
          <w:sz w:val="20"/>
          <w:szCs w:val="20"/>
        </w:rPr>
        <w:t xml:space="preserve">gradient_checkpointing=True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in the training config trades compute for memory.</w:t>
      </w:r>
    </w:p>
    <w:p>
      <w:pPr>
        <w:pStyle w:val="Heading2"/>
      </w:pPr>
      <w:r>
        <w:t xml:space="preserve">Without gradient checkpointing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Forward pass stores ALL intermediate activations (needed for gradient computation)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For a 32-layer transformer with batch_size=4, seq_len=2048: ~8 GB of activations</w:t>
      </w:r>
    </w:p>
    <w:p>
      <w:pPr>
        <w:spacing w:after="100"/>
      </w:pPr>
      <w:r>
        <w:t xml:space="preserve"/>
      </w:r>
    </w:p>
    <w:p>
      <w:pPr>
        <w:pStyle w:val="Heading2"/>
      </w:pPr>
      <w:r>
        <w:t xml:space="preserve">With gradient checkpointing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Forward pass stores only a few "checkpoints" (typically one per transformer block)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During backward pass, re-computes activations from the last checkpoint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Result: +30% compute time, -70% activation memory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7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The Training Loop — What Happens Every Step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Here is the exact sequence of events during one training step in our QLoRA setup: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1. BATCH LOADING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DataLoader pulls a batch of 4 tokenised sequences (batch_size=4)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Each sequence is max_seq_length=2048 tokens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2. FORWARD PASS (what model.forward() does)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For each transformer layer (32 layers in Llama-3.1-8B):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a. Dequantize W_q from NF4 → BF16 (the query projection weights)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b. attention_scores = (W_q × input) + (alpha/r × B_q × A_q × input)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                      ↑ base model     ↑ LoRA delta (learned)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c. Same for k_proj, v_proj, o_proj, gate_proj, up_proj, down_proj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d. Forward through the full MLP block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3. LOSS COMPUTATION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output_logits shape: [batch=4, seq_len=2048, vocab_size=128256]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Apply the attention mask: zero out loss on system/user tokens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CrossEntropyLoss only on the assistant response tokens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4. BACKWARD PASS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Compute gradients: dLoss/dA, dLoss/dB for each LoRA matrix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The frozen W weights have no gradients computed (requires_grad=False)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5. OPTIMIZER STEP (AdamW, paged version)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Update A and B matrices using Adam momentum + variance estimates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Typical learning rate: 2e-4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6. LOGGING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Every 10 steps: log training loss, learning rate, GPU memory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Every 50 steps: save a checkpoint (adapter_config + adapter_model)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8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Evaluating the Adapter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How do we know if the fine-tuning worked? Three approaches:</w:t>
      </w:r>
    </w:p>
    <w:p>
      <w:pPr>
        <w:spacing w:after="100"/>
      </w:pPr>
      <w:r>
        <w:t xml:space="preserve"/>
      </w:r>
    </w:p>
    <w:p>
      <w:pPr>
        <w:pStyle w:val="Heading2"/>
      </w:pPr>
      <w:r>
        <w:t xml:space="preserve">1. Training loss curve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Loss should decrease smoothly from ~2.5 (random) to ~0.8-1.2 (well-trained).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If it decreases too fast and plateaus near 0: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→ Overfitting (too many epochs, too small dataset)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If it does not decrease: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→ Learning rate too low, wrong data format, or configuration error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2. Manual evaluation (qualitative)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Ask the model cybersecurity-specific questions before and after fine-tuning: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"Explain CVE-2021-44228 (Log4Shell) and its attack vector"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"What is the difference between MITRE ATT&amp;CK T1059 and T1078?"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"A user reports their credentials were compromised. What initial response steps do you recommend?"</w:t>
      </w:r>
    </w:p>
    <w:p>
      <w:pPr>
        <w:spacing w:after="100"/>
      </w:pPr>
      <w:r>
        <w:t xml:space="preserve"/>
      </w:r>
    </w:p>
    <w:p>
      <w:pPr>
        <w:pStyle w:val="Heading2"/>
      </w:pPr>
      <w:r>
        <w:t xml:space="preserve">3. Perplexity on a held-out cybersecurity test set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Take 5% of the Trendyol dataset as a test split. Compute perplexity: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perplexity = exp(average cross-entropy loss)  on the test set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Lower perplexity = model assigns higher probability to the correct tokens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Compare: base model perplexity vs fine-tuned model perplexity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Expected: 20-40% perplexity reduction on domain data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Base model on cybersecurity QA:  perplexity ≈ 15-25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Fine-tuned model:                perplexity ≈ 8-15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t xml:space="preserve">Summary: The Activity 0 Training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WHAT WE HAVE: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meta-llama/Llama-3.1-8B-Instruct (frozen, 16GB in FP16, loaded as 4GB in NF4)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Trendyol dataset: 53,000 instruction-response pairs (cybersecurity)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CVE dataset: 30,000 sampled chat records (CVE analysis)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Total: 83,000 training examples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WHAT HAPPENS: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Format all data into ChatML format via tokenizer.apply_chat_template()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Mask system + user tokens from loss (train on assistant responses only)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Load base model in 4-bit NF4 with bitsandbytes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Attach LoRA adapters to q_proj, k_proj, v_proj, o_proj, gate/up/down_proj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Train for 3 epochs, AdamW (lr=2e-4), gradient checkpointing, bf16 compute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Save adapter every 500 steps as checkpoint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Final eval: perplexity on held-out 5% of Trendyol test split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WHAT WE GET: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cybersec_analyst_lora/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adapter_config.json          &lt;- "trained on Llama-3.1-8B-Instruct, r=16, alpha=32"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adapter_model.safetensors    &lt;- A and B matrices (~150MB)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training_metrics.json          &lt;- loss curve, eval perplexity, GPU hours used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WHAT IT ENABLES: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Activity 1: Load this adapter + base model → merge → deploy with vLLM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Activities 2-5: Optimise the merged model further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6749" w:sz="4"/>
              <w:left w:val="single" w:color="276749" w:sz="14"/>
              <w:bottom w:val="single" w:color="276749" w:sz="4"/>
              <w:right w:val="single" w:color="276749" w:sz="4"/>
            </w:tcBorders>
            <w:shd w:fill="F0FF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Next: Concept 01 will cover what happens after training — the merge operation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in detail, how vLLM loads models, what PagedAttention is, and how we measure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baseline performance (TTFT, throughput, VRAM). That's the bridge from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Activity 0 to Activity 1.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0" w:sz="2" w:space="4"/>
      </w:pBd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Page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18096"/>
        <w:sz w:val="18"/>
        <w:szCs w:val="18"/>
      </w:rPr>
      <w:t xml:space="preserve"> of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0" w:sz="2" w:space="4"/>
      </w:pBdr>
      <w:tabs>
        <w:tab w:val="right" w:pos="9360"/>
      </w:tabs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LoraForge Learning Series</w:t>
    </w:r>
    <w:r>
      <w:rPr>
        <w:rFonts w:ascii="Arial" w:cs="Arial" w:eastAsia="Arial" w:hAnsi="Arial"/>
        <w:b/>
        <w:bCs/>
        <w:color w:val="718096"/>
        <w:sz w:val="18"/>
        <w:szCs w:val="18"/>
      </w:rPr>
      <w:t xml:space="preserve">		CONCEPT 03: SFT TRAINING OBJECTIVE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365D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B4C7E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D598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2026-03-21T07:19:42.424Z</dcterms:created>
  <dcterms:modified xsi:type="dcterms:W3CDTF">2026-03-21T07:19:42.424Z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