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120"/>
      </w:pPr>
      <w:r>
        <w:rPr>
          <w:rFonts w:ascii="Arial" w:cs="Arial" w:eastAsia="Arial" w:hAnsi="Arial"/>
          <w:b/>
          <w:bCs/>
          <w:color w:val="1A365D"/>
          <w:sz w:val="48"/>
          <w:szCs w:val="48"/>
        </w:rPr>
        <w:t xml:space="preserve">Concept 03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2B6CB0"/>
          <w:sz w:val="38"/>
          <w:szCs w:val="38"/>
        </w:rPr>
        <w:t xml:space="preserve">The SFT Training Objective, Catastrophic Forgetting, and What QLoRA Actually Does</w:t>
      </w:r>
    </w:p>
    <w:p>
      <w:pPr>
        <w:pBdr>
          <w:bottom w:val="single" w:color="2B6CB0" w:sz="6" w:space="4"/>
        </w:pBdr>
        <w:spacing w:before="0" w:after="120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Read this before Activity 0 (SFT). This is the “why” behind every line of training code.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1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The Causal Language Modeling (CLM) Objective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This is the single most important concept to understand before training any language model. All GPT-style models (including Llama) are trained using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next-token prediction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. Given a sequence of tokens, predict the next one. The entire intelligence of the model emerges from doing this billions of times.</w:t>
      </w:r>
    </w:p>
    <w:p>
      <w:pPr>
        <w:pStyle w:val="Heading2"/>
      </w:pPr>
      <w:r>
        <w:t xml:space="preserve">What "next-token prediction" actually means mathematically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Given a sequence of tokens [t₁, t₂, t₃, ..., tₙ], the model learns to maximise: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P(t₁, t₂, ..., tₙ) = P(t₁) × P(t₂|t₁) × P(t₃|t₁,t₂) × ... × P(tₙ|t₁,...,tₙ₋₁)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# At training time, this becomes minimising cross-entropy loss over each token: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 = 0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for position in range(1, len(tokens)):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# Given everything before position, predict token at position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logits = model(tokens[:position])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loss += cross_entropy(logits, tokens[position])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 = loss / len(tokens)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32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This is the CLM objective —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"causal"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because each token can only attend to previous tokens, not future ones. The model sees ALL tokens simultaneously via the attention mask, and loss is computed over EVERY token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2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CPT vs SFT — The Single Critical Difference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Both CPT and SFT use the CLM objective underneath. The difference is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which tokens you compute loss on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.</w:t>
      </w:r>
    </w:p>
    <w:p>
      <w:pPr>
        <w:pStyle w:val="Heading2"/>
      </w:pPr>
      <w:r>
        <w:t xml:space="preserve">CPT: Loss on every token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Training sample: "The TLS handshake begins when the client sends a ClientHello message..."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Tokens:  [The] [TLS] [hand] [shake] [begins] [when] [the] [client] [sends] [a]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Loss:      ✓     ✓     ✓       ✓       ✓        ✓      ✓     ✓        ✓      ✓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Every single token contributes to the gradient update.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The model is learning: "given this domain text, what comes next?"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SFT: Loss only on assistant 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Training sample (ChatML format):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&lt;|im_start|&gt;system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You are a cybersecurity analyst.&lt;|im_end|&gt;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&lt;|im_start|&gt;user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is a CVE?&lt;|im_end|&gt;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&lt;|im_start|&gt;assistant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 CVE (Common Vulnerabilities and Exposures) is a standardized identifier...&lt;|im_end|&gt;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Tokens:  [system] [You] [are] ... [CVE?] [assistant] [A]   [CVE]  [is]...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Loss:       ✗        ✗     ✗   ...   ✗       ✗          ✓    ✓      ✓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Only the assistant's RESPONSE tokens contribute to the loss.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The model is learning: "given this instruction, produce THIS specific response."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69E2E" w:sz="4"/>
              <w:left w:val="single" w:color="D69E2E" w:sz="14"/>
              <w:bottom w:val="single" w:color="D69E2E" w:sz="4"/>
              <w:right w:val="single" w:color="D69E2E" w:sz="4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This single change (masked loss) is what transforms a "text predictor" into an "instruction follower."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In HuggingFace's trl library, DataCollatorForCompletionOnlyLM masks out the prompt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tokens from the loss computation.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3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The Data Format — ChatML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Llama-3.1-8B-Instruct was instruction-tuned using the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ChatML format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. When we fine-tune, we must use the same format, otherwise the model’s internal understanding of where the user message ends and the response begins breaks.</w:t>
      </w:r>
    </w:p>
    <w:p>
      <w:pPr>
        <w:pStyle w:val="Heading2"/>
      </w:pPr>
      <w:r>
        <w:t xml:space="preserve">Exact ChatML format for Llama-3.1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&lt;|begin_of_text|&gt;&lt;|start_header_id|&gt;system&lt;|end_header_id|&gt;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You are an expert cybersecurity analyst with deep knowledge of CVEs,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MITRE ATT&amp;CK, and network security.&lt;|eot_id|&gt;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&lt;|start_header_id|&gt;user&lt;|end_header_id|&gt;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is the difference between a vulnerability and an exploit?&lt;|eot_id|&gt;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&lt;|start_header_id|&gt;assistant&lt;|end_header_id|&gt;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 vulnerability is a weakness in software or hardware that could be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exploited. An exploit is the actual mechanism or code...&lt;|eot_id|&gt;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In Python, use apply_chat_template()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messages = [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{"role": "system",    "content": "You are a cybersecurity analyst."},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{"role": "user",      "content": "What is a CVE?"},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{"role": "assistant", "content": "A CVE (Common Vulnerabilities and Exposures)..."}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]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formatted = tokenizer.apply_chat_template(messages, tokenize=False)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# Returns the full ChatML string above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The special tokens (&lt;|begin_of_text|&gt;, &lt;|start_header_id|&gt;, &lt;|eot_id|&gt;) are defined in the tokenizer’s special_tokens_map.json. Llama-3.x uses different special tokens than Llama-2 — this is one reason cross-version adapters don’t work.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4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Catastrophic Forgetting — The Central Problem of Fine-Tuning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Core problem: 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when you fine-tune a model on a narrow dataset, it tends to forget everything else it knew.</w:t>
      </w:r>
    </w:p>
    <w:p>
      <w:pPr>
        <w:pStyle w:val="Heading2"/>
      </w:pPr>
      <w:r>
        <w:t xml:space="preserve">Why this happens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The base model (Llama-3.1-8B-Instruct) was trained on trillions of tokens of diverse text. Its weights encode an enormous amount of general knowledge — math, coding, language understanding, common sense.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When you fine-tune on 53K cybersecurity QA pairs and update all 8B parameters: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The gradient updates push ALL weights toward producing cybersecurity answers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Weights that encoded "how to write a poem" or "basic arithmetic" get overwritten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After fine-tuning, the model may fail at tasks it previously handled well</w:t>
      </w:r>
    </w:p>
    <w:p>
      <w:pPr>
        <w:spacing w:after="100"/>
      </w:pPr>
      <w:r>
        <w:t xml:space="preserve"/>
      </w:r>
    </w:p>
    <w:p>
      <w:pPr>
        <w:spacing w:before="0" w:after="20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This is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catastrophic forgetting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(also called catastrophic interference). First studied in the 1990s for neural networks, acutely relevant for LLMs.</w:t>
      </w:r>
    </w:p>
    <w:p>
      <w:pPr>
        <w:pStyle w:val="Heading2"/>
      </w:pPr>
      <w:r>
        <w:t xml:space="preserve">You can observe it by asking a fully fine-tuned model to: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Write a simple Python function unrelated to security — performance degrades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Answer a basic geography question — performance degrades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Follow multi-turn conversation naturally — often becomes stilted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Why LoRA largely solves this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LoRA does not update the original weights W at all. It adds a small parallel branch (B × A) that produces a delta: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Original forward pass (base model):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 = W × input                          # W is frozen, never changes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LoRA forward pass: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output = W × input + (alpha/r) × (B × A) × input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= (base knowledge)  +  (fine-tuning delta)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 and B start near zero: A = random Gaussian, B = zeros → B×A = 0 at start.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The model begins training from the base model's behaviour and learns small adjustments.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B6CB0" w:sz="4"/>
              <w:left w:val="single" w:color="2B6CB0" w:sz="14"/>
              <w:bottom w:val="single" w:color="2B6CB0" w:sz="4"/>
              <w:right w:val="single" w:color="2B6CB0" w:sz="4"/>
            </w:tcBorders>
            <w:shd w:fill="EBF8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The base knowledge is preserved in W. Only the small delta (B × A) is trained.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This is why LoRA fine-tuned models retain general capabilities much better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than full fine-tuning.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5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QLoRA — What It Actually Adds on Top of LoRA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4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LoRA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solves the forgetting problem.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QLoRA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solves the memory problem.</w:t>
      </w:r>
    </w:p>
    <w:p>
      <w:pPr>
        <w:pStyle w:val="Heading2"/>
      </w:pPr>
      <w:r>
        <w:t xml:space="preserve">Memory math for standard LoRA on a single GPU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Base model weights (FP16):  8B params × 2 bytes = 16 GB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LoRA A,B matrices:          ~30M params × 4 bytes = 120 MB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Optimizer states (AdamW):   2 × gradient size for momentum + variance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Activations (forward pass): depends on batch size and sequence length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Total for standard LoRA training: ~22-25 GB VRAM minimum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A single A10G (24 GB) would work, but barely.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What QLoRA does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QLoRA (Dettmers et al., 2023): </w:t>
      </w: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Load the base model in 4-bit NF4 (NormalFloat4) quantization, then train LoRA adapters on top.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QLoRA memory breakdown: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Base model weights (NF4, 4-bit):  8B params × 0.5 bytes = 4 GB  ← 4× reduction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LoRA A,B matrices (BF16):         ~30M params × 2 bytes  = 60 MB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Optimizer states (AdamW on A,B):  ~360 MB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Activations:                      ~2-4 GB depending on batch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Total for QLoRA: ~7-9 GB VRAM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Fine-tune Llama-3.1-8B on a single 16 GB consumer GPU (RTX 3090, RTX 4090)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On Lambda Cloud A10G (24 GB), significant headroom for longer sequences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The technical details that matter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NF4 (NormalFloat4):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A 4-bit format designed for normally-distributed weights. Places quantization bins at quantiles of a standard normal distribution — wastes fewer bits on the tails vs INT4.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Double quantization: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Quantizes the quantization constants themselves. Saves ~0.5 GB more.</w:t>
      </w:r>
    </w:p>
    <w:p>
      <w:pPr>
        <w:spacing w:before="0" w:after="12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Paged optimizers: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bitsandbytes uses CPU memory for optimizer states that overflow GPU VRAM, with automatic paging. Prevents OOM crashes during training.</w:t>
      </w:r>
    </w:p>
    <w:p>
      <w:pPr>
        <w:spacing w:before="0" w:after="240"/>
      </w:pPr>
      <w:r>
        <w:rPr>
          <w:rFonts w:ascii="Arial" w:cs="Arial" w:eastAsia="Arial" w:hAnsi="Arial"/>
          <w:b/>
          <w:bCs/>
          <w:color w:val="1A202C"/>
          <w:sz w:val="22"/>
          <w:szCs w:val="22"/>
        </w:rPr>
        <w:t xml:space="preserve">During the forward pass: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4-bit weights are dequantized to BF16 on-the-fly. Computation happens in BF16. Only the storage is 4-bit. Slightly slower than FP16 LoRA but dramatically more memory-efficient.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B6CB0" w:sz="4"/>
              <w:left w:val="single" w:color="2B6CB0" w:sz="14"/>
              <w:bottom w:val="single" w:color="2B6CB0" w:sz="4"/>
              <w:right w:val="single" w:color="2B6CB0" w:sz="4"/>
            </w:tcBorders>
            <w:shd w:fill="EBF8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Key insight: The LoRA A and B matrices themselves are stored and trained in BF16.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Only the frozen base model weights W are quantized.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This is why QLoRA adapters are compatible with full-precision base models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at inference time — the adapter was never quantized.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6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What Gradient Checkpointing Does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200"/>
      </w:pPr>
      <w:r>
        <w:rPr>
          <w:rFonts w:ascii="Courier New" w:cs="Courier New" w:eastAsia="Courier New" w:hAnsi="Courier New"/>
          <w:color w:val="1A202C"/>
          <w:sz w:val="20"/>
          <w:szCs w:val="20"/>
        </w:rPr>
        <w:t xml:space="preserve">gradient_checkpointing=True</w:t>
      </w:r>
      <w:r>
        <w:rPr>
          <w:rFonts w:ascii="Arial" w:cs="Arial" w:eastAsia="Arial" w:hAnsi="Arial"/>
          <w:color w:val="1A202C"/>
          <w:sz w:val="22"/>
          <w:szCs w:val="22"/>
        </w:rPr>
        <w:t xml:space="preserve"> in the training config trades compute for memory.</w:t>
      </w:r>
    </w:p>
    <w:p>
      <w:pPr>
        <w:pStyle w:val="Heading2"/>
      </w:pPr>
      <w:r>
        <w:t xml:space="preserve">Without gradient checkpointing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Forward pass stores ALL intermediate activations (needed for gradient computation)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 a 32-layer transformer with batch_size=4, seq_len=2048: ~8 GB of activations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With gradient checkpointing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Forward pass stores only a few "checkpoints" (typically one per transformer block)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During backward pass, re-computes activations from the last checkpoint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Result: +30% compute time, -70% activation memory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7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The Training Loop — What Happens Every Step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Here is the exact sequence of events during one training step in our QLoRA setup:</w:t>
      </w:r>
    </w:p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1. BATCH LOADING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DataLoader pulls a batch of 4 tokenised sequences (batch_size=4)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Each sequence is max_seq_length=2048 tokens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2. FORWARD PASS (what model.forward() does)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For each transformer layer (32 layers in Llama-3.1-8B):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a. Dequantize W_q from NF4 → BF16 (the query projection weights)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b. attention_scores = (W_q × input) + (alpha/r × B_q × A_q × input)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                      ↑ base model     ↑ LoRA delta (learned)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c. Same for k_proj, v_proj, o_proj, gate_proj, up_proj, down_proj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d. Forward through the full MLP block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3. LOSS COMPUTATION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output_logits shape: [batch=4, seq_len=2048, vocab_size=128256]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Apply the attention mask: zero out loss on system/user tokens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CrossEntropyLoss only on the assistant response tokens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4. BACKWARD PASS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Compute gradients: dLoss/dA, dLoss/dB for each LoRA matrix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The frozen W weights have no gradients computed (requires_grad=False)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5. OPTIMIZER STEP (AdamW, paged version)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Update A and B matrices using Adam momentum + variance estimates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Typical learning rate: 2e-4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6. LOGGING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Every 10 steps: log training loss, learning rate, GPU memory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Every 50 steps: save a checkpoint (adapter_config + adapter_model)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single" w:color="2B6CB0" w:sz="4"/>
              <w:right w:val="none"/>
            </w:tcBorders>
            <w:shd w:fill="1A365D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90CDF4"/>
                <w:sz w:val="18"/>
                <w:szCs w:val="18"/>
              </w:rPr>
              <w:t xml:space="preserve">PART 8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Evaluating the Adapter</w:t>
            </w:r>
          </w:p>
        </w:tc>
      </w:tr>
    </w:tbl>
    <w:p>
      <w:pPr>
        <w:spacing w:after="100"/>
      </w:pPr>
      <w:r>
        <w:t xml:space="preserve"/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How do we know if the fine-tuning worked? Three approaches: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1. Training loss curve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Loss should decrease smoothly from ~2.5 (random) to ~0.8-1.2 (well-trained).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If it decreases too fast and plateaus near 0: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Overfitting (too many epochs, too small dataset)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If it does not decrease: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→ Learning rate too low, wrong data format, or configuration error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</w:pPr>
      <w:r>
        <w:t xml:space="preserve">2. Manual evaluation (qualitative)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Ask the model cybersecurity-specific questions before and after fine-tuning: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"Explain CVE-2021-44228 (Log4Shell) and its attack vector"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"What is the difference between MITRE ATT&amp;CK T1059 and T1078?"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"A user reports their credentials were compromised. What initial response steps do you recommend?"</w:t>
      </w:r>
    </w:p>
    <w:p>
      <w:pPr>
        <w:spacing w:after="100"/>
      </w:pPr>
      <w:r>
        <w:t xml:space="preserve"/>
      </w:r>
    </w:p>
    <w:p>
      <w:pPr>
        <w:pStyle w:val="Heading2"/>
      </w:pPr>
      <w:r>
        <w:t xml:space="preserve">3. Perplexity on a held-out cybersecurity test set</w:t>
      </w:r>
    </w:p>
    <w:p>
      <w:pPr>
        <w:spacing w:before="0" w:after="1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Take 5% of the Trendyol dataset as a test split. Compute perplexity: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perplexity = exp(average cross-entropy loss)  on the test set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Lower perplexity = model assigns higher probability to the correct tokens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Compare: base model perplexity vs fine-tuned model perplexity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Expected: 20-40% perplexity reduction on domain data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Base model on cybersecurity QA:  perplexity ≈ 15-25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Fine-tuned model:                perplexity ≈ 8-15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t xml:space="preserve">Summary: The Activity 0 Training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WE HAVE: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meta-llama/Llama-3.1-8B-Instruct (frozen, 16GB in FP16, loaded as 4GB in NF4)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Trendyol dataset: 53,000 instruction-response pairs (cybersecurity)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CVE dataset: 30,000 sampled chat records (CVE analysis)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Total: 83,000 training examples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HAPPENS: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Format all data into ChatML format via tokenizer.apply_chat_template()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Mask system + user tokens from loss (train on assistant responses only)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Load base model in 4-bit NF4 with bitsandbytes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Attach LoRA adapters to q_proj, k_proj, v_proj, o_proj, gate/up/down_proj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Train for 3 epochs, AdamW (lr=2e-4), gradient checkpointing, bf16 compute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Save adapter every 500 steps as checkpoint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Final eval: perplexity on held-out 5% of Trendyol test split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WE GET: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cybersec_analyst_lora/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adapter_config.json          &lt;- "trained on Llama-3.1-8B-Instruct, r=16, alpha=32"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  adapter_model.safetensors    &lt;- A and B matrices (~150MB)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training_metrics.json          &lt;- loss curve, eval perplexity, GPU hours used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/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WHAT IT ENABLES: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Activity 1: Load this adapter + base model → merge → deploy with vLLM</w:t>
            </w:r>
          </w:p>
          <w:p>
            <w:pPr>
              <w:spacing w:line="260"/>
            </w:pPr>
            <w:r>
              <w:rPr>
                <w:rFonts w:ascii="Courier New" w:cs="Courier New" w:eastAsia="Courier New" w:hAnsi="Courier New"/>
                <w:color w:val="2D3748"/>
                <w:sz w:val="18"/>
                <w:szCs w:val="18"/>
              </w:rPr>
              <w:t xml:space="preserve">  Activities 2-5: Optimise the merged model further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76749" w:sz="4"/>
              <w:left w:val="single" w:color="276749" w:sz="14"/>
              <w:bottom w:val="single" w:color="276749" w:sz="4"/>
              <w:right w:val="single" w:color="276749" w:sz="4"/>
            </w:tcBorders>
            <w:shd w:fill="F0FF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Next: Concept 04 will cover what happens after training — the merge operation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in detail, how vLLM loads models, what PagedAttention is, and how we measure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baseline performance (TTFT, throughput, VRAM). That's the bridge from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1A365D"/>
                <w:sz w:val="20"/>
                <w:szCs w:val="20"/>
              </w:rPr>
              <w:t xml:space="preserve">Activity 0 to Activity 1.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0" w:sz="2" w:space="4"/>
      </w:pBd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Page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18096"/>
        <w:sz w:val="18"/>
        <w:szCs w:val="18"/>
      </w:rPr>
      <w:t xml:space="preserve"> of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0" w:sz="2" w:space="4"/>
      </w:pBdr>
      <w:tabs>
        <w:tab w:val="right" w:pos="9360"/>
      </w:tabs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LoraForge Learning Series</w:t>
    </w:r>
    <w:r>
      <w:rPr>
        <w:rFonts w:ascii="Arial" w:cs="Arial" w:eastAsia="Arial" w:hAnsi="Arial"/>
        <w:b/>
        <w:bCs/>
        <w:color w:val="718096"/>
        <w:sz w:val="18"/>
        <w:szCs w:val="18"/>
      </w:rPr>
      <w:t xml:space="preserve">		CONCEPT 03: SFT TRAINING OBJECTIVE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B4C7E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D598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2026-03-21T07:19:42.424Z</dcterms:created>
  <dcterms:modified xsi:type="dcterms:W3CDTF">2026-03-21T07:19:42.424Z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