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0" w:after="80"/>
        <w:jc w:val="center"/>
      </w:pPr>
      <w:r>
        <w:rPr>
          <w:rFonts w:ascii="Arial" w:cs="Arial" w:eastAsia="Arial" w:hAnsi="Arial"/>
          <w:b/>
          <w:bCs/>
          <w:color w:val="1A5276"/>
          <w:sz w:val="52"/>
          <w:szCs w:val="52"/>
        </w:rPr>
        <w:t xml:space="preserve">LoraForge</w:t>
      </w:r>
    </w:p>
    <w:p>
      <w:pPr>
        <w:spacing w:before="0" w:after="200"/>
        <w:jc w:val="center"/>
      </w:pPr>
      <w:r>
        <w:rPr>
          <w:rFonts w:ascii="Arial" w:cs="Arial" w:eastAsia="Arial" w:hAnsi="Arial"/>
          <w:color w:val="2C3E50"/>
          <w:sz w:val="36"/>
          <w:szCs w:val="36"/>
        </w:rPr>
        <w:t xml:space="preserve">Training Issues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color w:val="1A5276"/>
                <w:sz w:val="22"/>
                <w:szCs w:val="22"/>
              </w:rPr>
              <w:t xml:space="preserve">This document records issues encountered during Activity 0 QLoRA SFT training, how each was identified, the root cause, and the fix applied. Add new entries as issues are discovered in subsequent activities.</w:t>
            </w:r>
          </w:p>
        </w:tc>
      </w:tr>
    </w:tbl>
    <w:p>
      <w:r>
        <w:t xml:space="preserve"/>
      </w:r>
    </w:p>
    <w:p>
      <w:r>
        <w:t xml:space="preserve"/>
      </w:r>
    </w:p>
    <w:p>
      <w:pPr>
        <w:pStyle w:val="Heading1"/>
        <w:spacing w:before="280" w:after="120"/>
      </w:pPr>
      <w:r>
        <w:rPr>
          <w:rFonts w:ascii="Arial" w:cs="Arial" w:eastAsia="Arial" w:hAnsi="Arial"/>
          <w:b/>
          <w:bCs/>
          <w:color w:val="2C3E50"/>
          <w:sz w:val="32"/>
          <w:szCs w:val="32"/>
        </w:rPr>
        <w:t xml:space="preserve">Issue 001 — Slow Training Step Time (42 s/it on A100)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120"/>
              <w:left w:type="dxa" w:w="180"/>
              <w:bottom w:type="dxa" w:w="120"/>
              <w:right w:type="dxa" w:w="180"/>
            </w:tcMar>
          </w:tcPr>
          <w:p>
            <w:r>
              <w:rPr>
                <w:rFonts w:ascii="Arial" w:cs="Arial" w:eastAsia="Arial" w:hAnsi="Arial"/>
                <w:color w:val="FFFFFF"/>
                <w:sz w:val="22"/>
                <w:szCs w:val="22"/>
              </w:rPr>
              <w:t xml:space="preserve">STATUS: RESOLVED  |  Activity: Activity 0 SFT  |  Severity: High (cost impact)</w:t>
            </w:r>
          </w:p>
        </w:tc>
      </w:tr>
    </w:tbl>
    <w:p>
      <w:r>
        <w:t xml:space="preserve"/>
      </w:r>
    </w:p>
    <w:p>
      <w:pPr>
        <w:pStyle w:val="Heading2"/>
        <w:spacing w:before="220" w:after="100"/>
      </w:pPr>
      <w:r>
        <w:rPr>
          <w:rFonts w:ascii="Arial" w:cs="Arial" w:eastAsia="Arial" w:hAnsi="Arial"/>
          <w:b/>
          <w:bCs/>
          <w:color w:val="1A5276"/>
          <w:sz w:val="26"/>
          <w:szCs w:val="26"/>
        </w:rPr>
        <w:t xml:space="preserve">1. How to Read the tqdm Progress Bar</w:t>
      </w:r>
    </w:p>
    <w:p>
      <w:pPr>
        <w:spacing w:before="60" w:after="60"/>
      </w:pPr>
      <w:r>
        <w:rPr>
          <w:rFonts w:ascii="Arial" w:cs="Arial" w:eastAsia="Arial" w:hAnsi="Arial"/>
          <w:sz w:val="22"/>
          <w:szCs w:val="22"/>
        </w:rPr>
        <w:t xml:space="preserve">When you run the training script, HuggingFace Trainer renders a tqdm progress bar in the terminal. The key metric is the s/it (seconds per iteration) figure at the end:</w:t>
      </w:r>
    </w:p>
    <w:p>
      <w:r>
        <w:t xml:space="preserve"/>
      </w:r>
    </w:p>
    <w:p>
      <w:pPr>
        <w:spacing w:before="40" w:after="40"/>
        <w:ind w:left="360"/>
      </w:pPr>
      <w:r>
        <w:rPr>
          <w:rFonts w:ascii="Courier New" w:cs="Courier New" w:eastAsia="Courier New" w:hAnsi="Courier New"/>
          <w:color w:val="1A1A1A"/>
          <w:sz w:val="20"/>
          <w:szCs w:val="20"/>
        </w:rPr>
        <w:t xml:space="preserve">  1%|          | 13/1743 [09:05&lt;20:09:02, 41.93s/it]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13/1743</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Step 13 out of 1743 total steps in epoch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09:05</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Elapsed wall-clock time since training started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20:09:02</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Estimated time remaining based on current s/it</w:t>
            </w:r>
          </w:p>
        </w:tc>
      </w:tr>
      <w:tr>
        <w:tc>
          <w:tcPr>
            <w:tcW w:type="dxa" w:w="2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41.93s/it</w:t>
            </w:r>
          </w:p>
        </w:tc>
        <w:tc>
          <w:tcPr>
            <w:tcW w:type="dxa" w:w="6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Seconds per optimizer step — the KEY performance metric</w:t>
            </w:r>
          </w:p>
        </w:tc>
      </w:tr>
    </w:tbl>
    <w:p>
      <w:r>
        <w:t xml:space="preserve"/>
      </w:r>
    </w:p>
    <w:p>
      <w:pPr>
        <w:pStyle w:val="Heading2"/>
        <w:spacing w:before="220" w:after="100"/>
      </w:pPr>
      <w:r>
        <w:rPr>
          <w:rFonts w:ascii="Arial" w:cs="Arial" w:eastAsia="Arial" w:hAnsi="Arial"/>
          <w:b/>
          <w:bCs/>
          <w:color w:val="1A5276"/>
          <w:sz w:val="26"/>
          <w:szCs w:val="26"/>
        </w:rPr>
        <w:t xml:space="preserve">2. The CUDA Kernel Warmup Caveat — Wait Until Step 20+</w:t>
      </w:r>
    </w:p>
    <w:p>
      <w:pPr>
        <w:spacing w:before="60" w:after="60"/>
      </w:pPr>
      <w:r>
        <w:rPr>
          <w:rFonts w:ascii="Arial" w:cs="Arial" w:eastAsia="Arial" w:hAnsi="Arial"/>
          <w:sz w:val="22"/>
          <w:szCs w:val="22"/>
        </w:rPr>
        <w:t xml:space="preserve">PyTorch JIT-compiles CUDA kernels on the first few steps of training. This makes steps 1-10 artificially slow and not representative of steady-state performance. Never diagnose a speed problem based on steps 1-5 alone.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20"/>
              <w:left w:type="dxa" w:w="180"/>
              <w:bottom w:type="dxa" w:w="120"/>
              <w:right w:type="dxa" w:w="180"/>
            </w:tcMar>
          </w:tcPr>
          <w:p>
            <w:r>
              <w:rPr>
                <w:rFonts w:ascii="Arial" w:cs="Arial" w:eastAsia="Arial" w:hAnsi="Arial"/>
                <w:color w:val="E67E22"/>
                <w:sz w:val="22"/>
                <w:szCs w:val="22"/>
              </w:rPr>
              <w:t xml:space="preserve">Rule of thumb: wait until step 20 before diagnosing slow training. If s/it has not improved by step 20, it is not a warmup issue — it is a real problem.</w:t>
            </w:r>
          </w:p>
        </w:tc>
      </w:tr>
    </w:tbl>
    <w:p>
      <w:r>
        <w:t xml:space="preserve"/>
      </w:r>
    </w:p>
    <w:p>
      <w:pPr>
        <w:spacing w:before="60" w:after="60"/>
      </w:pPr>
      <w:r>
        <w:rPr>
          <w:rFonts w:ascii="Arial" w:cs="Arial" w:eastAsia="Arial" w:hAnsi="Arial"/>
          <w:sz w:val="22"/>
          <w:szCs w:val="22"/>
        </w:rPr>
        <w:t xml:space="preserve">In this incident, the speed was checked at steps 10, 13, and 19. All showed 41.9x s/it — confirming the warmup phase was complete and the speed was genuinely slow.</w:t>
      </w:r>
    </w:p>
    <w:p>
      <w:r>
        <w:t xml:space="preserve"/>
      </w:r>
    </w:p>
    <w:p>
      <w:pPr>
        <w:pStyle w:val="Heading2"/>
        <w:spacing w:before="220" w:after="100"/>
      </w:pPr>
      <w:r>
        <w:rPr>
          <w:rFonts w:ascii="Arial" w:cs="Arial" w:eastAsia="Arial" w:hAnsi="Arial"/>
          <w:b/>
          <w:bCs/>
          <w:color w:val="1A5276"/>
          <w:sz w:val="26"/>
          <w:szCs w:val="26"/>
        </w:rPr>
        <w:t xml:space="preserve">3. Expected vs. Observed Speed on A100</w:t>
      </w:r>
    </w:p>
    <w:p>
      <w:pPr>
        <w:spacing w:before="60" w:after="60"/>
      </w:pPr>
      <w:r>
        <w:rPr>
          <w:rFonts w:ascii="Arial" w:cs="Arial" w:eastAsia="Arial" w:hAnsi="Arial"/>
          <w:sz w:val="22"/>
          <w:szCs w:val="22"/>
        </w:rPr>
        <w:t xml:space="preserve">Expected step time depends on model size, sequence length, batch size, and attention implementation. The following benchmarks are empirical reference points for 4-bit QLoRA on Llama-3.1-8B: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seq_len</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Expected s/it</w:t>
            </w:r>
          </w:p>
        </w:tc>
        <w:tc>
          <w:tcPr>
            <w:tcW w:type="dxa" w:w="2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A100 + flash-attn + seq 2048</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2048</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1-3 s/it</w:t>
            </w:r>
          </w:p>
        </w:tc>
        <w:tc>
          <w:tcPr>
            <w:tcW w:type="dxa" w:w="2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Optimal — flash-attn removes O(n²) bottleneck</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A100 + no flash-attn + seq 1024</w:t>
            </w:r>
          </w:p>
        </w:tc>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1024</w:t>
            </w:r>
          </w:p>
        </w:tc>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5-12 s/it</w:t>
            </w:r>
          </w:p>
        </w:tc>
        <w:tc>
          <w:tcPr>
            <w:tcW w:type="dxa" w:w="29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Acceptable — seq length halved cuts attention 4x</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A100 + no flash-attn + seq 2048</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2048</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8-15 s/it</w:t>
            </w:r>
          </w:p>
        </w:tc>
        <w:tc>
          <w:tcPr>
            <w:tcW w:type="dxa" w:w="2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Slow — expected if GPU is well utilized</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A100 + no flash-attn + seq 2048 + small batch</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2048</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40-45 s/it</w:t>
            </w:r>
          </w:p>
        </w:tc>
        <w:tc>
          <w:tcPr>
            <w:tcW w:type="dxa" w:w="2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PROBLEM — GPU underutilized, this incident</w:t>
            </w:r>
          </w:p>
        </w:tc>
      </w:tr>
    </w:tbl>
    <w:p>
      <w:r>
        <w:t xml:space="preserve"/>
      </w:r>
    </w:p>
    <w:p>
      <w:pPr>
        <w:spacing w:before="60" w:after="60"/>
      </w:pPr>
      <w:r>
        <w:rPr>
          <w:rFonts w:ascii="Arial" w:cs="Arial" w:eastAsia="Arial" w:hAnsi="Arial"/>
          <w:i/>
          <w:iCs/>
          <w:sz w:val="22"/>
          <w:szCs w:val="22"/>
        </w:rPr>
        <w:t xml:space="preserve">The 40+ s/it observed here is 4-5x slower than the worst acceptable case. This pointed to a configuration problem, not just a hardware limitation.</w:t>
      </w:r>
    </w:p>
    <w:p>
      <w:r>
        <w:t xml:space="preserve"/>
      </w:r>
    </w:p>
    <w:p>
      <w:pPr>
        <w:pStyle w:val="Heading2"/>
        <w:spacing w:before="220" w:after="100"/>
      </w:pPr>
      <w:r>
        <w:rPr>
          <w:rFonts w:ascii="Arial" w:cs="Arial" w:eastAsia="Arial" w:hAnsi="Arial"/>
          <w:b/>
          <w:bCs/>
          <w:color w:val="1A5276"/>
          <w:sz w:val="26"/>
          <w:szCs w:val="26"/>
        </w:rPr>
        <w:t xml:space="preserve">4. How We Identified the Problem</w:t>
      </w:r>
    </w:p>
    <w:p>
      <w:pPr>
        <w:spacing w:before="160" w:after="80"/>
      </w:pPr>
      <w:r>
        <w:rPr>
          <w:rFonts w:ascii="Arial" w:cs="Arial" w:eastAsia="Arial" w:hAnsi="Arial"/>
          <w:b/>
          <w:bCs/>
          <w:color w:val="2C3E50"/>
          <w:sz w:val="22"/>
          <w:szCs w:val="22"/>
        </w:rPr>
        <w:t xml:space="preserve">4a — Reading the VRAM Usage</w:t>
      </w:r>
    </w:p>
    <w:p>
      <w:pPr>
        <w:spacing w:before="60" w:after="60"/>
      </w:pPr>
      <w:r>
        <w:rPr>
          <w:rFonts w:ascii="Arial" w:cs="Arial" w:eastAsia="Arial" w:hAnsi="Arial"/>
          <w:sz w:val="22"/>
          <w:szCs w:val="22"/>
        </w:rPr>
        <w:t xml:space="preserve">The training log printed this line immediately after model load:</w:t>
      </w:r>
    </w:p>
    <w:p>
      <w:r>
        <w:t xml:space="preserve"/>
      </w:r>
    </w:p>
    <w:p>
      <w:pPr>
        <w:spacing w:before="40" w:after="40"/>
        <w:ind w:left="360"/>
      </w:pPr>
      <w:r>
        <w:rPr>
          <w:rFonts w:ascii="Courier New" w:cs="Courier New" w:eastAsia="Courier New" w:hAnsi="Courier New"/>
          <w:color w:val="1A1A1A"/>
          <w:sz w:val="20"/>
          <w:szCs w:val="20"/>
        </w:rPr>
        <w:t xml:space="preserve">Model loaded. VRAM allocated: 5.70 GB (expected ~4GB for 4-bit Llama-3.1-8B)</w:t>
      </w:r>
    </w:p>
    <w:p>
      <w:r>
        <w:t xml:space="preserve"/>
      </w:r>
    </w:p>
    <w:p>
      <w:pPr>
        <w:spacing w:before="60" w:after="60"/>
      </w:pPr>
      <w:r>
        <w:rPr>
          <w:rFonts w:ascii="Arial" w:cs="Arial" w:eastAsia="Arial" w:hAnsi="Arial"/>
          <w:sz w:val="22"/>
          <w:szCs w:val="22"/>
        </w:rPr>
        <w:t xml:space="preserve">The A100 SXM4 has 42.4 GB of VRAM. The model used 5.70 GB — only 13% of available memory. With per_device_batch_size=4 and gradient checkpointing, activations add a few more GB, but the GPU was still sitting at roughly 85% idle memory.</w:t>
      </w:r>
    </w:p>
    <w:p>
      <w:r>
        <w:t xml:space="preserve"/>
      </w:r>
    </w:p>
    <w:p>
      <w:pPr>
        <w:spacing w:before="60" w:after="60"/>
      </w:pPr>
      <w:r>
        <w:rPr>
          <w:rFonts w:ascii="Arial" w:cs="Arial" w:eastAsia="Arial" w:hAnsi="Arial"/>
          <w:sz w:val="22"/>
          <w:szCs w:val="22"/>
        </w:rPr>
        <w:t xml:space="preserve">To check VRAM usage at any time, run this in a second terminal on Lambda:</w:t>
      </w:r>
    </w:p>
    <w:p>
      <w:pPr>
        <w:spacing w:before="40" w:after="40"/>
        <w:ind w:left="360"/>
      </w:pPr>
      <w:r>
        <w:rPr>
          <w:rFonts w:ascii="Courier New" w:cs="Courier New" w:eastAsia="Courier New" w:hAnsi="Courier New"/>
          <w:color w:val="1A1A1A"/>
          <w:sz w:val="20"/>
          <w:szCs w:val="20"/>
        </w:rPr>
        <w:t xml:space="preserve">nvidia-smi</w:t>
      </w:r>
    </w:p>
    <w:p>
      <w:r>
        <w:t xml:space="preserve"/>
      </w:r>
    </w:p>
    <w:p>
      <w:pPr>
        <w:spacing w:before="60" w:after="60"/>
      </w:pPr>
      <w:r>
        <w:rPr>
          <w:rFonts w:ascii="Arial" w:cs="Arial" w:eastAsia="Arial" w:hAnsi="Arial"/>
          <w:sz w:val="22"/>
          <w:szCs w:val="22"/>
        </w:rPr>
        <w:t xml:space="preserve">The output shows a table with GPU memory usage. Example of the problem state:</w:t>
      </w:r>
    </w:p>
    <w:p>
      <w:r>
        <w:t xml:space="preserve"/>
      </w:r>
    </w:p>
    <w:p>
      <w:pPr>
        <w:spacing w:before="40" w:after="40"/>
        <w:ind w:left="360"/>
      </w:pPr>
      <w:r>
        <w:rPr>
          <w:rFonts w:ascii="Courier New" w:cs="Courier New" w:eastAsia="Courier New" w:hAnsi="Courier New"/>
          <w:color w:val="1A1A1A"/>
          <w:sz w:val="20"/>
          <w:szCs w:val="20"/>
        </w:rPr>
        <w:t xml:space="preserve">|  GPU  |  Memory-Usage  |  GPU-Util  |</w:t>
      </w:r>
    </w:p>
    <w:p>
      <w:pPr>
        <w:spacing w:before="40" w:after="40"/>
        <w:ind w:left="360"/>
      </w:pPr>
      <w:r>
        <w:rPr>
          <w:rFonts w:ascii="Courier New" w:cs="Courier New" w:eastAsia="Courier New" w:hAnsi="Courier New"/>
          <w:color w:val="1A1A1A"/>
          <w:sz w:val="20"/>
          <w:szCs w:val="20"/>
        </w:rPr>
        <w:t xml:space="preserve">|   0   |   6123MiB / 40960MiB  |   47%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color w:val="1A5276"/>
                <w:sz w:val="22"/>
                <w:szCs w:val="22"/>
              </w:rPr>
              <w:t xml:space="preserve">Signal: if GPU-Util is below 80% and Memory-Usage is below 50% of total, the training is underutilizing the hardware. Increase batch size first.</w:t>
            </w:r>
          </w:p>
        </w:tc>
      </w:tr>
    </w:tbl>
    <w:p>
      <w:r>
        <w:t xml:space="preserve"/>
      </w:r>
    </w:p>
    <w:p>
      <w:pPr>
        <w:spacing w:before="160" w:after="80"/>
      </w:pPr>
      <w:r>
        <w:rPr>
          <w:rFonts w:ascii="Arial" w:cs="Arial" w:eastAsia="Arial" w:hAnsi="Arial"/>
          <w:b/>
          <w:bCs/>
          <w:color w:val="2C3E50"/>
          <w:sz w:val="22"/>
          <w:szCs w:val="22"/>
        </w:rPr>
        <w:t xml:space="preserve">4b — Reading the ETA</w:t>
      </w:r>
    </w:p>
    <w:p>
      <w:pPr>
        <w:spacing w:before="60" w:after="60"/>
      </w:pPr>
      <w:r>
        <w:rPr>
          <w:rFonts w:ascii="Arial" w:cs="Arial" w:eastAsia="Arial" w:hAnsi="Arial"/>
          <w:sz w:val="22"/>
          <w:szCs w:val="22"/>
        </w:rPr>
        <w:t xml:space="preserve">The progress bar showed [20:09:02] remaining at step 13 of 1743. Multiplied across 3 epochs: 20 hours × 3 = 60 hours. At $1.48/hour on Lambda Cloud, that is ~$89. Original estimate was $6-8 for 6-8 hours of training. A 10x cost overrun is an immediate signal to stop and diagnose.</w:t>
      </w:r>
    </w:p>
    <w:p>
      <w:r>
        <w:t xml:space="preserve"/>
      </w:r>
    </w:p>
    <w:p>
      <w:pPr>
        <w:pStyle w:val="Heading2"/>
        <w:spacing w:before="220" w:after="100"/>
      </w:pPr>
      <w:r>
        <w:rPr>
          <w:rFonts w:ascii="Arial" w:cs="Arial" w:eastAsia="Arial" w:hAnsi="Arial"/>
          <w:b/>
          <w:bCs/>
          <w:color w:val="1A5276"/>
          <w:sz w:val="26"/>
          <w:szCs w:val="26"/>
        </w:rPr>
        <w:t xml:space="preserve">5. Root Cause</w:t>
      </w:r>
    </w:p>
    <w:p>
      <w:pPr>
        <w:spacing w:before="60" w:after="60"/>
      </w:pPr>
      <w:r>
        <w:rPr>
          <w:rFonts w:ascii="Arial" w:cs="Arial" w:eastAsia="Arial" w:hAnsi="Arial"/>
          <w:sz w:val="22"/>
          <w:szCs w:val="22"/>
        </w:rPr>
        <w:t xml:space="preserve">Two compounding problems:</w:t>
      </w:r>
    </w:p>
    <w:p>
      <w:r>
        <w:t xml:space="preserve"/>
      </w:r>
    </w:p>
    <w:p>
      <w:pPr>
        <w:spacing w:before="160" w:after="80"/>
      </w:pPr>
      <w:r>
        <w:rPr>
          <w:rFonts w:ascii="Arial" w:cs="Arial" w:eastAsia="Arial" w:hAnsi="Arial"/>
          <w:b/>
          <w:bCs/>
          <w:color w:val="2C3E50"/>
          <w:sz w:val="22"/>
          <w:szCs w:val="22"/>
        </w:rPr>
        <w:t xml:space="preserve">Root Cause 1 — max_seq_length=2048 Without Flash Attention</w:t>
      </w:r>
    </w:p>
    <w:p>
      <w:pPr>
        <w:spacing w:before="60" w:after="60"/>
      </w:pPr>
      <w:r>
        <w:rPr>
          <w:rFonts w:ascii="Arial" w:cs="Arial" w:eastAsia="Arial" w:hAnsi="Arial"/>
          <w:sz w:val="22"/>
          <w:szCs w:val="22"/>
        </w:rPr>
        <w:t xml:space="preserve">Standard (non-flash) attention has O(n²) time and memory complexity in sequence length. With max_seq_length=2048 and packing enabled, every step processes full 2048-token sequences. The attention matrix for one sequence is 2048 × 2048 = 4.2M values. PyTorch must materialize this full matrix in VRAM for every layer, for every example in the batch.</w:t>
      </w:r>
    </w:p>
    <w:p>
      <w:r>
        <w:t xml:space="preserve"/>
      </w:r>
    </w:p>
    <w:p>
      <w:pPr>
        <w:spacing w:before="60" w:after="60"/>
      </w:pPr>
      <w:r>
        <w:rPr>
          <w:rFonts w:ascii="Arial" w:cs="Arial" w:eastAsia="Arial" w:hAnsi="Arial"/>
          <w:sz w:val="22"/>
          <w:szCs w:val="22"/>
        </w:rPr>
        <w:t xml:space="preserve">With Flash Attention 2 (a custom CUDA kernel by Tri Dao), the full matrix is never materialized:</w:t>
      </w:r>
    </w:p>
    <w:p>
      <w:pPr>
        <w:pStyle w:val="ListParagraph"/>
        <w:numPr>
          <w:ilvl w:val="0"/>
          <w:numId w:val="2"/>
        </w:numPr>
        <w:spacing w:before="40" w:after="40"/>
      </w:pPr>
      <w:r>
        <w:rPr>
          <w:rFonts w:ascii="Arial" w:cs="Arial" w:eastAsia="Arial" w:hAnsi="Arial"/>
          <w:sz w:val="22"/>
          <w:szCs w:val="22"/>
        </w:rPr>
        <w:t xml:space="preserve">Attention is computed in tiles that fit in L2 cache</w:t>
      </w:r>
    </w:p>
    <w:p>
      <w:pPr>
        <w:pStyle w:val="ListParagraph"/>
        <w:numPr>
          <w:ilvl w:val="0"/>
          <w:numId w:val="2"/>
        </w:numPr>
        <w:spacing w:before="40" w:after="40"/>
      </w:pPr>
      <w:r>
        <w:rPr>
          <w:rFonts w:ascii="Arial" w:cs="Arial" w:eastAsia="Arial" w:hAnsi="Arial"/>
          <w:sz w:val="22"/>
          <w:szCs w:val="22"/>
        </w:rPr>
        <w:t xml:space="preserve">Memory complexity drops from O(n²) to O(n)</w:t>
      </w:r>
    </w:p>
    <w:p>
      <w:pPr>
        <w:pStyle w:val="ListParagraph"/>
        <w:numPr>
          <w:ilvl w:val="0"/>
          <w:numId w:val="2"/>
        </w:numPr>
        <w:spacing w:before="40" w:after="40"/>
      </w:pPr>
      <w:r>
        <w:rPr>
          <w:rFonts w:ascii="Arial" w:cs="Arial" w:eastAsia="Arial" w:hAnsi="Arial"/>
          <w:sz w:val="22"/>
          <w:szCs w:val="22"/>
        </w:rPr>
        <w:t xml:space="preserve">Step time drops 2-3x even at the same sequence length</w:t>
      </w:r>
    </w:p>
    <w:p>
      <w:r>
        <w:t xml:space="preserve"/>
      </w:r>
    </w:p>
    <w:p>
      <w:pPr>
        <w:spacing w:before="60" w:after="60"/>
      </w:pPr>
      <w:r>
        <w:rPr>
          <w:rFonts w:ascii="Arial" w:cs="Arial" w:eastAsia="Arial" w:hAnsi="Arial"/>
          <w:sz w:val="22"/>
          <w:szCs w:val="22"/>
        </w:rPr>
        <w:t xml:space="preserve">Flash Attention failed to compile on this Lambda image (pyproject.toml build issues). Without it, max_seq_length=2048 is significantly more expensive.</w:t>
      </w:r>
    </w:p>
    <w:p>
      <w:r>
        <w:t xml:space="preserve"/>
      </w:r>
    </w:p>
    <w:p>
      <w:pPr>
        <w:spacing w:before="160" w:after="80"/>
      </w:pPr>
      <w:r>
        <w:rPr>
          <w:rFonts w:ascii="Arial" w:cs="Arial" w:eastAsia="Arial" w:hAnsi="Arial"/>
          <w:b/>
          <w:bCs/>
          <w:color w:val="2C3E50"/>
          <w:sz w:val="22"/>
          <w:szCs w:val="22"/>
        </w:rPr>
        <w:t xml:space="preserve">Root Cause 2 — per_device_batch_size=4 on a 42 GB GPU</w:t>
      </w:r>
    </w:p>
    <w:p>
      <w:pPr>
        <w:spacing w:before="60" w:after="60"/>
      </w:pPr>
      <w:r>
        <w:rPr>
          <w:rFonts w:ascii="Arial" w:cs="Arial" w:eastAsia="Arial" w:hAnsi="Arial"/>
          <w:sz w:val="22"/>
          <w:szCs w:val="22"/>
        </w:rPr>
        <w:t xml:space="preserve">The config had per_device_batch_size=4 with gradient_accumulation_steps=8. Each optimizer step processes only 4 examples at a time in the forward pass. With 5.7 GB used out of 42.4 GB, the A100 was spending most of its time waiting — not computing. Modern GPUs are most efficient when the batch fills a large fraction of VRAM. Running batch_size=4 on a 42 GB GPU is like running a single thread on a 64-core CPU.</w:t>
      </w:r>
    </w:p>
    <w:p>
      <w:r>
        <w:t xml:space="preserve"/>
      </w:r>
    </w:p>
    <w:p>
      <w:pPr>
        <w:pStyle w:val="Heading2"/>
        <w:spacing w:before="220" w:after="100"/>
      </w:pPr>
      <w:r>
        <w:rPr>
          <w:rFonts w:ascii="Arial" w:cs="Arial" w:eastAsia="Arial" w:hAnsi="Arial"/>
          <w:b/>
          <w:bCs/>
          <w:color w:val="1A5276"/>
          <w:sz w:val="26"/>
          <w:szCs w:val="26"/>
        </w:rPr>
        <w:t xml:space="preserve">6. Fix Applied</w:t>
      </w:r>
    </w:p>
    <w:p>
      <w:pPr>
        <w:spacing w:before="60" w:after="60"/>
      </w:pPr>
      <w:r>
        <w:rPr>
          <w:rFonts w:ascii="Arial" w:cs="Arial" w:eastAsia="Arial" w:hAnsi="Arial"/>
          <w:sz w:val="22"/>
          <w:szCs w:val="22"/>
        </w:rPr>
        <w:t xml:space="preserve">Three changes to activity0_sft/config.yaml: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After</w:t>
            </w:r>
          </w:p>
        </w:tc>
        <w:tc>
          <w:tcPr>
            <w:tcW w:type="dxa" w:w="2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max_seq_length</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2048</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1024</w:t>
            </w:r>
          </w:p>
        </w:tc>
        <w:tc>
          <w:tcPr>
            <w:tcW w:type="dxa" w:w="2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Cuts O(n²) attention cost ~4x per sequence</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per_device_train_batch_size</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16</w:t>
            </w:r>
          </w:p>
        </w:tc>
        <w:tc>
          <w:tcPr>
            <w:tcW w:type="dxa" w:w="25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Fills A100 VRAM properly, 4x more examples per forward pass</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gradient_accumulation_steps</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2</w:t>
            </w:r>
          </w:p>
        </w:tc>
        <w:tc>
          <w:tcPr>
            <w:tcW w:type="dxa" w:w="25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Effective batch stays 32 (16x2), but fewer accumulation steps per optimizer update</w:t>
            </w:r>
          </w:p>
        </w:tc>
      </w:tr>
    </w:tbl>
    <w:p>
      <w:r>
        <w:t xml:space="preserve"/>
      </w:r>
    </w:p>
    <w:p>
      <w:pPr>
        <w:spacing w:before="160" w:after="80"/>
      </w:pPr>
      <w:r>
        <w:rPr>
          <w:rFonts w:ascii="Arial" w:cs="Arial" w:eastAsia="Arial" w:hAnsi="Arial"/>
          <w:b/>
          <w:bCs/>
          <w:color w:val="2C3E50"/>
          <w:sz w:val="22"/>
          <w:szCs w:val="22"/>
        </w:rPr>
        <w:t xml:space="preserve">Does Reducing max_seq_length Lose Important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color w:val="1E8449"/>
                <w:sz w:val="22"/>
                <w:szCs w:val="22"/>
              </w:rPr>
              <w:t xml:space="preserve">The Trendyol dataset comment in config.yaml states: average ~400 tokens/example, P99: ~1200 tokens. This means 99% of examples fit within 1200 tokens. Truncating at 1024 discards only the tail of the longest 1% of examples — minimal information loss.</w:t>
            </w:r>
          </w:p>
        </w:tc>
      </w:tr>
    </w:tbl>
    <w:p>
      <w:r>
        <w:t xml:space="preserve"/>
      </w:r>
    </w:p>
    <w:p>
      <w:pPr>
        <w:spacing w:before="60" w:after="60"/>
      </w:pPr>
      <w:r>
        <w:rPr>
          <w:rFonts w:ascii="Arial" w:cs="Arial" w:eastAsia="Arial" w:hAnsi="Arial"/>
          <w:sz w:val="22"/>
          <w:szCs w:val="22"/>
        </w:rPr>
        <w:t xml:space="preserve">The portion truncated (tokens 1025-2048 of the longest examples) is also the least information-dense part of any instruction-response pair — long examples tend to be repetitive in their tail. The quality impact is expected to be negligible.</w:t>
      </w:r>
    </w:p>
    <w:p>
      <w:r>
        <w:t xml:space="preserve"/>
      </w:r>
    </w:p>
    <w:p>
      <w:pPr>
        <w:spacing w:before="160" w:after="80"/>
      </w:pPr>
      <w:r>
        <w:rPr>
          <w:rFonts w:ascii="Arial" w:cs="Arial" w:eastAsia="Arial" w:hAnsi="Arial"/>
          <w:b/>
          <w:bCs/>
          <w:color w:val="2C3E50"/>
          <w:sz w:val="22"/>
          <w:szCs w:val="22"/>
        </w:rPr>
        <w:t xml:space="preserve">Effective Batch Size Is Unchanged</w:t>
      </w:r>
    </w:p>
    <w:p>
      <w:pPr>
        <w:spacing w:before="60" w:after="60"/>
      </w:pPr>
      <w:r>
        <w:rPr>
          <w:rFonts w:ascii="Arial" w:cs="Arial" w:eastAsia="Arial" w:hAnsi="Arial"/>
          <w:sz w:val="22"/>
          <w:szCs w:val="22"/>
        </w:rPr>
        <w:t xml:space="preserve">The original config had effective_batch = 4 (per-device) × 8 (grad accum) = 32. The new config has 16 × 2 = 32. The optimizer sees identical gradient estimates. Training dynamics (learning rate schedule, convergence behavior) are not affected.</w:t>
      </w:r>
    </w:p>
    <w:p>
      <w:r>
        <w:t xml:space="preserve"/>
      </w:r>
    </w:p>
    <w:p>
      <w:pPr>
        <w:pStyle w:val="Heading2"/>
        <w:spacing w:before="220" w:after="100"/>
      </w:pPr>
      <w:r>
        <w:rPr>
          <w:rFonts w:ascii="Arial" w:cs="Arial" w:eastAsia="Arial" w:hAnsi="Arial"/>
          <w:b/>
          <w:bCs/>
          <w:color w:val="1A5276"/>
          <w:sz w:val="26"/>
          <w:szCs w:val="26"/>
        </w:rPr>
        <w:t xml:space="preserve">7. Outcome After Fix</w:t>
      </w:r>
    </w:p>
    <w:p>
      <w:pPr>
        <w:spacing w:before="60" w:after="60"/>
      </w:pPr>
      <w:r>
        <w:rPr>
          <w:rFonts w:ascii="Arial" w:cs="Arial" w:eastAsia="Arial" w:hAnsi="Arial"/>
          <w:sz w:val="22"/>
          <w:szCs w:val="22"/>
        </w:rPr>
        <w:t xml:space="preserve">Note: Issue 001's fix (batch=16) caused Issue 002 (OOM). The final stable config uses batch=8, grad_accum=4 (see Issue 002). The figures below reflect what was actually observed after both fixes were applied.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Before Fix (Issue 001)</w:t>
            </w:r>
          </w:p>
        </w:tc>
        <w:tc>
          <w:tcPr>
            <w:tcW w:type="dxa" w:w="32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After Both Fixes (Observed)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 s/it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17.77 s/it (stable from step 20)</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Total training time</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~61 hours (projected)</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17.87 hours (confirmed by script output)</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Actual finish time</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N/A</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01:03 UTC → 06:33 IST, March 24 2026</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Actual cost (A100 @ $1.48/hr)</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~$90</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$26.45 (17.87 hrs × $1.48)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VRAM allocated / reserved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GB / ~6 GB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 / ~30.5 GB (stable entire run)</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Final eval loss / perplexity</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N/A</w:t>
            </w:r>
          </w:p>
        </w:tc>
        <w:tc>
          <w:tcPr>
            <w:tcW w:type="dxa" w:w="32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0.7126 / 2.04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Examples truncated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(tail &gt; 1024 tokens)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color w:val="1E8449"/>
                <w:sz w:val="22"/>
                <w:szCs w:val="22"/>
              </w:rPr>
              <w:t xml:space="preserve">Confirmed: 17.77 s/it average speed. 17.87 hours total. Final eval perplexity 2.04 vs 5.22 at dry run start — 2.56x improvement. No overfitting: eval loss (0.7126) closely tracks train loss average (0.7207). Speed was 2.4x faster than the original 42 s/it baseline despite batch being pulled back to 8 (not 16).</w:t>
            </w:r>
          </w:p>
        </w:tc>
      </w:tr>
    </w:tbl>
    <w:p>
      <w:r>
        <w:t xml:space="preserve"/>
      </w:r>
    </w:p>
    <w:p>
      <w:pPr>
        <w:pStyle w:val="Heading2"/>
        <w:spacing w:before="220" w:after="100"/>
      </w:pPr>
      <w:r>
        <w:rPr>
          <w:rFonts w:ascii="Arial" w:cs="Arial" w:eastAsia="Arial" w:hAnsi="Arial"/>
          <w:b/>
          <w:bCs/>
          <w:color w:val="1A5276"/>
          <w:sz w:val="26"/>
          <w:szCs w:val="26"/>
        </w:rPr>
        <w:t xml:space="preserve">8. Lessons Learned</w:t>
      </w:r>
    </w:p>
    <w:p>
      <w:pPr>
        <w:pStyle w:val="ListParagraph"/>
        <w:numPr>
          <w:ilvl w:val="0"/>
          <w:numId w:val="2"/>
        </w:numPr>
        <w:spacing w:before="40" w:after="40"/>
      </w:pPr>
      <w:r>
        <w:rPr>
          <w:rFonts w:ascii="Arial" w:cs="Arial" w:eastAsia="Arial" w:hAnsi="Arial"/>
          <w:sz w:val="22"/>
          <w:szCs w:val="22"/>
        </w:rPr>
        <w:t xml:space="preserve">Always check VRAM utilization with nvidia-smi within the first 5 minutes of training</w:t>
      </w:r>
    </w:p>
    <w:p>
      <w:pPr>
        <w:pStyle w:val="ListParagraph"/>
        <w:numPr>
          <w:ilvl w:val="0"/>
          <w:numId w:val="2"/>
        </w:numPr>
        <w:spacing w:before="40" w:after="40"/>
      </w:pPr>
      <w:r>
        <w:rPr>
          <w:rFonts w:ascii="Arial" w:cs="Arial" w:eastAsia="Arial" w:hAnsi="Arial"/>
          <w:sz w:val="22"/>
          <w:szCs w:val="22"/>
        </w:rPr>
        <w:t xml:space="preserve">Wait until step 20+ before diagnosing slow s/it — CUDA warmup inflates early steps</w:t>
      </w:r>
    </w:p>
    <w:p>
      <w:pPr>
        <w:pStyle w:val="ListParagraph"/>
        <w:numPr>
          <w:ilvl w:val="0"/>
          <w:numId w:val="2"/>
        </w:numPr>
        <w:spacing w:before="40" w:after="40"/>
      </w:pPr>
      <w:r>
        <w:rPr>
          <w:rFonts w:ascii="Arial" w:cs="Arial" w:eastAsia="Arial" w:hAnsi="Arial"/>
          <w:sz w:val="22"/>
          <w:szCs w:val="22"/>
        </w:rPr>
        <w:t xml:space="preserve">On a high-VRAM GPU (A100, H100), start with larger batch sizes — underfilling is wasteful</w:t>
      </w:r>
    </w:p>
    <w:p>
      <w:pPr>
        <w:pStyle w:val="ListParagraph"/>
        <w:numPr>
          <w:ilvl w:val="0"/>
          <w:numId w:val="2"/>
        </w:numPr>
        <w:spacing w:before="40" w:after="40"/>
      </w:pPr>
      <w:r>
        <w:rPr>
          <w:rFonts w:ascii="Arial" w:cs="Arial" w:eastAsia="Arial" w:hAnsi="Arial"/>
          <w:sz w:val="22"/>
          <w:szCs w:val="22"/>
        </w:rPr>
        <w:t xml:space="preserve">Without flash-attn, max_seq_length=2048 is expensive; 1024 is a safer default</w:t>
      </w:r>
    </w:p>
    <w:p>
      <w:pPr>
        <w:pStyle w:val="ListParagraph"/>
        <w:numPr>
          <w:ilvl w:val="0"/>
          <w:numId w:val="2"/>
        </w:numPr>
        <w:spacing w:before="40" w:after="40"/>
      </w:pPr>
      <w:r>
        <w:rPr>
          <w:rFonts w:ascii="Arial" w:cs="Arial" w:eastAsia="Arial" w:hAnsi="Arial"/>
          <w:sz w:val="22"/>
          <w:szCs w:val="22"/>
        </w:rPr>
        <w:t xml:space="preserve">Check the dataset P99 token length before setting max_seq_length — truncating the top 1% is almost always fine</w:t>
      </w:r>
    </w:p>
    <w:p>
      <w:pPr>
        <w:pStyle w:val="ListParagraph"/>
        <w:numPr>
          <w:ilvl w:val="0"/>
          <w:numId w:val="2"/>
        </w:numPr>
        <w:spacing w:before="40" w:after="40"/>
      </w:pPr>
      <w:r>
        <w:rPr>
          <w:rFonts w:ascii="Arial" w:cs="Arial" w:eastAsia="Arial" w:hAnsi="Arial"/>
          <w:sz w:val="22"/>
          <w:szCs w:val="22"/>
        </w:rPr>
        <w:t xml:space="preserve">ETA × cost_per_hour is your fastest signal that something is misconfigured</w:t>
      </w:r>
    </w:p>
    <w:p>
      <w:r>
        <w:t xml:space="preserve"/>
      </w:r>
    </w:p>
    <w:p>
      <w:r>
        <w:t xml:space="preserve"/>
      </w:r>
    </w:p>
    <w:p>
      <w:r>
        <w:br w:type="page"/>
      </w:r>
    </w:p>
    <w:p>
      <w:pPr>
        <w:pStyle w:val="Heading1"/>
        <w:spacing w:before="280" w:after="120"/>
      </w:pPr>
      <w:r>
        <w:rPr>
          <w:rFonts w:ascii="Arial" w:cs="Arial" w:eastAsia="Arial" w:hAnsi="Arial"/>
          <w:b/>
          <w:bCs/>
          <w:color w:val="2C3E50"/>
          <w:sz w:val="32"/>
          <w:szCs w:val="32"/>
        </w:rPr>
        <w:t xml:space="preserve">Issue 002 — CUDA Out of Memory After Increasing Batch Size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20"/>
              <w:left w:type="dxa" w:w="180"/>
              <w:bottom w:type="dxa" w:w="120"/>
              <w:right w:type="dxa" w:w="180"/>
            </w:tcMar>
          </w:tcPr>
          <w:p>
            <w:r>
              <w:rPr>
                <w:rFonts w:ascii="Arial" w:cs="Arial" w:eastAsia="Arial" w:hAnsi="Arial"/>
                <w:color w:val="FFFFFF"/>
                <w:sz w:val="22"/>
                <w:szCs w:val="22"/>
              </w:rPr>
              <w:t xml:space="preserve">STATUS: RESOLVED  |  Activity: Activity 0 SFT  |  Severity: High (training crash)  |  Caused by: Fix for Issue 001</w:t>
            </w:r>
          </w:p>
        </w:tc>
      </w:tr>
    </w:tbl>
    <w:p>
      <w:r>
        <w:t xml:space="preserve"/>
      </w:r>
    </w:p>
    <w:p>
      <w:pPr>
        <w:pStyle w:val="Heading2"/>
        <w:spacing w:before="220" w:after="100"/>
      </w:pPr>
      <w:r>
        <w:rPr>
          <w:rFonts w:ascii="Arial" w:cs="Arial" w:eastAsia="Arial" w:hAnsi="Arial"/>
          <w:b/>
          <w:bCs/>
          <w:color w:val="1A5276"/>
          <w:sz w:val="26"/>
          <w:szCs w:val="26"/>
        </w:rPr>
        <w:t xml:space="preserve">1. What Happened</w:t>
      </w:r>
    </w:p>
    <w:p>
      <w:pPr>
        <w:spacing w:before="60" w:after="60"/>
      </w:pPr>
      <w:r>
        <w:rPr>
          <w:rFonts w:ascii="Arial" w:cs="Arial" w:eastAsia="Arial" w:hAnsi="Arial"/>
          <w:sz w:val="22"/>
          <w:szCs w:val="22"/>
        </w:rPr>
        <w:t xml:space="preserve">Issue 001 identified that training was slow (42 s/it) due to small batch size (4) and large sequence length (2048). The fix reduced max_seq_length to 1024 and raised per_device_train_batch_size from 4 to 16. On the next training run, the process crashed immediately with:</w:t>
      </w:r>
    </w:p>
    <w:p>
      <w:r>
        <w:t xml:space="preserve"/>
      </w:r>
    </w:p>
    <w:p>
      <w:pPr>
        <w:spacing w:before="40" w:after="40"/>
        <w:ind w:left="360"/>
      </w:pPr>
      <w:r>
        <w:rPr>
          <w:rFonts w:ascii="Courier New" w:cs="Courier New" w:eastAsia="Courier New" w:hAnsi="Courier New"/>
          <w:color w:val="1A1A1A"/>
          <w:sz w:val="20"/>
          <w:szCs w:val="20"/>
        </w:rPr>
        <w:t xml:space="preserve">OutOfMemoryError: CUDA out of memory. Tried to allocate 7.82 GiB.</w:t>
      </w:r>
    </w:p>
    <w:p>
      <w:pPr>
        <w:spacing w:before="40" w:after="40"/>
        <w:ind w:left="360"/>
      </w:pPr>
      <w:r>
        <w:rPr>
          <w:rFonts w:ascii="Courier New" w:cs="Courier New" w:eastAsia="Courier New" w:hAnsi="Courier New"/>
          <w:color w:val="1A1A1A"/>
          <w:sz w:val="20"/>
          <w:szCs w:val="20"/>
        </w:rPr>
        <w:t xml:space="preserve">GPU 0 has a total capacity of 39.49 GiB of which 2.08 GiB is free.</w:t>
      </w:r>
    </w:p>
    <w:p>
      <w:pPr>
        <w:spacing w:before="40" w:after="40"/>
        <w:ind w:left="360"/>
      </w:pPr>
      <w:r>
        <w:rPr>
          <w:rFonts w:ascii="Courier New" w:cs="Courier New" w:eastAsia="Courier New" w:hAnsi="Courier New"/>
          <w:color w:val="1A1A1A"/>
          <w:sz w:val="20"/>
          <w:szCs w:val="20"/>
        </w:rPr>
        <w:t xml:space="preserve">Of the allocated memory 36.62 GiB is allocated by PyTorch.</w:t>
      </w:r>
    </w:p>
    <w:p>
      <w:r>
        <w:t xml:space="preserve"/>
      </w:r>
    </w:p>
    <w:p>
      <w:pPr>
        <w:spacing w:before="60" w:after="60"/>
      </w:pPr>
      <w:r>
        <w:rPr>
          <w:rFonts w:ascii="Arial" w:cs="Arial" w:eastAsia="Arial" w:hAnsi="Arial"/>
          <w:sz w:val="22"/>
          <w:szCs w:val="22"/>
        </w:rPr>
        <w:t xml:space="preserve">The fix for Issue 001 created Issue 002 — overcorrection on batch size.</w:t>
      </w:r>
    </w:p>
    <w:p>
      <w:r>
        <w:t xml:space="preserve"/>
      </w:r>
    </w:p>
    <w:p>
      <w:pPr>
        <w:pStyle w:val="Heading2"/>
        <w:spacing w:before="220" w:after="100"/>
      </w:pPr>
      <w:r>
        <w:rPr>
          <w:rFonts w:ascii="Arial" w:cs="Arial" w:eastAsia="Arial" w:hAnsi="Arial"/>
          <w:b/>
          <w:bCs/>
          <w:color w:val="1A5276"/>
          <w:sz w:val="26"/>
          <w:szCs w:val="26"/>
        </w:rPr>
        <w:t xml:space="preserve">2. Root Cause — The Logits Tensor</w:t>
      </w:r>
    </w:p>
    <w:p>
      <w:pPr>
        <w:spacing w:before="60" w:after="60"/>
      </w:pPr>
      <w:r>
        <w:rPr>
          <w:rFonts w:ascii="Arial" w:cs="Arial" w:eastAsia="Arial" w:hAnsi="Arial"/>
          <w:sz w:val="22"/>
          <w:szCs w:val="22"/>
        </w:rPr>
        <w:t xml:space="preserve">Reducing seq_len saves attention memory (O(n²) term), but another memory cost scales with batch_size × seq_len × vocab_size: the output logits tensor. For Llama-3.1-8B, vocab_size = 128,256 tokens.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Logits Tensor Size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Est. Total VRAM</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6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batch=4, seq=2048 (original)</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4×2048×128256×2B = 2.1 GB</w:t>
            </w:r>
          </w:p>
        </w:tc>
        <w:tc>
          <w:tcPr>
            <w:tcW w:type="dxa" w:w="22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~6 GB</w:t>
            </w:r>
          </w:p>
        </w:tc>
        <w:tc>
          <w:tcPr>
            <w:tcW w:type="dxa" w:w="23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Works, but slow</w:t>
            </w:r>
          </w:p>
        </w:tc>
      </w:tr>
      <w:tr>
        <w:tc>
          <w:tcPr>
            <w:tcW w:type="dxa" w:w="26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batch=16, seq=1024 (Issue 001 fix)</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16×1024×128256×2B = 4.2 GB</w:t>
            </w:r>
          </w:p>
        </w:tc>
        <w:tc>
          <w:tcPr>
            <w:tcW w:type="dxa" w:w="2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~37 GB</w:t>
            </w:r>
          </w:p>
        </w:tc>
        <w:tc>
          <w:tcPr>
            <w:tcW w:type="dxa" w:w="23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OOM crash</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batch=8, seq=1024 (Issue 002 fix)</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8×1024×128256×2B = 2.1 GB</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~18-20 GB</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Safe headroom</w:t>
            </w:r>
          </w:p>
        </w:tc>
      </w:tr>
    </w:tbl>
    <w:p>
      <w:r>
        <w:t xml:space="preserve"/>
      </w:r>
    </w:p>
    <w:p>
      <w:pPr>
        <w:spacing w:before="60" w:after="60"/>
      </w:pPr>
      <w:r>
        <w:rPr>
          <w:rFonts w:ascii="Arial" w:cs="Arial" w:eastAsia="Arial" w:hAnsi="Arial"/>
          <w:sz w:val="22"/>
          <w:szCs w:val="22"/>
        </w:rPr>
        <w:t xml:space="preserve">The logits tensor is not the only memory consumer — activations, gradients, and optimizer states also scale with batch size — but it is the largest single allocation during the forward pass for a model with a large vocabulary. With gradient checkpointing enabled, most activation memory is freed and recomputed during the backward pass, but the logits must be held until the loss is computed.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color w:val="1A5276"/>
                <w:sz w:val="22"/>
                <w:szCs w:val="22"/>
              </w:rPr>
              <w:t xml:space="preserve">Key insight: halving seq_len does NOT let you double batch_size. Attention memory scales as O(n²) in seq_len, but logits and activation memory scale as O(n) in seq_len and O(B) in batch_size independently. Going from (B=4, n=2048) to (B=16, n=1024) keeps attention cost the same but 4x-es the logits cost.</w:t>
            </w:r>
          </w:p>
        </w:tc>
      </w:tr>
    </w:tbl>
    <w:p>
      <w:r>
        <w:t xml:space="preserve"/>
      </w:r>
    </w:p>
    <w:p>
      <w:pPr>
        <w:pStyle w:val="Heading2"/>
        <w:spacing w:before="220" w:after="100"/>
      </w:pPr>
      <w:r>
        <w:rPr>
          <w:rFonts w:ascii="Arial" w:cs="Arial" w:eastAsia="Arial" w:hAnsi="Arial"/>
          <w:b/>
          <w:bCs/>
          <w:color w:val="1A5276"/>
          <w:sz w:val="26"/>
          <w:szCs w:val="26"/>
        </w:rPr>
        <w:t xml:space="preserve">3. Why We Did Not Anticipate This — Static vs. Peak VRAM</w:t>
      </w:r>
    </w:p>
    <w:p>
      <w:pPr>
        <w:spacing w:before="60" w:after="60"/>
      </w:pPr>
      <w:r>
        <w:rPr>
          <w:rFonts w:ascii="Arial" w:cs="Arial" w:eastAsia="Arial" w:hAnsi="Arial"/>
          <w:sz w:val="22"/>
          <w:szCs w:val="22"/>
        </w:rPr>
        <w:t xml:space="preserve">The original VRAM usage of 5.7 GB appeared to leave 36 GB free — suggesting batch=16 was safe. However, 5.7 GB was the model weight footprint at rest before the training loop started. During the forward pass, temporary tensors for activations, logits, and loss computation are allocated on top of the base model memory. These peak allocations do not show in the startup log — they only appear when PyTorch runs out of space.</w:t>
      </w:r>
    </w:p>
    <w:p>
      <w:r>
        <w:t xml:space="preserve"/>
      </w:r>
    </w:p>
    <w:p>
      <w:pPr>
        <w:spacing w:before="60" w:after="60"/>
      </w:pPr>
      <w:r>
        <w:rPr>
          <w:rFonts w:ascii="Arial" w:cs="Arial" w:eastAsia="Arial" w:hAnsi="Arial"/>
          <w:sz w:val="22"/>
          <w:szCs w:val="22"/>
        </w:rPr>
        <w:t xml:space="preserve">To see peak VRAM usage during training (not just at startup), run in a second terminal:</w:t>
      </w:r>
    </w:p>
    <w:p>
      <w:pPr>
        <w:spacing w:before="40" w:after="40"/>
        <w:ind w:left="360"/>
      </w:pPr>
      <w:r>
        <w:rPr>
          <w:rFonts w:ascii="Courier New" w:cs="Courier New" w:eastAsia="Courier New" w:hAnsi="Courier New"/>
          <w:color w:val="1A1A1A"/>
          <w:sz w:val="20"/>
          <w:szCs w:val="20"/>
        </w:rPr>
        <w:t xml:space="preserve">watch -n 1 nvidia-smi</w:t>
      </w:r>
    </w:p>
    <w:p>
      <w:pPr>
        <w:spacing w:before="60" w:after="60"/>
      </w:pPr>
      <w:r>
        <w:rPr>
          <w:rFonts w:ascii="Arial" w:cs="Arial" w:eastAsia="Arial" w:hAnsi="Arial"/>
          <w:sz w:val="22"/>
          <w:szCs w:val="22"/>
        </w:rPr>
        <w:t xml:space="preserve">This refreshes every second and shows the true peak usage while a training step executes.</w:t>
      </w:r>
    </w:p>
    <w:p>
      <w:r>
        <w:t xml:space="preserve"/>
      </w:r>
    </w:p>
    <w:p>
      <w:pPr>
        <w:spacing w:before="160" w:after="80"/>
      </w:pPr>
      <w:r>
        <w:rPr>
          <w:rFonts w:ascii="Arial" w:cs="Arial" w:eastAsia="Arial" w:hAnsi="Arial"/>
          <w:b/>
          <w:bCs/>
          <w:color w:val="2C3E50"/>
          <w:sz w:val="22"/>
          <w:szCs w:val="22"/>
        </w:rPr>
        <w:t xml:space="preserve">Reading the nvidia-smi Output</w:t>
      </w:r>
    </w:p>
    <w:p>
      <w:pPr>
        <w:spacing w:before="60" w:after="60"/>
      </w:pPr>
      <w:r>
        <w:rPr>
          <w:rFonts w:ascii="Arial" w:cs="Arial" w:eastAsia="Arial" w:hAnsi="Arial"/>
          <w:sz w:val="22"/>
          <w:szCs w:val="22"/>
        </w:rPr>
        <w:t xml:space="preserve">After the Issue 002 fix was applied, nvidia-smi showed the following during a training step:</w:t>
      </w:r>
    </w:p>
    <w:p>
      <w:r>
        <w:t xml:space="preserve"/>
      </w:r>
    </w:p>
    <w:p>
      <w:pPr>
        <w:spacing w:before="40" w:after="40"/>
        <w:ind w:left="360"/>
      </w:pPr>
      <w:r>
        <w:rPr>
          <w:rFonts w:ascii="Courier New" w:cs="Courier New" w:eastAsia="Courier New" w:hAnsi="Courier New"/>
          <w:color w:val="1A1A1A"/>
          <w:sz w:val="20"/>
          <w:szCs w:val="20"/>
        </w:rPr>
        <w:t xml:space="preserve">| GPU  Name                 Persistence-M | ...                          |</w:t>
      </w:r>
    </w:p>
    <w:p>
      <w:pPr>
        <w:spacing w:before="40" w:after="40"/>
        <w:ind w:left="360"/>
      </w:pPr>
      <w:r>
        <w:rPr>
          <w:rFonts w:ascii="Courier New" w:cs="Courier New" w:eastAsia="Courier New" w:hAnsi="Courier New"/>
          <w:color w:val="1A1A1A"/>
          <w:sz w:val="20"/>
          <w:szCs w:val="20"/>
        </w:rPr>
        <w:t xml:space="preserve">|   0  NVIDIA A100-SXM4-40GB          On  | ...                          |</w:t>
      </w:r>
    </w:p>
    <w:p>
      <w:pPr>
        <w:spacing w:before="40" w:after="40"/>
        <w:ind w:left="360"/>
      </w:pPr>
      <w:r>
        <w:rPr>
          <w:rFonts w:ascii="Courier New" w:cs="Courier New" w:eastAsia="Courier New" w:hAnsi="Courier New"/>
          <w:color w:val="1A1A1A"/>
          <w:sz w:val="20"/>
          <w:szCs w:val="20"/>
        </w:rPr>
        <w:t xml:space="preserve">| N/A   71C    P0            375W /  400W |  29763MiB / 40960MiB | 100%  |</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Temp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71°C</w:t>
            </w:r>
          </w:p>
        </w:tc>
        <w:tc>
          <w:tcPr>
            <w:tcW w:type="dxa" w:w="4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Healthy — A100 throttles at 83°C. Sustained training at 71°C is normal.</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Pwr:Usage/Cap</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375W / 400W</w:t>
            </w:r>
          </w:p>
        </w:tc>
        <w:tc>
          <w:tcPr>
            <w:tcW w:type="dxa" w:w="4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93.75% of TDP. GPU is being pushed hard — this is good. Idle GPUs draw ~50W.</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Memory-Usage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29,763 MiB / 40,960 MiB</w:t>
            </w:r>
          </w:p>
        </w:tc>
        <w:tc>
          <w:tcPr>
            <w:tcW w:type="dxa" w:w="4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72.7% of VRAM in use. Comfortable headroom; no memory pressure.</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GPU-Util</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100%</w:t>
            </w:r>
          </w:p>
        </w:tc>
        <w:tc>
          <w:tcPr>
            <w:tcW w:type="dxa" w:w="4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GPU compute is fully saturated — no idle cycles. This is the target state.</w:t>
            </w:r>
          </w:p>
        </w:tc>
      </w:tr>
    </w:tbl>
    <w:p>
      <w:r>
        <w:t xml:space="preserve"/>
      </w:r>
    </w:p>
    <w:p>
      <w:pPr>
        <w:spacing w:before="160" w:after="80"/>
      </w:pPr>
      <w:r>
        <w:rPr>
          <w:rFonts w:ascii="Arial" w:cs="Arial" w:eastAsia="Arial" w:hAnsi="Arial"/>
          <w:b/>
          <w:bCs/>
          <w:color w:val="2C3E50"/>
          <w:sz w:val="22"/>
          <w:szCs w:val="22"/>
        </w:rPr>
        <w:t xml:space="preserve">Why nvidia-smi Shows 29.1 GB When the Training Log Says 8.0 GB Allocated</w:t>
      </w:r>
    </w:p>
    <w:p>
      <w:pPr>
        <w:spacing w:before="60" w:after="60"/>
      </w:pPr>
      <w:r>
        <w:rPr>
          <w:rFonts w:ascii="Arial" w:cs="Arial" w:eastAsia="Arial" w:hAnsi="Arial"/>
          <w:sz w:val="22"/>
          <w:szCs w:val="22"/>
        </w:rPr>
        <w:t xml:space="preserve">The training script logs two numbers: gpu_alloc=8.0GB and gpu_reserved=30.5GB. nvidia-smi shows 29,763 MiB (~29.1 GB). These three numbers are all correct and refer to different things: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Number</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torch.memory_allocated()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GB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actively holding live tensors right now (model weights + current batch tensors). Does not include free-but-held cache.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torch.memory_reserved()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30.5 GB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memory PyTorch has claimed from the OS via cudaMalloc. Includes both live tensors AND the caching allocator's free pool.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nvidia-smi Memory-Usage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29.1 GB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the OS reports as allocated to the python process. Matches torch.memory_reserved() (minor difference is driver overhead).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color w:val="1A5276"/>
                <w:sz w:val="22"/>
                <w:szCs w:val="22"/>
              </w:rPr>
              <w:t xml:space="preserve">Why does PyTorch hold 30.5 GB when it only needs 8 GB right now? PyTorch's caching allocator claims memory from the OS in large blocks and manages sub-allocations itself. After the forward pass completes, temporary tensors (logits, activations) are freed back into the cache pool — not released to the OS. This means future allocations are instant (no costly cudaMalloc call). The reserved pool is sized to the peak allocation seen during training, which happens mid-forward-pass when logits, activations, and model weights all coexist simultaneously.</w:t>
            </w:r>
          </w:p>
        </w:tc>
      </w:tr>
    </w:tbl>
    <w:p>
      <w:r>
        <w:t xml:space="preserve"/>
      </w:r>
    </w:p>
    <w:p>
      <w:pPr>
        <w:spacing w:before="60" w:after="60"/>
      </w:pPr>
      <w:r>
        <w:rPr>
          <w:rFonts w:ascii="Arial" w:cs="Arial" w:eastAsia="Arial" w:hAnsi="Arial"/>
          <w:sz w:val="22"/>
          <w:szCs w:val="22"/>
        </w:rPr>
        <w:t xml:space="preserve">Rule of thumb: use torch.memory_reserved() (or nvidia-smi) to check headroom, not torch.memory_allocated(). The reserved number represents the high-water mark of memory pressure.</w:t>
      </w:r>
    </w:p>
    <w:p>
      <w:r>
        <w:t xml:space="preserve"/>
      </w:r>
    </w:p>
    <w:p>
      <w:pPr>
        <w:pStyle w:val="Heading2"/>
        <w:spacing w:before="220" w:after="100"/>
      </w:pPr>
      <w:r>
        <w:rPr>
          <w:rFonts w:ascii="Arial" w:cs="Arial" w:eastAsia="Arial" w:hAnsi="Arial"/>
          <w:b/>
          <w:bCs/>
          <w:color w:val="1A5276"/>
          <w:sz w:val="26"/>
          <w:szCs w:val="26"/>
        </w:rPr>
        <w:t xml:space="preserve">4. Fix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Issue 001 Fix</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Issue 002 Fix</w:t>
            </w:r>
          </w:p>
        </w:tc>
        <w:tc>
          <w:tcPr>
            <w:tcW w:type="dxa" w:w="2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max_seq_length</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1024</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1024 (unchanged)</w:t>
            </w:r>
          </w:p>
        </w:tc>
        <w:tc>
          <w:tcPr>
            <w:tcW w:type="dxa" w:w="29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Keep — still correct</w:t>
            </w:r>
          </w:p>
        </w:tc>
      </w:tr>
      <w:tr>
        <w:tc>
          <w:tcPr>
            <w:tcW w:type="dxa" w:w="2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per_device_train_batch_size</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16 (OOM)</w:t>
            </w:r>
          </w:p>
        </w:tc>
        <w:tc>
          <w:tcPr>
            <w:tcW w:type="dxa" w:w="18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8</w:t>
            </w:r>
          </w:p>
        </w:tc>
        <w:tc>
          <w:tcPr>
            <w:tcW w:type="dxa" w:w="296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Halved to stay within VRAM budget</w:t>
            </w:r>
          </w:p>
        </w:tc>
      </w:tr>
      <w:tr>
        <w:tc>
          <w:tcPr>
            <w:tcW w:type="dxa" w:w="2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gradient_accumulation_steps</w:t>
            </w:r>
          </w:p>
        </w:tc>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4</w:t>
            </w:r>
          </w:p>
        </w:tc>
        <w:tc>
          <w:tcPr>
            <w:tcW w:type="dxa" w:w="296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r>
              <w:rPr>
                <w:rFonts w:ascii="Arial" w:cs="Arial" w:eastAsia="Arial" w:hAnsi="Arial"/>
                <w:sz w:val="20"/>
                <w:szCs w:val="20"/>
              </w:rPr>
              <w:t xml:space="preserve">Doubled to keep effective batch=32 (8×4)</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color w:val="1E8449"/>
                <w:sz w:val="22"/>
                <w:szCs w:val="22"/>
              </w:rPr>
              <w:t xml:space="preserve">Effective batch size = per_device_train_batch_size × gradient_accumulation_steps = 8 × 4 = 32. This is identical to the original configuration. Training dynamics (loss curve, learning rate schedule, convergence) are unaffected.</w:t>
            </w:r>
          </w:p>
        </w:tc>
      </w:tr>
    </w:tbl>
    <w:p>
      <w:r>
        <w:t xml:space="preserve"/>
      </w:r>
    </w:p>
    <w:p>
      <w:pPr>
        <w:pStyle w:val="Heading2"/>
        <w:spacing w:before="220" w:after="100"/>
      </w:pPr>
      <w:r>
        <w:rPr>
          <w:rFonts w:ascii="Arial" w:cs="Arial" w:eastAsia="Arial" w:hAnsi="Arial"/>
          <w:b/>
          <w:bCs/>
          <w:color w:val="1A5276"/>
          <w:sz w:val="26"/>
          <w:szCs w:val="26"/>
        </w:rPr>
        <w:t xml:space="preserve">5. Observed Outcome</w:t>
      </w:r>
    </w:p>
    <w:p>
      <w:pPr>
        <w:spacing w:before="60" w:after="60"/>
      </w:pPr>
      <w:r>
        <w:rPr>
          <w:rFonts w:ascii="Arial" w:cs="Arial" w:eastAsia="Arial" w:hAnsi="Arial"/>
          <w:sz w:val="22"/>
          <w:szCs w:val="22"/>
        </w:rPr>
        <w:t xml:space="preserve">Confirmed via training logs and nvidia-smi watch output at step 80 (07:35 IST, March 23 2026):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Original (pre-Issue 001)</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After Issue 002 Fix (Observed)</w:t>
            </w:r>
          </w:p>
        </w:tc>
        <w:tc>
          <w:tcPr>
            <w:tcW w:type="dxa" w:w="2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Step time</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42 s/it</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17.77 s/it</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2.4x improvement; stable steps 10–80</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GPU-Util (nvidia-smi)</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~47%</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100%</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GPU is fully saturated — target state</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Power draw</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~150W (estimated)</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375W / 400W (93.75% TDP)</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A100 being pushed near its limit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GPU temp</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N/A</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71°C</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Healthy — throttle threshold is 83°C</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VRAM (nvidia-smi)</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~6 GB</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29,763 MiB / 40,960 MiB (72.7%)</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~10 GB headroom; no memory pressure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torch alloc / reserved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GB / ~6 GB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GB / ~30.5 GB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Reserved = caching pool high-water mark</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Total training time</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~61 hrs (projected)</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17.87 hours (confirmed)</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Script output: train_runtime=63989s</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Actual finish time</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N/A</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01:03 UTC → 06:33 IST, March 24</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Note: log timestamps are UTC, not IST</w:t>
            </w:r>
          </w:p>
        </w:tc>
      </w:tr>
      <w:tr>
        <w:tc>
          <w:tcPr>
            <w:tcW w:type="dxa" w:w="2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Actual cost (A100 @ $1.48/hr)</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~$90</w:t>
            </w:r>
          </w:p>
        </w:tc>
        <w:tc>
          <w:tcPr>
            <w:tcW w:type="dxa" w:w="2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$26.45 (confirmed)</w:t>
            </w:r>
          </w:p>
        </w:tc>
        <w:tc>
          <w:tcPr>
            <w:tcW w:type="dxa" w:w="2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17.87 hrs × $1.48/hr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 trajectory (steps 10–80)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2.12→1.95→1.63→1.35→1.25→1.19→1.10→1.06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Healthy, consistent decline — no instability</w:t>
            </w:r>
          </w:p>
        </w:tc>
      </w:tr>
    </w:tbl>
    <w:p>
      <w:r>
        <w:t xml:space="preserve"/>
      </w:r>
    </w:p>
    <w:p>
      <w:pPr>
        <w:pStyle w:val="Heading2"/>
        <w:spacing w:before="220" w:after="100"/>
      </w:pPr>
      <w:r>
        <w:rPr>
          <w:rFonts w:ascii="Arial" w:cs="Arial" w:eastAsia="Arial" w:hAnsi="Arial"/>
          <w:b/>
          <w:bCs/>
          <w:color w:val="1A5276"/>
          <w:sz w:val="26"/>
          <w:szCs w:val="26"/>
        </w:rPr>
        <w:t xml:space="preserve">6. Lessons Learned</w:t>
      </w:r>
    </w:p>
    <w:p>
      <w:pPr>
        <w:pStyle w:val="ListParagraph"/>
        <w:numPr>
          <w:ilvl w:val="0"/>
          <w:numId w:val="2"/>
        </w:numPr>
        <w:spacing w:before="40" w:after="40"/>
      </w:pPr>
      <w:r>
        <w:rPr>
          <w:rFonts w:ascii="Arial" w:cs="Arial" w:eastAsia="Arial" w:hAnsi="Arial"/>
          <w:sz w:val="22"/>
          <w:szCs w:val="22"/>
        </w:rPr>
        <w:t xml:space="preserve">Static VRAM at model load does not reflect peak VRAM during forward/backward — use nvidia-smi watch during training</w:t>
      </w:r>
    </w:p>
    <w:p>
      <w:pPr>
        <w:pStyle w:val="ListParagraph"/>
        <w:numPr>
          <w:ilvl w:val="0"/>
          <w:numId w:val="2"/>
        </w:numPr>
        <w:spacing w:before="40" w:after="40"/>
      </w:pPr>
      <w:r>
        <w:rPr>
          <w:rFonts w:ascii="Arial" w:cs="Arial" w:eastAsia="Arial" w:hAnsi="Arial"/>
          <w:sz w:val="22"/>
          <w:szCs w:val="22"/>
        </w:rPr>
        <w:t xml:space="preserve">Batch size increases are not free even when VRAM appears available — logits tensor scales as batch × seq × vocab_size</w:t>
      </w:r>
    </w:p>
    <w:p>
      <w:pPr>
        <w:pStyle w:val="ListParagraph"/>
        <w:numPr>
          <w:ilvl w:val="0"/>
          <w:numId w:val="2"/>
        </w:numPr>
        <w:spacing w:before="40" w:after="40"/>
      </w:pPr>
      <w:r>
        <w:rPr>
          <w:rFonts w:ascii="Arial" w:cs="Arial" w:eastAsia="Arial" w:hAnsi="Arial"/>
          <w:sz w:val="22"/>
          <w:szCs w:val="22"/>
        </w:rPr>
        <w:t xml:space="preserve">When adjusting two parameters simultaneously (seq_len and batch_size), change one at a time to isolate effects</w:t>
      </w:r>
    </w:p>
    <w:p>
      <w:pPr>
        <w:pStyle w:val="ListParagraph"/>
        <w:numPr>
          <w:ilvl w:val="0"/>
          <w:numId w:val="2"/>
        </w:numPr>
        <w:spacing w:before="40" w:after="40"/>
      </w:pPr>
      <w:r>
        <w:rPr>
          <w:rFonts w:ascii="Arial" w:cs="Arial" w:eastAsia="Arial" w:hAnsi="Arial"/>
          <w:sz w:val="22"/>
          <w:szCs w:val="22"/>
        </w:rPr>
        <w:t xml:space="preserve">After any config change, monitor the first 3 steps carefully for OOM before detaching from tmux</w:t>
      </w:r>
    </w:p>
    <w:p>
      <w:pPr>
        <w:pStyle w:val="ListParagraph"/>
        <w:numPr>
          <w:ilvl w:val="0"/>
          <w:numId w:val="2"/>
        </w:numPr>
        <w:spacing w:before="40" w:after="40"/>
      </w:pPr>
      <w:r>
        <w:rPr>
          <w:rFonts w:ascii="Arial" w:cs="Arial" w:eastAsia="Arial" w:hAnsi="Arial"/>
          <w:sz w:val="22"/>
          <w:szCs w:val="22"/>
        </w:rPr>
        <w:t xml:space="preserve">gradient_accumulation_steps must increase proportionally when batch_size decreases to preserve effective batch size</w:t>
      </w:r>
    </w:p>
    <w:p>
      <w:r>
        <w:t xml:space="preserve"/>
      </w:r>
    </w:p>
    <w:p>
      <w:r>
        <w:t xml:space="preserve"/>
      </w:r>
    </w:p>
    <w:p>
      <w:r>
        <w:br w:type="page"/>
      </w:r>
    </w:p>
    <w:p>
      <w:pPr>
        <w:pStyle w:val="Heading1"/>
        <w:spacing w:before="280" w:after="120"/>
      </w:pPr>
      <w:r>
        <w:rPr>
          <w:rFonts w:ascii="Arial" w:cs="Arial" w:eastAsia="Arial" w:hAnsi="Arial"/>
          <w:b/>
          <w:bCs/>
          <w:color w:val="2C3E50"/>
          <w:sz w:val="32"/>
          <w:szCs w:val="32"/>
        </w:rPr>
        <w:t xml:space="preserve">Activity 0 — Training Complete: Final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8449" w:val="clear"/>
            <w:tcMar>
              <w:top w:type="dxa" w:w="120"/>
              <w:left w:type="dxa" w:w="180"/>
              <w:bottom w:type="dxa" w:w="120"/>
              <w:right w:type="dxa" w:w="180"/>
            </w:tcMar>
          </w:tcPr>
          <w:p>
            <w:r>
              <w:rPr>
                <w:rFonts w:ascii="Arial" w:cs="Arial" w:eastAsia="Arial" w:hAnsi="Arial"/>
                <w:color w:val="FFFFFF"/>
                <w:sz w:val="22"/>
                <w:szCs w:val="22"/>
              </w:rPr>
              <w:t xml:space="preserve">STATUS: COMPLETE  |  Completed: 01:03 UTC / 06:33 IST, March 24 2026  |  Duration: 17.87 hours  |  Cost: $26.45</w:t>
            </w:r>
          </w:p>
        </w:tc>
      </w:tr>
    </w:tbl>
    <w:p>
      <w:r>
        <w:t xml:space="preserve"/>
      </w:r>
    </w:p>
    <w:p>
      <w:pPr>
        <w:pStyle w:val="Heading2"/>
        <w:spacing w:before="220" w:after="100"/>
      </w:pPr>
      <w:r>
        <w:rPr>
          <w:rFonts w:ascii="Arial" w:cs="Arial" w:eastAsia="Arial" w:hAnsi="Arial"/>
          <w:b/>
          <w:bCs/>
          <w:color w:val="1A5276"/>
          <w:sz w:val="26"/>
          <w:szCs w:val="26"/>
        </w:rPr>
        <w:t xml:space="preserve">1. Final Training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train loss (last step)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0.5847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3492/3492, epoch 3.0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train loss (epoch avg)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0.7207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over all 3 epochs</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Final eval loss</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0.7126</w:t>
            </w:r>
          </w:p>
        </w:tc>
        <w:tc>
          <w:tcPr>
            <w:tcW w:type="dxa" w:w="3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Evaluated on held-out validation set</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Eval perplexity</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2.04</w:t>
            </w:r>
          </w:p>
        </w:tc>
        <w:tc>
          <w:tcPr>
            <w:tcW w:type="dxa" w:w="3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e^0.7126 — model confidence on unseen cybersec examples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Dry run perplexity (untrained LoRA)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before any training</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Perplexity improvement</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2.56x</w:t>
            </w:r>
          </w:p>
        </w:tc>
        <w:tc>
          <w:tcPr>
            <w:tcW w:type="dxa" w:w="3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5.22 → 2.04 across 3 epochs</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Train/eval loss gap</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0.72 vs 0.71 (avg)</w:t>
            </w:r>
          </w:p>
        </w:tc>
        <w:tc>
          <w:tcPr>
            <w:tcW w:type="dxa" w:w="37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Gap = 0.01 — no meaningful overfitting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steps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3,492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epochs × ~1,164 steps/epoch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training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17.87 hours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train_runtime: 63,989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cost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$26.45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17.87 hrs × $1.48/hr (Lambda A100 SXM4-40GB)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step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17.77 s/it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Rock-stable from step 10 through step 3492</w:t>
            </w:r>
          </w:p>
        </w:tc>
      </w:tr>
    </w:tbl>
    <w:p>
      <w:r>
        <w:t xml:space="preserve"/>
      </w:r>
    </w:p>
    <w:p>
      <w:pPr>
        <w:pStyle w:val="Heading2"/>
        <w:spacing w:before="220" w:after="100"/>
      </w:pPr>
      <w:r>
        <w:rPr>
          <w:rFonts w:ascii="Arial" w:cs="Arial" w:eastAsia="Arial" w:hAnsi="Arial"/>
          <w:b/>
          <w:bCs/>
          <w:color w:val="1A5276"/>
          <w:sz w:val="26"/>
          <w:szCs w:val="26"/>
        </w:rPr>
        <w:t xml:space="preserve">2. Loss Trajectory Across Training</w:t>
      </w:r>
    </w:p>
    <w:p>
      <w:pPr>
        <w:spacing w:before="60" w:after="60"/>
      </w:pPr>
      <w:r>
        <w:rPr>
          <w:rFonts w:ascii="Arial" w:cs="Arial" w:eastAsia="Arial" w:hAnsi="Arial"/>
          <w:sz w:val="22"/>
          <w:szCs w:val="22"/>
        </w:rPr>
        <w:t xml:space="preserve">Loss dropped consistently across all 3 epochs with no instability, spikes, or divergence: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Epoch</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Train Loss</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2.1222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CUDA warmup complete, training begins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1.1917</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 initial learning phase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0.9496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Entering refinement zone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0.8625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Oscillations narrow, LR near peak (2e-4)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0.7643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 cosine decay begins, loss smoothing</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1500</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1.28</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0.7013</w:t>
            </w:r>
          </w:p>
        </w:tc>
        <w:tc>
          <w:tcPr>
            <w:tcW w:type="dxa" w:w="4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End of epoch 1 — eval_loss: 0.7449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0.6908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Into epoch 2, continued decline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0.6053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stretch, LR near zero (~1e-6)</w:t>
            </w:r>
          </w:p>
        </w:tc>
      </w:tr>
      <w:tr>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3492</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3.00</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0.5847</w:t>
            </w:r>
          </w:p>
        </w:tc>
        <w:tc>
          <w:tcPr>
            <w:tcW w:type="dxa" w:w="4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Training complete — LR → 0</w:t>
            </w:r>
          </w:p>
        </w:tc>
      </w:tr>
    </w:tbl>
    <w:p>
      <w:r>
        <w:t xml:space="preserve"/>
      </w:r>
    </w:p>
    <w:p>
      <w:pPr>
        <w:pStyle w:val="Heading2"/>
        <w:spacing w:before="220" w:after="100"/>
      </w:pPr>
      <w:r>
        <w:rPr>
          <w:rFonts w:ascii="Arial" w:cs="Arial" w:eastAsia="Arial" w:hAnsi="Arial"/>
          <w:b/>
          <w:bCs/>
          <w:color w:val="1A5276"/>
          <w:sz w:val="26"/>
          <w:szCs w:val="26"/>
        </w:rPr>
        <w:t xml:space="preserve">3. Overfitting Assessment</w:t>
      </w:r>
    </w:p>
    <w:p>
      <w:pPr>
        <w:spacing w:before="60" w:after="60"/>
      </w:pPr>
      <w:r>
        <w:rPr>
          <w:rFonts w:ascii="Arial" w:cs="Arial" w:eastAsia="Arial" w:hAnsi="Arial"/>
          <w:sz w:val="22"/>
          <w:szCs w:val="22"/>
        </w:rPr>
        <w:t xml:space="preserve">The key indicator of overfitting is the gap between train loss and eval loss. If the model were memorising training examples, train loss would drop while eval loss stagnated or rose.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Checkpoint</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Train Loss</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Eval Loss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1500 (epoch 1.28)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0.7449 — gap: 0.04</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Step 3492 (epoch 3.0)</w:t>
            </w:r>
          </w:p>
        </w:tc>
        <w:tc>
          <w:tcPr>
            <w:tcW w:type="dxa" w:w="24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0.7207 (avg)</w:t>
            </w:r>
          </w:p>
        </w:tc>
        <w:tc>
          <w:tcPr>
            <w:tcW w:type="dxa" w:w="4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0.7126 — gap: 0.008</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color w:val="1E8449"/>
                <w:sz w:val="22"/>
                <w:szCs w:val="22"/>
              </w:rPr>
              <w:t xml:space="preserve">The train/eval gap actually narrowed from 0.04 at epoch 1 to 0.008 at epoch 3. This is the opposite of overfitting — the model generalised better as training progressed. 3 epochs on this dataset size was the right call.</w:t>
            </w:r>
          </w:p>
        </w:tc>
      </w:tr>
    </w:tbl>
    <w:p>
      <w:r>
        <w:t xml:space="preserve"/>
      </w:r>
    </w:p>
    <w:p>
      <w:pPr>
        <w:pStyle w:val="Heading2"/>
        <w:spacing w:before="220" w:after="100"/>
      </w:pPr>
      <w:r>
        <w:rPr>
          <w:rFonts w:ascii="Arial" w:cs="Arial" w:eastAsia="Arial" w:hAnsi="Arial"/>
          <w:b/>
          <w:bCs/>
          <w:color w:val="1A5276"/>
          <w:sz w:val="26"/>
          <w:szCs w:val="26"/>
        </w:rPr>
        <w:t xml:space="preserve">4. Output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Artefact</w:t>
            </w:r>
          </w:p>
        </w:tc>
        <w:tc>
          <w:tcPr>
            <w:tcW w:type="dxa" w:w="6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LoRA adapter (Lambda — now terminated)</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/home/ubuntu/LoraForge/code/outputs/cybersec_analyst_lora/</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Training metrics JSON (Lambda — now terminated)</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/home/ubuntu/LoraForge/code/outputs/activity0_training_metrics.json</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LoRA adapter — Mac local copy</w:t>
            </w:r>
          </w:p>
        </w:tc>
        <w:tc>
          <w:tcPr>
            <w:tcW w:type="dxa" w:w="6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~/Downloads/cybersec_analyst_lora/</w:t>
            </w:r>
          </w:p>
        </w:tc>
      </w:tr>
      <w:tr>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Training metrics JSON — Mac local copy</w:t>
            </w:r>
          </w:p>
        </w:tc>
        <w:tc>
          <w:tcPr>
            <w:tcW w:type="dxa" w:w="63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~/Downloads/activity0_training_metrics.json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20"/>
              <w:left w:type="dxa" w:w="180"/>
              <w:bottom w:type="dxa" w:w="120"/>
              <w:right w:type="dxa" w:w="180"/>
            </w:tcMar>
          </w:tcPr>
          <w:p>
            <w:r>
              <w:rPr>
                <w:rFonts w:ascii="Arial" w:cs="Arial" w:eastAsia="Arial" w:hAnsi="Arial"/>
                <w:color w:val="1E8449"/>
                <w:sz w:val="22"/>
                <w:szCs w:val="22"/>
              </w:rPr>
              <w:t xml:space="preserve">DONE: Both artefacts successfully scp'd to ~/Downloads/ on Mac (March 24 2026). Files confirmed: adapter_model.safetensors (160 MB), adapter_config.json, tokenizer files, activity0_training_metrics.json. Lambda instance terminated after download.</w:t>
            </w:r>
          </w:p>
        </w:tc>
      </w:tr>
    </w:tbl>
    <w:p>
      <w:r>
        <w:t xml:space="preserve"/>
      </w:r>
    </w:p>
    <w:p>
      <w:pPr>
        <w:spacing w:before="60" w:after="60"/>
      </w:pPr>
      <w:r>
        <w:rPr>
          <w:rFonts w:ascii="Arial" w:cs="Arial" w:eastAsia="Arial" w:hAnsi="Arial"/>
          <w:sz w:val="22"/>
          <w:szCs w:val="22"/>
        </w:rPr>
        <w:t xml:space="preserve">Original scp commands used (note: dotted IP required, dashed hostname did not resolve):</w:t>
      </w:r>
    </w:p>
    <w:p>
      <w:pPr>
        <w:spacing w:before="40" w:after="40"/>
        <w:ind w:left="360"/>
      </w:pPr>
      <w:r>
        <w:rPr>
          <w:rFonts w:ascii="Courier New" w:cs="Courier New" w:eastAsia="Courier New" w:hAnsi="Courier New"/>
          <w:color w:val="1A1A1A"/>
          <w:sz w:val="20"/>
          <w:szCs w:val="20"/>
        </w:rPr>
        <w:t xml:space="preserve">scp -r ubuntu@132.145.128.222:/home/ubuntu/LoraForge/code/outputs/cybersec_analyst_lora ~/Downloads/</w:t>
      </w:r>
    </w:p>
    <w:p>
      <w:pPr>
        <w:spacing w:before="40" w:after="40"/>
        <w:ind w:left="360"/>
      </w:pPr>
      <w:r>
        <w:rPr>
          <w:rFonts w:ascii="Courier New" w:cs="Courier New" w:eastAsia="Courier New" w:hAnsi="Courier New"/>
          <w:color w:val="1A1A1A"/>
          <w:sz w:val="20"/>
          <w:szCs w:val="20"/>
        </w:rPr>
        <w:t xml:space="preserve">scp ubuntu@132.145.128.222:/home/ubuntu/LoraForge/code/outputs/activity0_training_metrics.json ~/Downloads/</w:t>
      </w:r>
    </w:p>
    <w:p>
      <w:r>
        <w:t xml:space="preserve"/>
      </w:r>
    </w:p>
    <w:p>
      <w:pPr>
        <w:pStyle w:val="Heading2"/>
        <w:spacing w:before="220" w:after="100"/>
      </w:pPr>
      <w:r>
        <w:rPr>
          <w:rFonts w:ascii="Arial" w:cs="Arial" w:eastAsia="Arial" w:hAnsi="Arial"/>
          <w:b/>
          <w:bCs/>
          <w:color w:val="1A5276"/>
          <w:sz w:val="26"/>
          <w:szCs w:val="26"/>
        </w:rPr>
        <w:t xml:space="preserve">5. Next Step — Activity 1</w:t>
      </w:r>
    </w:p>
    <w:p>
      <w:pPr>
        <w:spacing w:before="60" w:after="60"/>
      </w:pPr>
      <w:r>
        <w:rPr>
          <w:rFonts w:ascii="Arial" w:cs="Arial" w:eastAsia="Arial" w:hAnsi="Arial"/>
          <w:sz w:val="22"/>
          <w:szCs w:val="22"/>
        </w:rPr>
        <w:t xml:space="preserve">The LoRA adapter must be merged with the base model before serving. Activity 1 covers: merging the adapter, setting up the inference server, and benchmarking baseline serving latency and throughput. The script output confirms: 'Next step: Run Activity 1 to merge this adapter and benchmark baseline serving.'</w:t>
      </w:r>
    </w:p>
    <w:p>
      <w:r>
        <w:t xml:space="preserve"/>
      </w:r>
    </w:p>
    <w:p>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pPr>
    <w:r>
      <w:rPr>
        <w:rFonts w:ascii="Arial" w:cs="Arial" w:eastAsia="Arial" w:hAnsi="Arial"/>
        <w:b/>
        <w:bCs/>
        <w:color w:val="1A5276"/>
        <w:sz w:val="20"/>
        <w:szCs w:val="20"/>
      </w:rPr>
      <w:t xml:space="preserve">LoraForge — Training Issues Log</w:t>
    </w:r>
    <w:r>
      <w:rPr>
        <w:rFonts w:ascii="Arial" w:cs="Arial" w:eastAsia="Arial" w:hAnsi="Arial"/>
        <w:color w:val="888888"/>
        <w:sz w:val="20"/>
        <w:szCs w:val="20"/>
      </w:rPr>
      <w:t xml:space="preserve">   |   Activity 0: QLoRA SFT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2C3E50"/>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2026-03-24T02:48:05.659Z</dcterms:created>
  <dcterms:modified xsi:type="dcterms:W3CDTF">2026-03-24T02:48:05.659Z</dcterms:modified>
</cp:coreProperties>
</file>

<file path=docProps/custom.xml><?xml version="1.0" encoding="utf-8"?>
<Properties xmlns="http://schemas.openxmlformats.org/officeDocument/2006/custom-properties" xmlns:vt="http://schemas.openxmlformats.org/officeDocument/2006/docPropsVTypes"/>
</file>