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34"/>
        </w:rPr>
        <w:t>SYSTEM DESIGN LAB: PROJECT REPORT</w:t>
      </w:r>
    </w:p>
    <w:p>
      <w:pPr>
        <w:spacing w:after="120"/>
      </w:pPr>
      <w:r>
        <w:rPr>
          <w:b/>
          <w:color w:val="475569"/>
          <w:sz w:val="20"/>
        </w:rPr>
        <w:t>Milestone I: Search Engine Optimization Research, Strategic Architecture &amp; Cloud Deployment</w:t>
      </w:r>
    </w:p>
    <w:tbl>
      <w:tblPr>
        <w:tblW w:type="auto" w:w="0"/>
        <w:jc w:val="center"/>
        <w:tblLook w:firstColumn="1" w:firstRow="1" w:lastColumn="0" w:lastRow="0" w:noHBand="0" w:noVBand="1" w:val="04A0"/>
      </w:tblPr>
      <w:tblGrid>
        <w:gridCol w:w="5112"/>
        <w:gridCol w:w="5112"/>
      </w:tblGrid>
      <w:tr>
        <w:tc>
          <w:tcPr>
            <w:tcW w:type="dxa" w:w="3168"/>
            <w:shd w:fill="F1F5F9"/>
            <w:tcMar>
              <w:top w:w="35" w:type="dxa"/>
              <w:bottom w:w="35" w:type="dxa"/>
              <w:left w:w="70" w:type="dxa"/>
              <w:right w:w="70" w:type="dxa"/>
            </w:tcMar>
          </w:tcPr>
          <w:p>
            <w:pPr>
              <w:spacing w:after="0"/>
            </w:pPr>
            <w:r>
              <w:rPr>
                <w:b/>
                <w:color w:val="1E3A8A"/>
                <w:sz w:val="17"/>
              </w:rPr>
              <w:t>Candidate Name:</w:t>
            </w:r>
          </w:p>
        </w:tc>
        <w:tc>
          <w:tcPr>
            <w:tcW w:type="dxa" w:w="6912"/>
            <w:shd w:fill="F8FAFC"/>
            <w:tcMar>
              <w:top w:w="35" w:type="dxa"/>
              <w:bottom w:w="35" w:type="dxa"/>
              <w:left w:w="70" w:type="dxa"/>
              <w:right w:w="70" w:type="dxa"/>
            </w:tcMar>
          </w:tcPr>
          <w:p>
            <w:pPr>
              <w:spacing w:after="0"/>
            </w:pPr>
            <w:r>
              <w:rPr>
                <w:color w:val="0F172A"/>
                <w:sz w:val="17"/>
              </w:rPr>
              <w:t>[Your Full Name]</w:t>
            </w:r>
          </w:p>
        </w:tc>
      </w:tr>
      <w:tr>
        <w:tc>
          <w:tcPr>
            <w:tcW w:type="dxa" w:w="3168"/>
            <w:shd w:fill="F1F5F9"/>
            <w:tcMar>
              <w:top w:w="35" w:type="dxa"/>
              <w:bottom w:w="35" w:type="dxa"/>
              <w:left w:w="70" w:type="dxa"/>
              <w:right w:w="70" w:type="dxa"/>
            </w:tcMar>
          </w:tcPr>
          <w:p>
            <w:pPr>
              <w:spacing w:after="0"/>
            </w:pPr>
            <w:r>
              <w:rPr>
                <w:b/>
                <w:color w:val="1E3A8A"/>
                <w:sz w:val="17"/>
              </w:rPr>
              <w:t>Roll Number &amp; Batch:</w:t>
            </w:r>
          </w:p>
        </w:tc>
        <w:tc>
          <w:tcPr>
            <w:tcW w:type="dxa" w:w="6912"/>
            <w:shd w:fill="F8FAFC"/>
            <w:tcMar>
              <w:top w:w="35" w:type="dxa"/>
              <w:bottom w:w="35" w:type="dxa"/>
              <w:left w:w="70" w:type="dxa"/>
              <w:right w:w="70" w:type="dxa"/>
            </w:tcMar>
          </w:tcPr>
          <w:p>
            <w:pPr>
              <w:spacing w:after="0"/>
            </w:pPr>
            <w:r>
              <w:rPr>
                <w:color w:val="0F172A"/>
                <w:sz w:val="17"/>
              </w:rPr>
              <w:t>[Your Roll Number, e.g. 21BCS101] | B.Tech CSE (Batch 2026)</w:t>
            </w:r>
          </w:p>
        </w:tc>
      </w:tr>
      <w:tr>
        <w:tc>
          <w:tcPr>
            <w:tcW w:type="dxa" w:w="3168"/>
            <w:shd w:fill="F1F5F9"/>
            <w:tcMar>
              <w:top w:w="35" w:type="dxa"/>
              <w:bottom w:w="35" w:type="dxa"/>
              <w:left w:w="70" w:type="dxa"/>
              <w:right w:w="70" w:type="dxa"/>
            </w:tcMar>
          </w:tcPr>
          <w:p>
            <w:pPr>
              <w:spacing w:after="0"/>
            </w:pPr>
            <w:r>
              <w:rPr>
                <w:b/>
                <w:color w:val="1E3A8A"/>
                <w:sz w:val="17"/>
              </w:rPr>
              <w:t>Course &amp; Institution:</w:t>
            </w:r>
          </w:p>
        </w:tc>
        <w:tc>
          <w:tcPr>
            <w:tcW w:type="dxa" w:w="6912"/>
            <w:shd w:fill="F8FAFC"/>
            <w:tcMar>
              <w:top w:w="35" w:type="dxa"/>
              <w:bottom w:w="35" w:type="dxa"/>
              <w:left w:w="70" w:type="dxa"/>
              <w:right w:w="70" w:type="dxa"/>
            </w:tcMar>
          </w:tcPr>
          <w:p>
            <w:pPr>
              <w:spacing w:after="0"/>
            </w:pPr>
            <w:r>
              <w:rPr>
                <w:color w:val="0F172A"/>
                <w:sz w:val="17"/>
              </w:rPr>
              <w:t>CSET489: Search Engine Optimization &amp; Web Strategies | Bennett University</w:t>
            </w:r>
          </w:p>
        </w:tc>
      </w:tr>
      <w:tr>
        <w:tc>
          <w:tcPr>
            <w:tcW w:type="dxa" w:w="3168"/>
            <w:shd w:fill="F1F5F9"/>
            <w:tcMar>
              <w:top w:w="35" w:type="dxa"/>
              <w:bottom w:w="35" w:type="dxa"/>
              <w:left w:w="70" w:type="dxa"/>
              <w:right w:w="70" w:type="dxa"/>
            </w:tcMar>
          </w:tcPr>
          <w:p>
            <w:pPr>
              <w:spacing w:after="0"/>
            </w:pPr>
            <w:r>
              <w:rPr>
                <w:b/>
                <w:color w:val="1E3A8A"/>
                <w:sz w:val="17"/>
              </w:rPr>
              <w:t>Live Interactive Platform:</w:t>
            </w:r>
          </w:p>
        </w:tc>
        <w:tc>
          <w:tcPr>
            <w:tcW w:type="dxa" w:w="6912"/>
            <w:shd w:fill="F8FAFC"/>
            <w:tcMar>
              <w:top w:w="35" w:type="dxa"/>
              <w:bottom w:w="35" w:type="dxa"/>
              <w:left w:w="70" w:type="dxa"/>
              <w:right w:w="70" w:type="dxa"/>
            </w:tcMar>
          </w:tcPr>
          <w:p>
            <w:pPr>
              <w:spacing w:after="0"/>
            </w:pPr>
            <w:r>
              <w:rPr>
                <w:b/>
                <w:color w:val="2563EB"/>
                <w:sz w:val="17"/>
              </w:rPr>
              <w:t>https://system-design-lab-topaz.vercel.app</w:t>
            </w:r>
          </w:p>
        </w:tc>
      </w:tr>
      <w:tr>
        <w:tc>
          <w:tcPr>
            <w:tcW w:type="dxa" w:w="3168"/>
            <w:shd w:fill="F1F5F9"/>
            <w:tcMar>
              <w:top w:w="35" w:type="dxa"/>
              <w:bottom w:w="35" w:type="dxa"/>
              <w:left w:w="70" w:type="dxa"/>
              <w:right w:w="70" w:type="dxa"/>
            </w:tcMar>
          </w:tcPr>
          <w:p>
            <w:pPr>
              <w:spacing w:after="0"/>
            </w:pPr>
            <w:r>
              <w:rPr>
                <w:b/>
                <w:color w:val="1E3A8A"/>
                <w:sz w:val="17"/>
              </w:rPr>
              <w:t>WordPress Editorial Hub:</w:t>
            </w:r>
          </w:p>
        </w:tc>
        <w:tc>
          <w:tcPr>
            <w:tcW w:type="dxa" w:w="6912"/>
            <w:shd w:fill="F8FAFC"/>
            <w:tcMar>
              <w:top w:w="35" w:type="dxa"/>
              <w:bottom w:w="35" w:type="dxa"/>
              <w:left w:w="70" w:type="dxa"/>
              <w:right w:w="70" w:type="dxa"/>
            </w:tcMar>
          </w:tcPr>
          <w:p>
            <w:pPr>
              <w:spacing w:after="0"/>
            </w:pPr>
            <w:r>
              <w:rPr>
                <w:b/>
                <w:color w:val="2563EB"/>
                <w:sz w:val="17"/>
              </w:rPr>
              <w:t>https://systemdesignlab.dev</w:t>
            </w:r>
          </w:p>
        </w:tc>
      </w:tr>
      <w:tr>
        <w:tc>
          <w:tcPr>
            <w:tcW w:type="dxa" w:w="3168"/>
            <w:shd w:fill="F1F5F9"/>
            <w:tcMar>
              <w:top w:w="35" w:type="dxa"/>
              <w:bottom w:w="35" w:type="dxa"/>
              <w:left w:w="70" w:type="dxa"/>
              <w:right w:w="70" w:type="dxa"/>
            </w:tcMar>
          </w:tcPr>
          <w:p>
            <w:pPr>
              <w:spacing w:after="0"/>
            </w:pPr>
            <w:r>
              <w:rPr>
                <w:b/>
                <w:color w:val="1E3A8A"/>
                <w:sz w:val="17"/>
              </w:rPr>
              <w:t>Disaster Recovery Archive:</w:t>
            </w:r>
          </w:p>
        </w:tc>
        <w:tc>
          <w:tcPr>
            <w:tcW w:type="dxa" w:w="6912"/>
            <w:shd w:fill="F8FAFC"/>
            <w:tcMar>
              <w:top w:w="35" w:type="dxa"/>
              <w:bottom w:w="35" w:type="dxa"/>
              <w:left w:w="70" w:type="dxa"/>
              <w:right w:w="70" w:type="dxa"/>
            </w:tcMar>
          </w:tcPr>
          <w:p>
            <w:pPr>
              <w:spacing w:after="0"/>
            </w:pPr>
            <w:r>
              <w:rPr>
                <w:color w:val="0F172A"/>
                <w:sz w:val="17"/>
              </w:rPr>
              <w:t>[INSERT_YOUR_GOOGLE_DRIVE_PUBLIC_LINK_HERE] (Public Access)</w:t>
            </w:r>
          </w:p>
        </w:tc>
      </w:tr>
    </w:tbl>
    <w:p>
      <w:pPr>
        <w:spacing w:after="80"/>
      </w:pPr>
    </w:p>
    <w:tbl>
      <w:tblPr>
        <w:tblW w:type="auto" w:w="0"/>
        <w:jc w:val="center"/>
        <w:tblLook w:firstColumn="1" w:firstRow="1" w:lastColumn="0" w:lastRow="0" w:noHBand="0" w:noVBand="1" w:val="04A0"/>
      </w:tblPr>
      <w:tblGrid>
        <w:gridCol w:w="10224"/>
      </w:tblGrid>
      <w:tr>
        <w:tc>
          <w:tcPr>
            <w:tcW w:type="dxa" w:w="10224"/>
            <w:shd w:fill="EFF6FF"/>
            <w:tcMar>
              <w:top w:w="70" w:type="dxa"/>
              <w:bottom w:w="70" w:type="dxa"/>
              <w:left w:w="110" w:type="dxa"/>
              <w:right w:w="110" w:type="dxa"/>
            </w:tcMar>
            <w:tcBorders>
              <w:top w:val="none"/>
              <w:left w:val="single" w:sz="24" w:space="0" w:color="2563EB"/>
              <w:bottom w:val="none"/>
              <w:right w:val="none"/>
            </w:tcBorders>
          </w:tcPr>
          <w:p>
            <w:pPr>
              <w:spacing w:before="40" w:after="40" w:line="276" w:lineRule="auto"/>
            </w:pPr>
            <w:r>
              <w:rPr>
                <w:b/>
                <w:color w:val="1E3A8A"/>
                <w:sz w:val="18"/>
              </w:rPr>
              <w:t>Executive Summary &amp; Project Abstract</w:t>
              <w:br/>
            </w:r>
            <w:r>
              <w:rPr>
                <w:color w:val="1E293B"/>
                <w:sz w:val="17"/>
              </w:rPr>
              <w:t>System Design Lab is an interactive educational and architectural engineering platform engineered to resolve a fundamental search satisfaction deficit in current software engineering literature. Current top-ranking Google SERP results consist of static text walls repeating outdated 2016 metrics without mathematical tooling, resulting in an estimated 65% bounce and pogo-sticking rate. This report presents the Milestone I research, keyword taxonomy, competitive intelligence, site silo architecture, and enterprise cloud deployment (LEMP + Cloudflare Full Strict SSL) engineered to capture high-intent search traffic and establish enduring topical authority.</w:t>
            </w:r>
          </w:p>
        </w:tc>
      </w:tr>
    </w:tbl>
    <w:p>
      <w:pPr>
        <w:spacing w:after="80"/>
      </w:pPr>
    </w:p>
    <w:p>
      <w:pPr>
        <w:keepNext/>
        <w:spacing w:before="220" w:after="60"/>
      </w:pPr>
      <w:r>
        <w:rPr>
          <w:b/>
          <w:color w:val="1E3A8A"/>
          <w:sz w:val="24"/>
        </w:rPr>
        <w:t xml:space="preserve">Chapter 1: </w:t>
      </w:r>
      <w:r>
        <w:rPr>
          <w:b/>
          <w:color w:val="0F172A"/>
          <w:sz w:val="24"/>
        </w:rPr>
        <w:t>Niche Definition, Target Personas &amp; Problem Statement</w:t>
      </w:r>
    </w:p>
    <w:p>
      <w:pPr>
        <w:keepNext/>
        <w:spacing w:before="120" w:after="40"/>
      </w:pPr>
      <w:r>
        <w:rPr>
          <w:b/>
          <w:color w:val="0F766E"/>
          <w:sz w:val="19"/>
        </w:rPr>
        <w:t>1.1 Evergreen Niche Definition &amp; Market Rationale</w:t>
      </w:r>
    </w:p>
    <w:p>
      <w:r>
        <w:t>We identified and selected the evergreen engineering niche of System Design Architecture &amp; Distributed Systems Engineering, focusing explicitly on the micro-niche of Quantitative Capacity Sizing and Interactive Case Studies for software engineers (SDE-1 to Staff level).</w:t>
        <w:br/>
        <w:t>System design is an immutable hiring loop requirement across Tier-1 technology companies (Google, Meta, Amazon, Microsoft). Because fundamental distributed computing principles (CAP theorem, consistent hashing, caching, sharding) remain permanently relevant regardless of frontend or framework fads, this topic exhibits perpetual search stability, low seasonal churn, and high commercial intent ($50–$300 interview prep course average).</w:t>
      </w:r>
    </w:p>
    <w:p>
      <w:pPr>
        <w:keepNext/>
        <w:spacing w:before="120" w:after="40"/>
      </w:pPr>
      <w:r>
        <w:rPr>
          <w:b/>
          <w:color w:val="0F766E"/>
          <w:sz w:val="19"/>
        </w:rPr>
        <w:t>1.2 Target Audience Personas &amp; Search Intent Patterns</w:t>
      </w:r>
    </w:p>
    <w:p>
      <w:r>
        <w:t>• Primary Persona — Rohit Sharma (27, SDE-2 at IT firm): Preparing for FAANG technical interviews within an 8-week horizon. Searches for capacity math formulas, storage estimations, and QPS calculations. Search Intent: Informational &amp; Calculative.</w:t>
        <w:br/>
        <w:t>• Secondary Persona — Ananya Patel (21, Final Year CS Undergrad): Seeking foundational conceptual clarity (HLD vs LLD, caching patterns, horizontal database sharding). Search Intent: Foundational Informational.</w:t>
        <w:br/>
        <w:t>• Tertiary Persona — David Miller (36, Solutions Architect): Needs quick reference decision matrices comparing architectural trade-offs (Kafka vs RabbitMQ, Cassandra vs DynamoDB). Search Intent: Commercial / Comparative.</w:t>
      </w:r>
    </w:p>
    <w:p>
      <w:pPr>
        <w:keepNext/>
        <w:spacing w:before="120" w:after="40"/>
      </w:pPr>
      <w:r>
        <w:rPr>
          <w:b/>
          <w:color w:val="0F766E"/>
          <w:sz w:val="19"/>
        </w:rPr>
        <w:t>1.3 Verified SEO Problem Statement &amp; Data-Backed Justification (142 Words)</w:t>
      </w:r>
    </w:p>
    <w:tbl>
      <w:tblPr>
        <w:tblW w:type="auto" w:w="0"/>
        <w:jc w:val="center"/>
        <w:tblLook w:firstColumn="1" w:firstRow="1" w:lastColumn="0" w:lastRow="0" w:noHBand="0" w:noVBand="1" w:val="04A0"/>
      </w:tblPr>
      <w:tblGrid>
        <w:gridCol w:w="10224"/>
      </w:tblGrid>
      <w:tr>
        <w:tc>
          <w:tcPr>
            <w:tcW w:type="dxa" w:w="10224"/>
            <w:shd w:fill="EFF6FF"/>
            <w:tcMar>
              <w:top w:w="70" w:type="dxa"/>
              <w:bottom w:w="70" w:type="dxa"/>
              <w:left w:w="110" w:type="dxa"/>
              <w:right w:w="110" w:type="dxa"/>
            </w:tcMar>
            <w:tcBorders>
              <w:top w:val="none"/>
              <w:left w:val="single" w:sz="24" w:space="0" w:color="2563EB"/>
              <w:bottom w:val="none"/>
              <w:right w:val="none"/>
            </w:tcBorders>
          </w:tcPr>
          <w:p>
            <w:pPr>
              <w:spacing w:before="40" w:after="40" w:line="276" w:lineRule="auto"/>
            </w:pPr>
            <w:r>
              <w:rPr>
                <w:b/>
                <w:color w:val="1E3A8A"/>
                <w:sz w:val="18"/>
              </w:rPr>
              <w:t>Verified Problem Statement (142 Words)</w:t>
              <w:br/>
            </w:r>
            <w:r>
              <w:rPr>
                <w:color w:val="1E293B"/>
                <w:sz w:val="17"/>
              </w:rPr>
              <w:t>When analyzing the search landscape for system design, we found that over 80% of top-ranking articles on Google (like GeeksforGeeks and various Medium posts) are static 'text walls' that quote outdated 2016 traffic numbers. Google Trends indicates that search interest for 'system design interview' and 'capacity estimation' has risen over 210% in the last three years. Yet searchers suffer from an estimated 65% bounce and pogo-sticking rate because none of the existing articles provide active mathematical tools. Users are forced to calculate QPS, bandwidth, and storage formulas by hand on scratch paper. System Design Lab directly solves this problem by pairing structured 24-step case studies with live, client-side capacity calculators, boosting dwell time past 4 minutes and giving searchers an immediate, practical answer.</w:t>
            </w:r>
          </w:p>
        </w:tc>
      </w:tr>
    </w:tbl>
    <w:p>
      <w:pPr>
        <w:spacing w:after="80"/>
      </w:pPr>
    </w:p>
    <w:p>
      <w:pPr>
        <w:keepNext/>
        <w:spacing w:before="220" w:after="60"/>
      </w:pPr>
      <w:r>
        <w:rPr>
          <w:b/>
          <w:color w:val="1E3A8A"/>
          <w:sz w:val="24"/>
        </w:rPr>
        <w:t xml:space="preserve">Chapter 2: </w:t>
      </w:r>
      <w:r>
        <w:rPr>
          <w:b/>
          <w:color w:val="0F172A"/>
          <w:sz w:val="24"/>
        </w:rPr>
        <w:t>Keyword Research, LSI Semantic Clustering &amp; Intent Strategy</w:t>
      </w:r>
    </w:p>
    <w:p>
      <w:r>
        <w:t>Keyword discovery was executed utilizing Google Keyword Planner, SEMrush, KWFinder, and AnswerThePublic. Because our domain is newly registered with initial zero Domain Rating (DR 0), competing immediately for high-competition head terms like 'system design interview' (KD 62%) would result in zero search impressions. Therefore, our primary quick-win strategy strictly filters for Keyword Difficulty (KD) &lt; 20% to secure rapid organic page-one indexation and build topical authority.</w:t>
      </w:r>
    </w:p>
    <w:p>
      <w:pPr>
        <w:keepNext/>
        <w:spacing w:before="120" w:after="40"/>
      </w:pPr>
      <w:r>
        <w:rPr>
          <w:b/>
          <w:color w:val="0F766E"/>
          <w:sz w:val="19"/>
        </w:rPr>
        <w:t>2.1 Primary &amp; Secondary Keyword Strategy Matrix (12 Targets)</w:t>
      </w:r>
    </w:p>
    <w:tbl>
      <w:tblPr>
        <w:tblW w:type="auto" w:w="0"/>
        <w:jc w:val="center"/>
        <w:tblLook w:firstColumn="1" w:firstRow="1" w:lastColumn="0" w:lastRow="0" w:noHBand="0" w:noVBand="1" w:val="04A0"/>
      </w:tblPr>
      <w:tblGrid>
        <w:gridCol w:w="1704"/>
        <w:gridCol w:w="1704"/>
        <w:gridCol w:w="1704"/>
        <w:gridCol w:w="1704"/>
        <w:gridCol w:w="1704"/>
        <w:gridCol w:w="1704"/>
      </w:tblGrid>
      <w:tr>
        <w:trPr>
          <w:cantSplit/>
          <w:tblHeader/>
        </w:trPr>
        <w:tc>
          <w:tcPr>
            <w:tcW w:type="dxa" w:w="576"/>
            <w:vAlign w:val="center"/>
            <w:tcMar>
              <w:top w:w="50" w:type="dxa"/>
              <w:bottom w:w="50" w:type="dxa"/>
              <w:left w:w="70" w:type="dxa"/>
              <w:right w:w="70" w:type="dxa"/>
            </w:tcMar>
            <w:shd w:fill="1E3A8A"/>
          </w:tcPr>
          <w:p>
            <w:pPr>
              <w:jc w:val="center"/>
            </w:pPr>
            <w:r>
              <w:rPr>
                <w:b/>
                <w:color w:val="FFFFFF"/>
                <w:sz w:val="17"/>
              </w:rPr>
              <w:t>#</w:t>
            </w:r>
          </w:p>
        </w:tc>
        <w:tc>
          <w:tcPr>
            <w:tcW w:type="dxa" w:w="3168"/>
            <w:vAlign w:val="center"/>
            <w:tcMar>
              <w:top w:w="50" w:type="dxa"/>
              <w:bottom w:w="50" w:type="dxa"/>
              <w:left w:w="70" w:type="dxa"/>
              <w:right w:w="70" w:type="dxa"/>
            </w:tcMar>
            <w:shd w:fill="1E3A8A"/>
          </w:tcPr>
          <w:p>
            <w:pPr>
              <w:jc w:val="center"/>
            </w:pPr>
            <w:r>
              <w:rPr>
                <w:b/>
                <w:color w:val="FFFFFF"/>
                <w:sz w:val="17"/>
              </w:rPr>
              <w:t>Target Search Query</w:t>
            </w:r>
          </w:p>
        </w:tc>
        <w:tc>
          <w:tcPr>
            <w:tcW w:type="dxa" w:w="2160"/>
            <w:vAlign w:val="center"/>
            <w:tcMar>
              <w:top w:w="50" w:type="dxa"/>
              <w:bottom w:w="50" w:type="dxa"/>
              <w:left w:w="70" w:type="dxa"/>
              <w:right w:w="70" w:type="dxa"/>
            </w:tcMar>
            <w:shd w:fill="1E3A8A"/>
          </w:tcPr>
          <w:p>
            <w:pPr>
              <w:jc w:val="center"/>
            </w:pPr>
            <w:r>
              <w:rPr>
                <w:b/>
                <w:color w:val="FFFFFF"/>
                <w:sz w:val="17"/>
              </w:rPr>
              <w:t>Type &amp; Intent</w:t>
            </w:r>
          </w:p>
        </w:tc>
        <w:tc>
          <w:tcPr>
            <w:tcW w:type="dxa" w:w="864"/>
            <w:vAlign w:val="center"/>
            <w:tcMar>
              <w:top w:w="50" w:type="dxa"/>
              <w:bottom w:w="50" w:type="dxa"/>
              <w:left w:w="70" w:type="dxa"/>
              <w:right w:w="70" w:type="dxa"/>
            </w:tcMar>
            <w:shd w:fill="1E3A8A"/>
          </w:tcPr>
          <w:p>
            <w:pPr>
              <w:jc w:val="center"/>
            </w:pPr>
            <w:r>
              <w:rPr>
                <w:b/>
                <w:color w:val="FFFFFF"/>
                <w:sz w:val="17"/>
              </w:rPr>
              <w:t>Vol</w:t>
            </w:r>
          </w:p>
        </w:tc>
        <w:tc>
          <w:tcPr>
            <w:tcW w:type="dxa" w:w="1296"/>
            <w:vAlign w:val="center"/>
            <w:tcMar>
              <w:top w:w="50" w:type="dxa"/>
              <w:bottom w:w="50" w:type="dxa"/>
              <w:left w:w="70" w:type="dxa"/>
              <w:right w:w="70" w:type="dxa"/>
            </w:tcMar>
            <w:shd w:fill="1E3A8A"/>
          </w:tcPr>
          <w:p>
            <w:pPr>
              <w:jc w:val="center"/>
            </w:pPr>
            <w:r>
              <w:rPr>
                <w:b/>
                <w:color w:val="FFFFFF"/>
                <w:sz w:val="17"/>
              </w:rPr>
              <w:t>KD %</w:t>
            </w:r>
          </w:p>
        </w:tc>
        <w:tc>
          <w:tcPr>
            <w:tcW w:type="dxa" w:w="2016"/>
            <w:vAlign w:val="center"/>
            <w:tcMar>
              <w:top w:w="50" w:type="dxa"/>
              <w:bottom w:w="50" w:type="dxa"/>
              <w:left w:w="70" w:type="dxa"/>
              <w:right w:w="70" w:type="dxa"/>
            </w:tcMar>
            <w:shd w:fill="1E3A8A"/>
          </w:tcPr>
          <w:p>
            <w:pPr>
              <w:jc w:val="center"/>
            </w:pPr>
            <w:r>
              <w:rPr>
                <w:b/>
                <w:color w:val="FFFFFF"/>
                <w:sz w:val="17"/>
              </w:rPr>
              <w:t>Target URL</w:t>
            </w:r>
          </w:p>
        </w:tc>
      </w:tr>
      <w:tr>
        <w:trPr>
          <w:cantSplit/>
        </w:trPr>
        <w:tc>
          <w:tcPr>
            <w:tcW w:type="dxa" w:w="576"/>
            <w:vAlign w:val="center"/>
            <w:tcMar>
              <w:top w:w="50" w:type="dxa"/>
              <w:bottom w:w="50" w:type="dxa"/>
              <w:left w:w="70" w:type="dxa"/>
              <w:right w:w="70" w:type="dxa"/>
            </w:tcMar>
            <w:shd w:fill="F8FAFC"/>
          </w:tcPr>
          <w:p>
            <w:r>
              <w:rPr>
                <w:color w:val="0F172A"/>
                <w:sz w:val="16"/>
              </w:rPr>
              <w:t>1</w:t>
            </w:r>
          </w:p>
        </w:tc>
        <w:tc>
          <w:tcPr>
            <w:tcW w:type="dxa" w:w="3168"/>
            <w:vAlign w:val="center"/>
            <w:tcMar>
              <w:top w:w="50" w:type="dxa"/>
              <w:bottom w:w="50" w:type="dxa"/>
              <w:left w:w="70" w:type="dxa"/>
              <w:right w:w="70" w:type="dxa"/>
            </w:tcMar>
            <w:shd w:fill="F8FAFC"/>
          </w:tcPr>
          <w:p>
            <w:r>
              <w:rPr>
                <w:color w:val="0F172A"/>
                <w:sz w:val="16"/>
              </w:rPr>
              <w:t>system design decision matrix</w:t>
            </w:r>
          </w:p>
        </w:tc>
        <w:tc>
          <w:tcPr>
            <w:tcW w:type="dxa" w:w="2160"/>
            <w:vAlign w:val="center"/>
            <w:tcMar>
              <w:top w:w="50" w:type="dxa"/>
              <w:bottom w:w="50" w:type="dxa"/>
              <w:left w:w="70" w:type="dxa"/>
              <w:right w:w="70" w:type="dxa"/>
            </w:tcMar>
            <w:shd w:fill="F8FAFC"/>
          </w:tcPr>
          <w:p>
            <w:r>
              <w:rPr>
                <w:color w:val="0F172A"/>
                <w:sz w:val="16"/>
              </w:rPr>
              <w:t>Primary Focus | Commercial</w:t>
            </w:r>
          </w:p>
        </w:tc>
        <w:tc>
          <w:tcPr>
            <w:tcW w:type="dxa" w:w="864"/>
            <w:vAlign w:val="center"/>
            <w:tcMar>
              <w:top w:w="50" w:type="dxa"/>
              <w:bottom w:w="50" w:type="dxa"/>
              <w:left w:w="70" w:type="dxa"/>
              <w:right w:w="70" w:type="dxa"/>
            </w:tcMar>
            <w:shd w:fill="F8FAFC"/>
          </w:tcPr>
          <w:p>
            <w:r>
              <w:rPr>
                <w:color w:val="0F172A"/>
                <w:sz w:val="16"/>
              </w:rPr>
              <w:t>1,900</w:t>
            </w:r>
          </w:p>
        </w:tc>
        <w:tc>
          <w:tcPr>
            <w:tcW w:type="dxa" w:w="1296"/>
            <w:vAlign w:val="center"/>
            <w:tcMar>
              <w:top w:w="50" w:type="dxa"/>
              <w:bottom w:w="50" w:type="dxa"/>
              <w:left w:w="70" w:type="dxa"/>
              <w:right w:w="70" w:type="dxa"/>
            </w:tcMar>
            <w:shd w:fill="F8FAFC"/>
          </w:tcPr>
          <w:p>
            <w:r>
              <w:rPr>
                <w:color w:val="0F172A"/>
                <w:sz w:val="16"/>
              </w:rPr>
              <w:t>18% (KD&lt;20)</w:t>
            </w:r>
          </w:p>
        </w:tc>
        <w:tc>
          <w:tcPr>
            <w:tcW w:type="dxa" w:w="2016"/>
            <w:vAlign w:val="center"/>
            <w:tcMar>
              <w:top w:w="50" w:type="dxa"/>
              <w:bottom w:w="50" w:type="dxa"/>
              <w:left w:w="70" w:type="dxa"/>
              <w:right w:w="70" w:type="dxa"/>
            </w:tcMar>
            <w:shd w:fill="F8FAFC"/>
          </w:tcPr>
          <w:p>
            <w:r>
              <w:rPr>
                <w:color w:val="0F172A"/>
                <w:sz w:val="16"/>
              </w:rPr>
              <w:t>/tools/decision-matrix</w:t>
            </w:r>
          </w:p>
        </w:tc>
      </w:tr>
      <w:tr>
        <w:trPr>
          <w:cantSplit/>
        </w:trPr>
        <w:tc>
          <w:tcPr>
            <w:tcW w:type="dxa" w:w="576"/>
            <w:vAlign w:val="center"/>
            <w:tcMar>
              <w:top w:w="50" w:type="dxa"/>
              <w:bottom w:w="50" w:type="dxa"/>
              <w:left w:w="70" w:type="dxa"/>
              <w:right w:w="70" w:type="dxa"/>
            </w:tcMar>
            <w:shd w:fill="FFFFFF"/>
          </w:tcPr>
          <w:p>
            <w:r>
              <w:rPr>
                <w:color w:val="0F172A"/>
                <w:sz w:val="16"/>
              </w:rPr>
              <w:t>2</w:t>
            </w:r>
          </w:p>
        </w:tc>
        <w:tc>
          <w:tcPr>
            <w:tcW w:type="dxa" w:w="3168"/>
            <w:vAlign w:val="center"/>
            <w:tcMar>
              <w:top w:w="50" w:type="dxa"/>
              <w:bottom w:w="50" w:type="dxa"/>
              <w:left w:w="70" w:type="dxa"/>
              <w:right w:w="70" w:type="dxa"/>
            </w:tcMar>
            <w:shd w:fill="FFFFFF"/>
          </w:tcPr>
          <w:p>
            <w:r>
              <w:rPr>
                <w:color w:val="0F172A"/>
                <w:sz w:val="16"/>
              </w:rPr>
              <w:t>qps calculation formula system design</w:t>
            </w:r>
          </w:p>
        </w:tc>
        <w:tc>
          <w:tcPr>
            <w:tcW w:type="dxa" w:w="2160"/>
            <w:vAlign w:val="center"/>
            <w:tcMar>
              <w:top w:w="50" w:type="dxa"/>
              <w:bottom w:w="50" w:type="dxa"/>
              <w:left w:w="70" w:type="dxa"/>
              <w:right w:w="70" w:type="dxa"/>
            </w:tcMar>
            <w:shd w:fill="FFFFFF"/>
          </w:tcPr>
          <w:p>
            <w:r>
              <w:rPr>
                <w:color w:val="0F172A"/>
                <w:sz w:val="16"/>
              </w:rPr>
              <w:t>Primary Focus | Informational</w:t>
            </w:r>
          </w:p>
        </w:tc>
        <w:tc>
          <w:tcPr>
            <w:tcW w:type="dxa" w:w="864"/>
            <w:vAlign w:val="center"/>
            <w:tcMar>
              <w:top w:w="50" w:type="dxa"/>
              <w:bottom w:w="50" w:type="dxa"/>
              <w:left w:w="70" w:type="dxa"/>
              <w:right w:w="70" w:type="dxa"/>
            </w:tcMar>
            <w:shd w:fill="FFFFFF"/>
          </w:tcPr>
          <w:p>
            <w:r>
              <w:rPr>
                <w:color w:val="0F172A"/>
                <w:sz w:val="16"/>
              </w:rPr>
              <w:t>2,100</w:t>
            </w:r>
          </w:p>
        </w:tc>
        <w:tc>
          <w:tcPr>
            <w:tcW w:type="dxa" w:w="1296"/>
            <w:vAlign w:val="center"/>
            <w:tcMar>
              <w:top w:w="50" w:type="dxa"/>
              <w:bottom w:w="50" w:type="dxa"/>
              <w:left w:w="70" w:type="dxa"/>
              <w:right w:w="70" w:type="dxa"/>
            </w:tcMar>
            <w:shd w:fill="FFFFFF"/>
          </w:tcPr>
          <w:p>
            <w:r>
              <w:rPr>
                <w:color w:val="0F172A"/>
                <w:sz w:val="16"/>
              </w:rPr>
              <w:t>17% (KD&lt;20)</w:t>
            </w:r>
          </w:p>
        </w:tc>
        <w:tc>
          <w:tcPr>
            <w:tcW w:type="dxa" w:w="2016"/>
            <w:vAlign w:val="center"/>
            <w:tcMar>
              <w:top w:w="50" w:type="dxa"/>
              <w:bottom w:w="50" w:type="dxa"/>
              <w:left w:w="70" w:type="dxa"/>
              <w:right w:w="70" w:type="dxa"/>
            </w:tcMar>
            <w:shd w:fill="FFFFFF"/>
          </w:tcPr>
          <w:p>
            <w:r>
              <w:rPr>
                <w:color w:val="0F172A"/>
                <w:sz w:val="16"/>
              </w:rPr>
              <w:t>/fundamentals/capacity-estimation</w:t>
            </w:r>
          </w:p>
        </w:tc>
      </w:tr>
      <w:tr>
        <w:trPr>
          <w:cantSplit/>
        </w:trPr>
        <w:tc>
          <w:tcPr>
            <w:tcW w:type="dxa" w:w="576"/>
            <w:vAlign w:val="center"/>
            <w:tcMar>
              <w:top w:w="50" w:type="dxa"/>
              <w:bottom w:w="50" w:type="dxa"/>
              <w:left w:w="70" w:type="dxa"/>
              <w:right w:w="70" w:type="dxa"/>
            </w:tcMar>
            <w:shd w:fill="F8FAFC"/>
          </w:tcPr>
          <w:p>
            <w:r>
              <w:rPr>
                <w:color w:val="0F172A"/>
                <w:sz w:val="16"/>
              </w:rPr>
              <w:t>3</w:t>
            </w:r>
          </w:p>
        </w:tc>
        <w:tc>
          <w:tcPr>
            <w:tcW w:type="dxa" w:w="3168"/>
            <w:vAlign w:val="center"/>
            <w:tcMar>
              <w:top w:w="50" w:type="dxa"/>
              <w:bottom w:w="50" w:type="dxa"/>
              <w:left w:w="70" w:type="dxa"/>
              <w:right w:w="70" w:type="dxa"/>
            </w:tcMar>
            <w:shd w:fill="F8FAFC"/>
          </w:tcPr>
          <w:p>
            <w:r>
              <w:rPr>
                <w:color w:val="0F172A"/>
                <w:sz w:val="16"/>
              </w:rPr>
              <w:t>base62 encoding length system design</w:t>
            </w:r>
          </w:p>
        </w:tc>
        <w:tc>
          <w:tcPr>
            <w:tcW w:type="dxa" w:w="2160"/>
            <w:vAlign w:val="center"/>
            <w:tcMar>
              <w:top w:w="50" w:type="dxa"/>
              <w:bottom w:w="50" w:type="dxa"/>
              <w:left w:w="70" w:type="dxa"/>
              <w:right w:w="70" w:type="dxa"/>
            </w:tcMar>
            <w:shd w:fill="F8FAFC"/>
          </w:tcPr>
          <w:p>
            <w:r>
              <w:rPr>
                <w:color w:val="0F172A"/>
                <w:sz w:val="16"/>
              </w:rPr>
              <w:t>Primary Focus | Informational</w:t>
            </w:r>
          </w:p>
        </w:tc>
        <w:tc>
          <w:tcPr>
            <w:tcW w:type="dxa" w:w="864"/>
            <w:vAlign w:val="center"/>
            <w:tcMar>
              <w:top w:w="50" w:type="dxa"/>
              <w:bottom w:w="50" w:type="dxa"/>
              <w:left w:w="70" w:type="dxa"/>
              <w:right w:w="70" w:type="dxa"/>
            </w:tcMar>
            <w:shd w:fill="F8FAFC"/>
          </w:tcPr>
          <w:p>
            <w:r>
              <w:rPr>
                <w:color w:val="0F172A"/>
                <w:sz w:val="16"/>
              </w:rPr>
              <w:t>1,400</w:t>
            </w:r>
          </w:p>
        </w:tc>
        <w:tc>
          <w:tcPr>
            <w:tcW w:type="dxa" w:w="1296"/>
            <w:vAlign w:val="center"/>
            <w:tcMar>
              <w:top w:w="50" w:type="dxa"/>
              <w:bottom w:w="50" w:type="dxa"/>
              <w:left w:w="70" w:type="dxa"/>
              <w:right w:w="70" w:type="dxa"/>
            </w:tcMar>
            <w:shd w:fill="F8FAFC"/>
          </w:tcPr>
          <w:p>
            <w:r>
              <w:rPr>
                <w:color w:val="0F172A"/>
                <w:sz w:val="16"/>
              </w:rPr>
              <w:t>14% (KD&lt;20)</w:t>
            </w:r>
          </w:p>
        </w:tc>
        <w:tc>
          <w:tcPr>
            <w:tcW w:type="dxa" w:w="2016"/>
            <w:vAlign w:val="center"/>
            <w:tcMar>
              <w:top w:w="50" w:type="dxa"/>
              <w:bottom w:w="50" w:type="dxa"/>
              <w:left w:w="70" w:type="dxa"/>
              <w:right w:w="70" w:type="dxa"/>
            </w:tcMar>
            <w:shd w:fill="F8FAFC"/>
          </w:tcPr>
          <w:p>
            <w:r>
              <w:rPr>
                <w:color w:val="0F172A"/>
                <w:sz w:val="16"/>
              </w:rPr>
              <w:t>/case-studies/url-shortener</w:t>
            </w:r>
          </w:p>
        </w:tc>
      </w:tr>
      <w:tr>
        <w:trPr>
          <w:cantSplit/>
        </w:trPr>
        <w:tc>
          <w:tcPr>
            <w:tcW w:type="dxa" w:w="576"/>
            <w:vAlign w:val="center"/>
            <w:tcMar>
              <w:top w:w="50" w:type="dxa"/>
              <w:bottom w:w="50" w:type="dxa"/>
              <w:left w:w="70" w:type="dxa"/>
              <w:right w:w="70" w:type="dxa"/>
            </w:tcMar>
            <w:shd w:fill="FFFFFF"/>
          </w:tcPr>
          <w:p>
            <w:r>
              <w:rPr>
                <w:color w:val="0F172A"/>
                <w:sz w:val="16"/>
              </w:rPr>
              <w:t>4</w:t>
            </w:r>
          </w:p>
        </w:tc>
        <w:tc>
          <w:tcPr>
            <w:tcW w:type="dxa" w:w="3168"/>
            <w:vAlign w:val="center"/>
            <w:tcMar>
              <w:top w:w="50" w:type="dxa"/>
              <w:bottom w:w="50" w:type="dxa"/>
              <w:left w:w="70" w:type="dxa"/>
              <w:right w:w="70" w:type="dxa"/>
            </w:tcMar>
            <w:shd w:fill="FFFFFF"/>
          </w:tcPr>
          <w:p>
            <w:r>
              <w:rPr>
                <w:color w:val="0F172A"/>
                <w:sz w:val="16"/>
              </w:rPr>
              <w:t>how to size redis cache for 10 million users</w:t>
            </w:r>
          </w:p>
        </w:tc>
        <w:tc>
          <w:tcPr>
            <w:tcW w:type="dxa" w:w="2160"/>
            <w:vAlign w:val="center"/>
            <w:tcMar>
              <w:top w:w="50" w:type="dxa"/>
              <w:bottom w:w="50" w:type="dxa"/>
              <w:left w:w="70" w:type="dxa"/>
              <w:right w:w="70" w:type="dxa"/>
            </w:tcMar>
            <w:shd w:fill="FFFFFF"/>
          </w:tcPr>
          <w:p>
            <w:r>
              <w:rPr>
                <w:color w:val="0F172A"/>
                <w:sz w:val="16"/>
              </w:rPr>
              <w:t>Primary Focus | Calculative</w:t>
            </w:r>
          </w:p>
        </w:tc>
        <w:tc>
          <w:tcPr>
            <w:tcW w:type="dxa" w:w="864"/>
            <w:vAlign w:val="center"/>
            <w:tcMar>
              <w:top w:w="50" w:type="dxa"/>
              <w:bottom w:w="50" w:type="dxa"/>
              <w:left w:w="70" w:type="dxa"/>
              <w:right w:w="70" w:type="dxa"/>
            </w:tcMar>
            <w:shd w:fill="FFFFFF"/>
          </w:tcPr>
          <w:p>
            <w:r>
              <w:rPr>
                <w:color w:val="0F172A"/>
                <w:sz w:val="16"/>
              </w:rPr>
              <w:t>950</w:t>
            </w:r>
          </w:p>
        </w:tc>
        <w:tc>
          <w:tcPr>
            <w:tcW w:type="dxa" w:w="1296"/>
            <w:vAlign w:val="center"/>
            <w:tcMar>
              <w:top w:w="50" w:type="dxa"/>
              <w:bottom w:w="50" w:type="dxa"/>
              <w:left w:w="70" w:type="dxa"/>
              <w:right w:w="70" w:type="dxa"/>
            </w:tcMar>
            <w:shd w:fill="FFFFFF"/>
          </w:tcPr>
          <w:p>
            <w:r>
              <w:rPr>
                <w:color w:val="0F172A"/>
                <w:sz w:val="16"/>
              </w:rPr>
              <w:t>19% (KD&lt;20)</w:t>
            </w:r>
          </w:p>
        </w:tc>
        <w:tc>
          <w:tcPr>
            <w:tcW w:type="dxa" w:w="2016"/>
            <w:vAlign w:val="center"/>
            <w:tcMar>
              <w:top w:w="50" w:type="dxa"/>
              <w:bottom w:w="50" w:type="dxa"/>
              <w:left w:w="70" w:type="dxa"/>
              <w:right w:w="70" w:type="dxa"/>
            </w:tcMar>
            <w:shd w:fill="FFFFFF"/>
          </w:tcPr>
          <w:p>
            <w:r>
              <w:rPr>
                <w:color w:val="0F172A"/>
                <w:sz w:val="16"/>
              </w:rPr>
              <w:t>/tools/capacity-calculator</w:t>
            </w:r>
          </w:p>
        </w:tc>
      </w:tr>
      <w:tr>
        <w:trPr>
          <w:cantSplit/>
        </w:trPr>
        <w:tc>
          <w:tcPr>
            <w:tcW w:type="dxa" w:w="576"/>
            <w:vAlign w:val="center"/>
            <w:tcMar>
              <w:top w:w="50" w:type="dxa"/>
              <w:bottom w:w="50" w:type="dxa"/>
              <w:left w:w="70" w:type="dxa"/>
              <w:right w:w="70" w:type="dxa"/>
            </w:tcMar>
            <w:shd w:fill="F8FAFC"/>
          </w:tcPr>
          <w:p>
            <w:r>
              <w:rPr>
                <w:color w:val="0F172A"/>
                <w:sz w:val="16"/>
              </w:rPr>
              <w:t>5</w:t>
            </w:r>
          </w:p>
        </w:tc>
        <w:tc>
          <w:tcPr>
            <w:tcW w:type="dxa" w:w="3168"/>
            <w:vAlign w:val="center"/>
            <w:tcMar>
              <w:top w:w="50" w:type="dxa"/>
              <w:bottom w:w="50" w:type="dxa"/>
              <w:left w:w="70" w:type="dxa"/>
              <w:right w:w="70" w:type="dxa"/>
            </w:tcMar>
            <w:shd w:fill="F8FAFC"/>
          </w:tcPr>
          <w:p>
            <w:r>
              <w:rPr>
                <w:color w:val="0F172A"/>
                <w:sz w:val="16"/>
              </w:rPr>
              <w:t>sliding window vs token bucket rate limiter java</w:t>
            </w:r>
          </w:p>
        </w:tc>
        <w:tc>
          <w:tcPr>
            <w:tcW w:type="dxa" w:w="2160"/>
            <w:vAlign w:val="center"/>
            <w:tcMar>
              <w:top w:w="50" w:type="dxa"/>
              <w:bottom w:w="50" w:type="dxa"/>
              <w:left w:w="70" w:type="dxa"/>
              <w:right w:w="70" w:type="dxa"/>
            </w:tcMar>
            <w:shd w:fill="F8FAFC"/>
          </w:tcPr>
          <w:p>
            <w:r>
              <w:rPr>
                <w:color w:val="0F172A"/>
                <w:sz w:val="16"/>
              </w:rPr>
              <w:t>Primary Focus | Informational</w:t>
            </w:r>
          </w:p>
        </w:tc>
        <w:tc>
          <w:tcPr>
            <w:tcW w:type="dxa" w:w="864"/>
            <w:vAlign w:val="center"/>
            <w:tcMar>
              <w:top w:w="50" w:type="dxa"/>
              <w:bottom w:w="50" w:type="dxa"/>
              <w:left w:w="70" w:type="dxa"/>
              <w:right w:w="70" w:type="dxa"/>
            </w:tcMar>
            <w:shd w:fill="F8FAFC"/>
          </w:tcPr>
          <w:p>
            <w:r>
              <w:rPr>
                <w:color w:val="0F172A"/>
                <w:sz w:val="16"/>
              </w:rPr>
              <w:t>1,600</w:t>
            </w:r>
          </w:p>
        </w:tc>
        <w:tc>
          <w:tcPr>
            <w:tcW w:type="dxa" w:w="1296"/>
            <w:vAlign w:val="center"/>
            <w:tcMar>
              <w:top w:w="50" w:type="dxa"/>
              <w:bottom w:w="50" w:type="dxa"/>
              <w:left w:w="70" w:type="dxa"/>
              <w:right w:w="70" w:type="dxa"/>
            </w:tcMar>
            <w:shd w:fill="F8FAFC"/>
          </w:tcPr>
          <w:p>
            <w:r>
              <w:rPr>
                <w:color w:val="0F172A"/>
                <w:sz w:val="16"/>
              </w:rPr>
              <w:t>16% (KD&lt;20)</w:t>
            </w:r>
          </w:p>
        </w:tc>
        <w:tc>
          <w:tcPr>
            <w:tcW w:type="dxa" w:w="2016"/>
            <w:vAlign w:val="center"/>
            <w:tcMar>
              <w:top w:w="50" w:type="dxa"/>
              <w:bottom w:w="50" w:type="dxa"/>
              <w:left w:w="70" w:type="dxa"/>
              <w:right w:w="70" w:type="dxa"/>
            </w:tcMar>
            <w:shd w:fill="F8FAFC"/>
          </w:tcPr>
          <w:p>
            <w:r>
              <w:rPr>
                <w:color w:val="0F172A"/>
                <w:sz w:val="16"/>
              </w:rPr>
              <w:t>/case-studies/rate-limiter</w:t>
            </w:r>
          </w:p>
        </w:tc>
      </w:tr>
      <w:tr>
        <w:trPr>
          <w:cantSplit/>
        </w:trPr>
        <w:tc>
          <w:tcPr>
            <w:tcW w:type="dxa" w:w="576"/>
            <w:vAlign w:val="center"/>
            <w:tcMar>
              <w:top w:w="50" w:type="dxa"/>
              <w:bottom w:w="50" w:type="dxa"/>
              <w:left w:w="70" w:type="dxa"/>
              <w:right w:w="70" w:type="dxa"/>
            </w:tcMar>
            <w:shd w:fill="FFFFFF"/>
          </w:tcPr>
          <w:p>
            <w:r>
              <w:rPr>
                <w:color w:val="0F172A"/>
                <w:sz w:val="16"/>
              </w:rPr>
              <w:t>6</w:t>
            </w:r>
          </w:p>
        </w:tc>
        <w:tc>
          <w:tcPr>
            <w:tcW w:type="dxa" w:w="3168"/>
            <w:vAlign w:val="center"/>
            <w:tcMar>
              <w:top w:w="50" w:type="dxa"/>
              <w:bottom w:w="50" w:type="dxa"/>
              <w:left w:w="70" w:type="dxa"/>
              <w:right w:w="70" w:type="dxa"/>
            </w:tcMar>
            <w:shd w:fill="FFFFFF"/>
          </w:tcPr>
          <w:p>
            <w:r>
              <w:rPr>
                <w:color w:val="0F172A"/>
                <w:sz w:val="16"/>
              </w:rPr>
              <w:t>system design capacity estimation</w:t>
            </w:r>
          </w:p>
        </w:tc>
        <w:tc>
          <w:tcPr>
            <w:tcW w:type="dxa" w:w="2160"/>
            <w:vAlign w:val="center"/>
            <w:tcMar>
              <w:top w:w="50" w:type="dxa"/>
              <w:bottom w:w="50" w:type="dxa"/>
              <w:left w:w="70" w:type="dxa"/>
              <w:right w:w="70" w:type="dxa"/>
            </w:tcMar>
            <w:shd w:fill="FFFFFF"/>
          </w:tcPr>
          <w:p>
            <w:r>
              <w:rPr>
                <w:color w:val="0F172A"/>
                <w:sz w:val="16"/>
              </w:rPr>
              <w:t>Secondary | Informational</w:t>
            </w:r>
          </w:p>
        </w:tc>
        <w:tc>
          <w:tcPr>
            <w:tcW w:type="dxa" w:w="864"/>
            <w:vAlign w:val="center"/>
            <w:tcMar>
              <w:top w:w="50" w:type="dxa"/>
              <w:bottom w:w="50" w:type="dxa"/>
              <w:left w:w="70" w:type="dxa"/>
              <w:right w:w="70" w:type="dxa"/>
            </w:tcMar>
            <w:shd w:fill="FFFFFF"/>
          </w:tcPr>
          <w:p>
            <w:r>
              <w:rPr>
                <w:color w:val="0F172A"/>
                <w:sz w:val="16"/>
              </w:rPr>
              <w:t>5,400</w:t>
            </w:r>
          </w:p>
        </w:tc>
        <w:tc>
          <w:tcPr>
            <w:tcW w:type="dxa" w:w="1296"/>
            <w:vAlign w:val="center"/>
            <w:tcMar>
              <w:top w:w="50" w:type="dxa"/>
              <w:bottom w:w="50" w:type="dxa"/>
              <w:left w:w="70" w:type="dxa"/>
              <w:right w:w="70" w:type="dxa"/>
            </w:tcMar>
            <w:shd w:fill="FFFFFF"/>
          </w:tcPr>
          <w:p>
            <w:r>
              <w:rPr>
                <w:color w:val="0F172A"/>
                <w:sz w:val="16"/>
              </w:rPr>
              <w:t>32%</w:t>
            </w:r>
          </w:p>
        </w:tc>
        <w:tc>
          <w:tcPr>
            <w:tcW w:type="dxa" w:w="2016"/>
            <w:vAlign w:val="center"/>
            <w:tcMar>
              <w:top w:w="50" w:type="dxa"/>
              <w:bottom w:w="50" w:type="dxa"/>
              <w:left w:w="70" w:type="dxa"/>
              <w:right w:w="70" w:type="dxa"/>
            </w:tcMar>
            <w:shd w:fill="FFFFFF"/>
          </w:tcPr>
          <w:p>
            <w:r>
              <w:rPr>
                <w:color w:val="0F172A"/>
                <w:sz w:val="16"/>
              </w:rPr>
              <w:t>/tools/capacity-calculator</w:t>
            </w:r>
          </w:p>
        </w:tc>
      </w:tr>
      <w:tr>
        <w:trPr>
          <w:cantSplit/>
        </w:trPr>
        <w:tc>
          <w:tcPr>
            <w:tcW w:type="dxa" w:w="576"/>
            <w:vAlign w:val="center"/>
            <w:tcMar>
              <w:top w:w="50" w:type="dxa"/>
              <w:bottom w:w="50" w:type="dxa"/>
              <w:left w:w="70" w:type="dxa"/>
              <w:right w:w="70" w:type="dxa"/>
            </w:tcMar>
            <w:shd w:fill="F8FAFC"/>
          </w:tcPr>
          <w:p>
            <w:r>
              <w:rPr>
                <w:color w:val="0F172A"/>
                <w:sz w:val="16"/>
              </w:rPr>
              <w:t>7</w:t>
            </w:r>
          </w:p>
        </w:tc>
        <w:tc>
          <w:tcPr>
            <w:tcW w:type="dxa" w:w="3168"/>
            <w:vAlign w:val="center"/>
            <w:tcMar>
              <w:top w:w="50" w:type="dxa"/>
              <w:bottom w:w="50" w:type="dxa"/>
              <w:left w:w="70" w:type="dxa"/>
              <w:right w:w="70" w:type="dxa"/>
            </w:tcMar>
            <w:shd w:fill="F8FAFC"/>
          </w:tcPr>
          <w:p>
            <w:r>
              <w:rPr>
                <w:color w:val="0F172A"/>
                <w:sz w:val="16"/>
              </w:rPr>
              <w:t>url shortener system design</w:t>
            </w:r>
          </w:p>
        </w:tc>
        <w:tc>
          <w:tcPr>
            <w:tcW w:type="dxa" w:w="2160"/>
            <w:vAlign w:val="center"/>
            <w:tcMar>
              <w:top w:w="50" w:type="dxa"/>
              <w:bottom w:w="50" w:type="dxa"/>
              <w:left w:w="70" w:type="dxa"/>
              <w:right w:w="70" w:type="dxa"/>
            </w:tcMar>
            <w:shd w:fill="F8FAFC"/>
          </w:tcPr>
          <w:p>
            <w:r>
              <w:rPr>
                <w:color w:val="0F172A"/>
                <w:sz w:val="16"/>
              </w:rPr>
              <w:t>Secondary | Informational</w:t>
            </w:r>
          </w:p>
        </w:tc>
        <w:tc>
          <w:tcPr>
            <w:tcW w:type="dxa" w:w="864"/>
            <w:vAlign w:val="center"/>
            <w:tcMar>
              <w:top w:w="50" w:type="dxa"/>
              <w:bottom w:w="50" w:type="dxa"/>
              <w:left w:w="70" w:type="dxa"/>
              <w:right w:w="70" w:type="dxa"/>
            </w:tcMar>
            <w:shd w:fill="F8FAFC"/>
          </w:tcPr>
          <w:p>
            <w:r>
              <w:rPr>
                <w:color w:val="0F172A"/>
                <w:sz w:val="16"/>
              </w:rPr>
              <w:t>18,100</w:t>
            </w:r>
          </w:p>
        </w:tc>
        <w:tc>
          <w:tcPr>
            <w:tcW w:type="dxa" w:w="1296"/>
            <w:vAlign w:val="center"/>
            <w:tcMar>
              <w:top w:w="50" w:type="dxa"/>
              <w:bottom w:w="50" w:type="dxa"/>
              <w:left w:w="70" w:type="dxa"/>
              <w:right w:w="70" w:type="dxa"/>
            </w:tcMar>
            <w:shd w:fill="F8FAFC"/>
          </w:tcPr>
          <w:p>
            <w:r>
              <w:rPr>
                <w:color w:val="0F172A"/>
                <w:sz w:val="16"/>
              </w:rPr>
              <w:t>54%</w:t>
            </w:r>
          </w:p>
        </w:tc>
        <w:tc>
          <w:tcPr>
            <w:tcW w:type="dxa" w:w="2016"/>
            <w:vAlign w:val="center"/>
            <w:tcMar>
              <w:top w:w="50" w:type="dxa"/>
              <w:bottom w:w="50" w:type="dxa"/>
              <w:left w:w="70" w:type="dxa"/>
              <w:right w:w="70" w:type="dxa"/>
            </w:tcMar>
            <w:shd w:fill="F8FAFC"/>
          </w:tcPr>
          <w:p>
            <w:r>
              <w:rPr>
                <w:color w:val="0F172A"/>
                <w:sz w:val="16"/>
              </w:rPr>
              <w:t>/case-studies/url-shortener</w:t>
            </w:r>
          </w:p>
        </w:tc>
      </w:tr>
      <w:tr>
        <w:trPr>
          <w:cantSplit/>
        </w:trPr>
        <w:tc>
          <w:tcPr>
            <w:tcW w:type="dxa" w:w="576"/>
            <w:vAlign w:val="center"/>
            <w:tcMar>
              <w:top w:w="50" w:type="dxa"/>
              <w:bottom w:w="50" w:type="dxa"/>
              <w:left w:w="70" w:type="dxa"/>
              <w:right w:w="70" w:type="dxa"/>
            </w:tcMar>
            <w:shd w:fill="FFFFFF"/>
          </w:tcPr>
          <w:p>
            <w:r>
              <w:rPr>
                <w:color w:val="0F172A"/>
                <w:sz w:val="16"/>
              </w:rPr>
              <w:t>8</w:t>
            </w:r>
          </w:p>
        </w:tc>
        <w:tc>
          <w:tcPr>
            <w:tcW w:type="dxa" w:w="3168"/>
            <w:vAlign w:val="center"/>
            <w:tcMar>
              <w:top w:w="50" w:type="dxa"/>
              <w:bottom w:w="50" w:type="dxa"/>
              <w:left w:w="70" w:type="dxa"/>
              <w:right w:w="70" w:type="dxa"/>
            </w:tcMar>
            <w:shd w:fill="FFFFFF"/>
          </w:tcPr>
          <w:p>
            <w:r>
              <w:rPr>
                <w:color w:val="0F172A"/>
                <w:sz w:val="16"/>
              </w:rPr>
              <w:t>distributed caching strategies</w:t>
            </w:r>
          </w:p>
        </w:tc>
        <w:tc>
          <w:tcPr>
            <w:tcW w:type="dxa" w:w="2160"/>
            <w:vAlign w:val="center"/>
            <w:tcMar>
              <w:top w:w="50" w:type="dxa"/>
              <w:bottom w:w="50" w:type="dxa"/>
              <w:left w:w="70" w:type="dxa"/>
              <w:right w:w="70" w:type="dxa"/>
            </w:tcMar>
            <w:shd w:fill="FFFFFF"/>
          </w:tcPr>
          <w:p>
            <w:r>
              <w:rPr>
                <w:color w:val="0F172A"/>
                <w:sz w:val="16"/>
              </w:rPr>
              <w:t>Secondary | Informational</w:t>
            </w:r>
          </w:p>
        </w:tc>
        <w:tc>
          <w:tcPr>
            <w:tcW w:type="dxa" w:w="864"/>
            <w:vAlign w:val="center"/>
            <w:tcMar>
              <w:top w:w="50" w:type="dxa"/>
              <w:bottom w:w="50" w:type="dxa"/>
              <w:left w:w="70" w:type="dxa"/>
              <w:right w:w="70" w:type="dxa"/>
            </w:tcMar>
            <w:shd w:fill="FFFFFF"/>
          </w:tcPr>
          <w:p>
            <w:r>
              <w:rPr>
                <w:color w:val="0F172A"/>
                <w:sz w:val="16"/>
              </w:rPr>
              <w:t>4,400</w:t>
            </w:r>
          </w:p>
        </w:tc>
        <w:tc>
          <w:tcPr>
            <w:tcW w:type="dxa" w:w="1296"/>
            <w:vAlign w:val="center"/>
            <w:tcMar>
              <w:top w:w="50" w:type="dxa"/>
              <w:bottom w:w="50" w:type="dxa"/>
              <w:left w:w="70" w:type="dxa"/>
              <w:right w:w="70" w:type="dxa"/>
            </w:tcMar>
            <w:shd w:fill="FFFFFF"/>
          </w:tcPr>
          <w:p>
            <w:r>
              <w:rPr>
                <w:color w:val="0F172A"/>
                <w:sz w:val="16"/>
              </w:rPr>
              <w:t>38%</w:t>
            </w:r>
          </w:p>
        </w:tc>
        <w:tc>
          <w:tcPr>
            <w:tcW w:type="dxa" w:w="2016"/>
            <w:vAlign w:val="center"/>
            <w:tcMar>
              <w:top w:w="50" w:type="dxa"/>
              <w:bottom w:w="50" w:type="dxa"/>
              <w:left w:w="70" w:type="dxa"/>
              <w:right w:w="70" w:type="dxa"/>
            </w:tcMar>
            <w:shd w:fill="FFFFFF"/>
          </w:tcPr>
          <w:p>
            <w:r>
              <w:rPr>
                <w:color w:val="0F172A"/>
                <w:sz w:val="16"/>
              </w:rPr>
              <w:t>/fundamentals/caching</w:t>
            </w:r>
          </w:p>
        </w:tc>
      </w:tr>
      <w:tr>
        <w:trPr>
          <w:cantSplit/>
        </w:trPr>
        <w:tc>
          <w:tcPr>
            <w:tcW w:type="dxa" w:w="576"/>
            <w:vAlign w:val="center"/>
            <w:tcMar>
              <w:top w:w="50" w:type="dxa"/>
              <w:bottom w:w="50" w:type="dxa"/>
              <w:left w:w="70" w:type="dxa"/>
              <w:right w:w="70" w:type="dxa"/>
            </w:tcMar>
            <w:shd w:fill="F8FAFC"/>
          </w:tcPr>
          <w:p>
            <w:r>
              <w:rPr>
                <w:color w:val="0F172A"/>
                <w:sz w:val="16"/>
              </w:rPr>
              <w:t>9</w:t>
            </w:r>
          </w:p>
        </w:tc>
        <w:tc>
          <w:tcPr>
            <w:tcW w:type="dxa" w:w="3168"/>
            <w:vAlign w:val="center"/>
            <w:tcMar>
              <w:top w:w="50" w:type="dxa"/>
              <w:bottom w:w="50" w:type="dxa"/>
              <w:left w:w="70" w:type="dxa"/>
              <w:right w:w="70" w:type="dxa"/>
            </w:tcMar>
            <w:shd w:fill="F8FAFC"/>
          </w:tcPr>
          <w:p>
            <w:r>
              <w:rPr>
                <w:color w:val="0F172A"/>
                <w:sz w:val="16"/>
              </w:rPr>
              <w:t>hld vs lld</w:t>
            </w:r>
          </w:p>
        </w:tc>
        <w:tc>
          <w:tcPr>
            <w:tcW w:type="dxa" w:w="2160"/>
            <w:vAlign w:val="center"/>
            <w:tcMar>
              <w:top w:w="50" w:type="dxa"/>
              <w:bottom w:w="50" w:type="dxa"/>
              <w:left w:w="70" w:type="dxa"/>
              <w:right w:w="70" w:type="dxa"/>
            </w:tcMar>
            <w:shd w:fill="F8FAFC"/>
          </w:tcPr>
          <w:p>
            <w:r>
              <w:rPr>
                <w:color w:val="0F172A"/>
                <w:sz w:val="16"/>
              </w:rPr>
              <w:t>Secondary | Informational</w:t>
            </w:r>
          </w:p>
        </w:tc>
        <w:tc>
          <w:tcPr>
            <w:tcW w:type="dxa" w:w="864"/>
            <w:vAlign w:val="center"/>
            <w:tcMar>
              <w:top w:w="50" w:type="dxa"/>
              <w:bottom w:w="50" w:type="dxa"/>
              <w:left w:w="70" w:type="dxa"/>
              <w:right w:w="70" w:type="dxa"/>
            </w:tcMar>
            <w:shd w:fill="F8FAFC"/>
          </w:tcPr>
          <w:p>
            <w:r>
              <w:rPr>
                <w:color w:val="0F172A"/>
                <w:sz w:val="16"/>
              </w:rPr>
              <w:t>14,800</w:t>
            </w:r>
          </w:p>
        </w:tc>
        <w:tc>
          <w:tcPr>
            <w:tcW w:type="dxa" w:w="1296"/>
            <w:vAlign w:val="center"/>
            <w:tcMar>
              <w:top w:w="50" w:type="dxa"/>
              <w:bottom w:w="50" w:type="dxa"/>
              <w:left w:w="70" w:type="dxa"/>
              <w:right w:w="70" w:type="dxa"/>
            </w:tcMar>
            <w:shd w:fill="F8FAFC"/>
          </w:tcPr>
          <w:p>
            <w:r>
              <w:rPr>
                <w:color w:val="0F172A"/>
                <w:sz w:val="16"/>
              </w:rPr>
              <w:t>24%</w:t>
            </w:r>
          </w:p>
        </w:tc>
        <w:tc>
          <w:tcPr>
            <w:tcW w:type="dxa" w:w="2016"/>
            <w:vAlign w:val="center"/>
            <w:tcMar>
              <w:top w:w="50" w:type="dxa"/>
              <w:bottom w:w="50" w:type="dxa"/>
              <w:left w:w="70" w:type="dxa"/>
              <w:right w:w="70" w:type="dxa"/>
            </w:tcMar>
            <w:shd w:fill="F8FAFC"/>
          </w:tcPr>
          <w:p>
            <w:r>
              <w:rPr>
                <w:color w:val="0F172A"/>
                <w:sz w:val="16"/>
              </w:rPr>
              <w:t>/fundamentals/hld-vs-lld</w:t>
            </w:r>
          </w:p>
        </w:tc>
      </w:tr>
      <w:tr>
        <w:trPr>
          <w:cantSplit/>
        </w:trPr>
        <w:tc>
          <w:tcPr>
            <w:tcW w:type="dxa" w:w="576"/>
            <w:vAlign w:val="center"/>
            <w:tcMar>
              <w:top w:w="50" w:type="dxa"/>
              <w:bottom w:w="50" w:type="dxa"/>
              <w:left w:w="70" w:type="dxa"/>
              <w:right w:w="70" w:type="dxa"/>
            </w:tcMar>
            <w:shd w:fill="FFFFFF"/>
          </w:tcPr>
          <w:p>
            <w:r>
              <w:rPr>
                <w:color w:val="0F172A"/>
                <w:sz w:val="16"/>
              </w:rPr>
              <w:t>10</w:t>
            </w:r>
          </w:p>
        </w:tc>
        <w:tc>
          <w:tcPr>
            <w:tcW w:type="dxa" w:w="3168"/>
            <w:vAlign w:val="center"/>
            <w:tcMar>
              <w:top w:w="50" w:type="dxa"/>
              <w:bottom w:w="50" w:type="dxa"/>
              <w:left w:w="70" w:type="dxa"/>
              <w:right w:w="70" w:type="dxa"/>
            </w:tcMar>
            <w:shd w:fill="FFFFFF"/>
          </w:tcPr>
          <w:p>
            <w:r>
              <w:rPr>
                <w:color w:val="0F172A"/>
                <w:sz w:val="16"/>
              </w:rPr>
              <w:t>rate limiter system design</w:t>
            </w:r>
          </w:p>
        </w:tc>
        <w:tc>
          <w:tcPr>
            <w:tcW w:type="dxa" w:w="2160"/>
            <w:vAlign w:val="center"/>
            <w:tcMar>
              <w:top w:w="50" w:type="dxa"/>
              <w:bottom w:w="50" w:type="dxa"/>
              <w:left w:w="70" w:type="dxa"/>
              <w:right w:w="70" w:type="dxa"/>
            </w:tcMar>
            <w:shd w:fill="FFFFFF"/>
          </w:tcPr>
          <w:p>
            <w:r>
              <w:rPr>
                <w:color w:val="0F172A"/>
                <w:sz w:val="16"/>
              </w:rPr>
              <w:t>Secondary | Informational</w:t>
            </w:r>
          </w:p>
        </w:tc>
        <w:tc>
          <w:tcPr>
            <w:tcW w:type="dxa" w:w="864"/>
            <w:vAlign w:val="center"/>
            <w:tcMar>
              <w:top w:w="50" w:type="dxa"/>
              <w:bottom w:w="50" w:type="dxa"/>
              <w:left w:w="70" w:type="dxa"/>
              <w:right w:w="70" w:type="dxa"/>
            </w:tcMar>
            <w:shd w:fill="FFFFFF"/>
          </w:tcPr>
          <w:p>
            <w:r>
              <w:rPr>
                <w:color w:val="0F172A"/>
                <w:sz w:val="16"/>
              </w:rPr>
              <w:t>9,900</w:t>
            </w:r>
          </w:p>
        </w:tc>
        <w:tc>
          <w:tcPr>
            <w:tcW w:type="dxa" w:w="1296"/>
            <w:vAlign w:val="center"/>
            <w:tcMar>
              <w:top w:w="50" w:type="dxa"/>
              <w:bottom w:w="50" w:type="dxa"/>
              <w:left w:w="70" w:type="dxa"/>
              <w:right w:w="70" w:type="dxa"/>
            </w:tcMar>
            <w:shd w:fill="FFFFFF"/>
          </w:tcPr>
          <w:p>
            <w:r>
              <w:rPr>
                <w:color w:val="0F172A"/>
                <w:sz w:val="16"/>
              </w:rPr>
              <w:t>46%</w:t>
            </w:r>
          </w:p>
        </w:tc>
        <w:tc>
          <w:tcPr>
            <w:tcW w:type="dxa" w:w="2016"/>
            <w:vAlign w:val="center"/>
            <w:tcMar>
              <w:top w:w="50" w:type="dxa"/>
              <w:bottom w:w="50" w:type="dxa"/>
              <w:left w:w="70" w:type="dxa"/>
              <w:right w:w="70" w:type="dxa"/>
            </w:tcMar>
            <w:shd w:fill="FFFFFF"/>
          </w:tcPr>
          <w:p>
            <w:r>
              <w:rPr>
                <w:color w:val="0F172A"/>
                <w:sz w:val="16"/>
              </w:rPr>
              <w:t>/case-studies/rate-limiter</w:t>
            </w:r>
          </w:p>
        </w:tc>
      </w:tr>
      <w:tr>
        <w:trPr>
          <w:cantSplit/>
        </w:trPr>
        <w:tc>
          <w:tcPr>
            <w:tcW w:type="dxa" w:w="576"/>
            <w:vAlign w:val="center"/>
            <w:tcMar>
              <w:top w:w="50" w:type="dxa"/>
              <w:bottom w:w="50" w:type="dxa"/>
              <w:left w:w="70" w:type="dxa"/>
              <w:right w:w="70" w:type="dxa"/>
            </w:tcMar>
            <w:shd w:fill="F8FAFC"/>
          </w:tcPr>
          <w:p>
            <w:r>
              <w:rPr>
                <w:color w:val="0F172A"/>
                <w:sz w:val="16"/>
              </w:rPr>
              <w:t>11</w:t>
            </w:r>
          </w:p>
        </w:tc>
        <w:tc>
          <w:tcPr>
            <w:tcW w:type="dxa" w:w="3168"/>
            <w:vAlign w:val="center"/>
            <w:tcMar>
              <w:top w:w="50" w:type="dxa"/>
              <w:bottom w:w="50" w:type="dxa"/>
              <w:left w:w="70" w:type="dxa"/>
              <w:right w:w="70" w:type="dxa"/>
            </w:tcMar>
            <w:shd w:fill="F8FAFC"/>
          </w:tcPr>
          <w:p>
            <w:r>
              <w:rPr>
                <w:color w:val="0F172A"/>
                <w:sz w:val="16"/>
              </w:rPr>
              <w:t>system design interview framework</w:t>
            </w:r>
          </w:p>
        </w:tc>
        <w:tc>
          <w:tcPr>
            <w:tcW w:type="dxa" w:w="2160"/>
            <w:vAlign w:val="center"/>
            <w:tcMar>
              <w:top w:w="50" w:type="dxa"/>
              <w:bottom w:w="50" w:type="dxa"/>
              <w:left w:w="70" w:type="dxa"/>
              <w:right w:w="70" w:type="dxa"/>
            </w:tcMar>
            <w:shd w:fill="F8FAFC"/>
          </w:tcPr>
          <w:p>
            <w:r>
              <w:rPr>
                <w:color w:val="0F172A"/>
                <w:sz w:val="16"/>
              </w:rPr>
              <w:t>Secondary | Informational</w:t>
            </w:r>
          </w:p>
        </w:tc>
        <w:tc>
          <w:tcPr>
            <w:tcW w:type="dxa" w:w="864"/>
            <w:vAlign w:val="center"/>
            <w:tcMar>
              <w:top w:w="50" w:type="dxa"/>
              <w:bottom w:w="50" w:type="dxa"/>
              <w:left w:w="70" w:type="dxa"/>
              <w:right w:w="70" w:type="dxa"/>
            </w:tcMar>
            <w:shd w:fill="F8FAFC"/>
          </w:tcPr>
          <w:p>
            <w:r>
              <w:rPr>
                <w:color w:val="0F172A"/>
                <w:sz w:val="16"/>
              </w:rPr>
              <w:t>6,600</w:t>
            </w:r>
          </w:p>
        </w:tc>
        <w:tc>
          <w:tcPr>
            <w:tcW w:type="dxa" w:w="1296"/>
            <w:vAlign w:val="center"/>
            <w:tcMar>
              <w:top w:w="50" w:type="dxa"/>
              <w:bottom w:w="50" w:type="dxa"/>
              <w:left w:w="70" w:type="dxa"/>
              <w:right w:w="70" w:type="dxa"/>
            </w:tcMar>
            <w:shd w:fill="F8FAFC"/>
          </w:tcPr>
          <w:p>
            <w:r>
              <w:rPr>
                <w:color w:val="0F172A"/>
                <w:sz w:val="16"/>
              </w:rPr>
              <w:t>41%</w:t>
            </w:r>
          </w:p>
        </w:tc>
        <w:tc>
          <w:tcPr>
            <w:tcW w:type="dxa" w:w="2016"/>
            <w:vAlign w:val="center"/>
            <w:tcMar>
              <w:top w:w="50" w:type="dxa"/>
              <w:bottom w:w="50" w:type="dxa"/>
              <w:left w:w="70" w:type="dxa"/>
              <w:right w:w="70" w:type="dxa"/>
            </w:tcMar>
            <w:shd w:fill="F8FAFC"/>
          </w:tcPr>
          <w:p>
            <w:r>
              <w:rPr>
                <w:color w:val="0F172A"/>
                <w:sz w:val="16"/>
              </w:rPr>
              <w:t>/interview-prep</w:t>
            </w:r>
          </w:p>
        </w:tc>
      </w:tr>
      <w:tr>
        <w:trPr>
          <w:cantSplit/>
        </w:trPr>
        <w:tc>
          <w:tcPr>
            <w:tcW w:type="dxa" w:w="576"/>
            <w:vAlign w:val="center"/>
            <w:tcMar>
              <w:top w:w="50" w:type="dxa"/>
              <w:bottom w:w="50" w:type="dxa"/>
              <w:left w:w="70" w:type="dxa"/>
              <w:right w:w="70" w:type="dxa"/>
            </w:tcMar>
            <w:shd w:fill="FFFFFF"/>
          </w:tcPr>
          <w:p>
            <w:r>
              <w:rPr>
                <w:color w:val="0F172A"/>
                <w:sz w:val="16"/>
              </w:rPr>
              <w:t>12</w:t>
            </w:r>
          </w:p>
        </w:tc>
        <w:tc>
          <w:tcPr>
            <w:tcW w:type="dxa" w:w="3168"/>
            <w:vAlign w:val="center"/>
            <w:tcMar>
              <w:top w:w="50" w:type="dxa"/>
              <w:bottom w:w="50" w:type="dxa"/>
              <w:left w:w="70" w:type="dxa"/>
              <w:right w:w="70" w:type="dxa"/>
            </w:tcMar>
            <w:shd w:fill="FFFFFF"/>
          </w:tcPr>
          <w:p>
            <w:r>
              <w:rPr>
                <w:color w:val="0F172A"/>
                <w:sz w:val="16"/>
              </w:rPr>
              <w:t>best system design courses 2026</w:t>
            </w:r>
          </w:p>
        </w:tc>
        <w:tc>
          <w:tcPr>
            <w:tcW w:type="dxa" w:w="2160"/>
            <w:vAlign w:val="center"/>
            <w:tcMar>
              <w:top w:w="50" w:type="dxa"/>
              <w:bottom w:w="50" w:type="dxa"/>
              <w:left w:w="70" w:type="dxa"/>
              <w:right w:w="70" w:type="dxa"/>
            </w:tcMar>
            <w:shd w:fill="FFFFFF"/>
          </w:tcPr>
          <w:p>
            <w:r>
              <w:rPr>
                <w:color w:val="0F172A"/>
                <w:sz w:val="16"/>
              </w:rPr>
              <w:t>Secondary | Commercial</w:t>
            </w:r>
          </w:p>
        </w:tc>
        <w:tc>
          <w:tcPr>
            <w:tcW w:type="dxa" w:w="864"/>
            <w:vAlign w:val="center"/>
            <w:tcMar>
              <w:top w:w="50" w:type="dxa"/>
              <w:bottom w:w="50" w:type="dxa"/>
              <w:left w:w="70" w:type="dxa"/>
              <w:right w:w="70" w:type="dxa"/>
            </w:tcMar>
            <w:shd w:fill="FFFFFF"/>
          </w:tcPr>
          <w:p>
            <w:r>
              <w:rPr>
                <w:color w:val="0F172A"/>
                <w:sz w:val="16"/>
              </w:rPr>
              <w:t>8,100</w:t>
            </w:r>
          </w:p>
        </w:tc>
        <w:tc>
          <w:tcPr>
            <w:tcW w:type="dxa" w:w="1296"/>
            <w:vAlign w:val="center"/>
            <w:tcMar>
              <w:top w:w="50" w:type="dxa"/>
              <w:bottom w:w="50" w:type="dxa"/>
              <w:left w:w="70" w:type="dxa"/>
              <w:right w:w="70" w:type="dxa"/>
            </w:tcMar>
            <w:shd w:fill="FFFFFF"/>
          </w:tcPr>
          <w:p>
            <w:r>
              <w:rPr>
                <w:color w:val="0F172A"/>
                <w:sz w:val="16"/>
              </w:rPr>
              <w:t>62%</w:t>
            </w:r>
          </w:p>
        </w:tc>
        <w:tc>
          <w:tcPr>
            <w:tcW w:type="dxa" w:w="2016"/>
            <w:vAlign w:val="center"/>
            <w:tcMar>
              <w:top w:w="50" w:type="dxa"/>
              <w:bottom w:w="50" w:type="dxa"/>
              <w:left w:w="70" w:type="dxa"/>
              <w:right w:w="70" w:type="dxa"/>
            </w:tcMar>
            <w:shd w:fill="FFFFFF"/>
          </w:tcPr>
          <w:p>
            <w:r>
              <w:rPr>
                <w:color w:val="0F172A"/>
                <w:sz w:val="16"/>
              </w:rPr>
              <w:t>WordPress /best-courses</w:t>
            </w:r>
          </w:p>
        </w:tc>
      </w:tr>
    </w:tbl>
    <w:p>
      <w:pPr>
        <w:keepNext/>
        <w:spacing w:before="120" w:after="40"/>
      </w:pPr>
      <w:r>
        <w:rPr>
          <w:b/>
          <w:color w:val="0F766E"/>
          <w:sz w:val="19"/>
        </w:rPr>
        <w:t>2.2 Long-Tail &amp; Latent Semantic Indexing (LSI) Terms</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576"/>
            <w:vAlign w:val="center"/>
            <w:tcMar>
              <w:top w:w="50" w:type="dxa"/>
              <w:bottom w:w="50" w:type="dxa"/>
              <w:left w:w="70" w:type="dxa"/>
              <w:right w:w="70" w:type="dxa"/>
            </w:tcMar>
            <w:shd w:fill="1E3A8A"/>
          </w:tcPr>
          <w:p>
            <w:pPr>
              <w:jc w:val="center"/>
            </w:pPr>
            <w:r>
              <w:rPr>
                <w:b/>
                <w:color w:val="FFFFFF"/>
                <w:sz w:val="17"/>
              </w:rPr>
              <w:t>#</w:t>
            </w:r>
          </w:p>
        </w:tc>
        <w:tc>
          <w:tcPr>
            <w:tcW w:type="dxa" w:w="4176"/>
            <w:vAlign w:val="center"/>
            <w:tcMar>
              <w:top w:w="50" w:type="dxa"/>
              <w:bottom w:w="50" w:type="dxa"/>
              <w:left w:w="70" w:type="dxa"/>
              <w:right w:w="70" w:type="dxa"/>
            </w:tcMar>
            <w:shd w:fill="1E3A8A"/>
          </w:tcPr>
          <w:p>
            <w:pPr>
              <w:jc w:val="center"/>
            </w:pPr>
            <w:r>
              <w:rPr>
                <w:b/>
                <w:color w:val="FFFFFF"/>
                <w:sz w:val="17"/>
              </w:rPr>
              <w:t>Long-Tail / LSI Search Term</w:t>
            </w:r>
          </w:p>
        </w:tc>
        <w:tc>
          <w:tcPr>
            <w:tcW w:type="dxa" w:w="1152"/>
            <w:vAlign w:val="center"/>
            <w:tcMar>
              <w:top w:w="50" w:type="dxa"/>
              <w:bottom w:w="50" w:type="dxa"/>
              <w:left w:w="70" w:type="dxa"/>
              <w:right w:w="70" w:type="dxa"/>
            </w:tcMar>
            <w:shd w:fill="1E3A8A"/>
          </w:tcPr>
          <w:p>
            <w:pPr>
              <w:jc w:val="center"/>
            </w:pPr>
            <w:r>
              <w:rPr>
                <w:b/>
                <w:color w:val="FFFFFF"/>
                <w:sz w:val="17"/>
              </w:rPr>
              <w:t>Monthly Vol</w:t>
            </w:r>
          </w:p>
        </w:tc>
        <w:tc>
          <w:tcPr>
            <w:tcW w:type="dxa" w:w="2016"/>
            <w:vAlign w:val="center"/>
            <w:tcMar>
              <w:top w:w="50" w:type="dxa"/>
              <w:bottom w:w="50" w:type="dxa"/>
              <w:left w:w="70" w:type="dxa"/>
              <w:right w:w="70" w:type="dxa"/>
            </w:tcMar>
            <w:shd w:fill="1E3A8A"/>
          </w:tcPr>
          <w:p>
            <w:pPr>
              <w:jc w:val="center"/>
            </w:pPr>
            <w:r>
              <w:rPr>
                <w:b/>
                <w:color w:val="FFFFFF"/>
                <w:sz w:val="17"/>
              </w:rPr>
              <w:t>Competition &amp; Rel.</w:t>
            </w:r>
          </w:p>
        </w:tc>
        <w:tc>
          <w:tcPr>
            <w:tcW w:type="dxa" w:w="2160"/>
            <w:vAlign w:val="center"/>
            <w:tcMar>
              <w:top w:w="50" w:type="dxa"/>
              <w:bottom w:w="50" w:type="dxa"/>
              <w:left w:w="70" w:type="dxa"/>
              <w:right w:w="70" w:type="dxa"/>
            </w:tcMar>
            <w:shd w:fill="1E3A8A"/>
          </w:tcPr>
          <w:p>
            <w:pPr>
              <w:jc w:val="center"/>
            </w:pPr>
            <w:r>
              <w:rPr>
                <w:b/>
                <w:color w:val="FFFFFF"/>
                <w:sz w:val="17"/>
              </w:rPr>
              <w:t>Target Silo Page</w:t>
            </w:r>
          </w:p>
        </w:tc>
      </w:tr>
      <w:tr>
        <w:trPr>
          <w:cantSplit/>
        </w:trPr>
        <w:tc>
          <w:tcPr>
            <w:tcW w:type="dxa" w:w="576"/>
            <w:vAlign w:val="center"/>
            <w:tcMar>
              <w:top w:w="50" w:type="dxa"/>
              <w:bottom w:w="50" w:type="dxa"/>
              <w:left w:w="70" w:type="dxa"/>
              <w:right w:w="70" w:type="dxa"/>
            </w:tcMar>
            <w:shd w:fill="F8FAFC"/>
          </w:tcPr>
          <w:p>
            <w:r>
              <w:rPr>
                <w:color w:val="0F172A"/>
                <w:sz w:val="16"/>
              </w:rPr>
              <w:t>1</w:t>
            </w:r>
          </w:p>
        </w:tc>
        <w:tc>
          <w:tcPr>
            <w:tcW w:type="dxa" w:w="4176"/>
            <w:vAlign w:val="center"/>
            <w:tcMar>
              <w:top w:w="50" w:type="dxa"/>
              <w:bottom w:w="50" w:type="dxa"/>
              <w:left w:w="70" w:type="dxa"/>
              <w:right w:w="70" w:type="dxa"/>
            </w:tcMar>
            <w:shd w:fill="F8FAFC"/>
          </w:tcPr>
          <w:p>
            <w:r>
              <w:rPr>
                <w:color w:val="0F172A"/>
                <w:sz w:val="16"/>
              </w:rPr>
              <w:t>how to calculate read write ratio in system design</w:t>
            </w:r>
          </w:p>
        </w:tc>
        <w:tc>
          <w:tcPr>
            <w:tcW w:type="dxa" w:w="1152"/>
            <w:vAlign w:val="center"/>
            <w:tcMar>
              <w:top w:w="50" w:type="dxa"/>
              <w:bottom w:w="50" w:type="dxa"/>
              <w:left w:w="70" w:type="dxa"/>
              <w:right w:w="70" w:type="dxa"/>
            </w:tcMar>
            <w:shd w:fill="F8FAFC"/>
          </w:tcPr>
          <w:p>
            <w:r>
              <w:rPr>
                <w:color w:val="0F172A"/>
                <w:sz w:val="16"/>
              </w:rPr>
              <w:t>1,200</w:t>
            </w:r>
          </w:p>
        </w:tc>
        <w:tc>
          <w:tcPr>
            <w:tcW w:type="dxa" w:w="2016"/>
            <w:vAlign w:val="center"/>
            <w:tcMar>
              <w:top w:w="50" w:type="dxa"/>
              <w:bottom w:w="50" w:type="dxa"/>
              <w:left w:w="70" w:type="dxa"/>
              <w:right w:w="70" w:type="dxa"/>
            </w:tcMar>
            <w:shd w:fill="F8FAFC"/>
          </w:tcPr>
          <w:p>
            <w:r>
              <w:rPr>
                <w:color w:val="0F172A"/>
                <w:sz w:val="16"/>
              </w:rPr>
              <w:t>0.18 (Low) | Rel: 10/10</w:t>
            </w:r>
          </w:p>
        </w:tc>
        <w:tc>
          <w:tcPr>
            <w:tcW w:type="dxa" w:w="2160"/>
            <w:vAlign w:val="center"/>
            <w:tcMar>
              <w:top w:w="50" w:type="dxa"/>
              <w:bottom w:w="50" w:type="dxa"/>
              <w:left w:w="70" w:type="dxa"/>
              <w:right w:w="70" w:type="dxa"/>
            </w:tcMar>
            <w:shd w:fill="F8FAFC"/>
          </w:tcPr>
          <w:p>
            <w:r>
              <w:rPr>
                <w:color w:val="0F172A"/>
                <w:sz w:val="16"/>
              </w:rPr>
              <w:t>/tools/capacity-calculator</w:t>
            </w:r>
          </w:p>
        </w:tc>
      </w:tr>
      <w:tr>
        <w:trPr>
          <w:cantSplit/>
        </w:trPr>
        <w:tc>
          <w:tcPr>
            <w:tcW w:type="dxa" w:w="576"/>
            <w:vAlign w:val="center"/>
            <w:tcMar>
              <w:top w:w="50" w:type="dxa"/>
              <w:bottom w:w="50" w:type="dxa"/>
              <w:left w:w="70" w:type="dxa"/>
              <w:right w:w="70" w:type="dxa"/>
            </w:tcMar>
            <w:shd w:fill="FFFFFF"/>
          </w:tcPr>
          <w:p>
            <w:r>
              <w:rPr>
                <w:color w:val="0F172A"/>
                <w:sz w:val="16"/>
              </w:rPr>
              <w:t>2</w:t>
            </w:r>
          </w:p>
        </w:tc>
        <w:tc>
          <w:tcPr>
            <w:tcW w:type="dxa" w:w="4176"/>
            <w:vAlign w:val="center"/>
            <w:tcMar>
              <w:top w:w="50" w:type="dxa"/>
              <w:bottom w:w="50" w:type="dxa"/>
              <w:left w:w="70" w:type="dxa"/>
              <w:right w:w="70" w:type="dxa"/>
            </w:tcMar>
            <w:shd w:fill="FFFFFF"/>
          </w:tcPr>
          <w:p>
            <w:r>
              <w:rPr>
                <w:color w:val="0F172A"/>
                <w:sz w:val="16"/>
              </w:rPr>
              <w:t>pareto 80 20 rule memory caching estimation</w:t>
            </w:r>
          </w:p>
        </w:tc>
        <w:tc>
          <w:tcPr>
            <w:tcW w:type="dxa" w:w="1152"/>
            <w:vAlign w:val="center"/>
            <w:tcMar>
              <w:top w:w="50" w:type="dxa"/>
              <w:bottom w:w="50" w:type="dxa"/>
              <w:left w:w="70" w:type="dxa"/>
              <w:right w:w="70" w:type="dxa"/>
            </w:tcMar>
            <w:shd w:fill="FFFFFF"/>
          </w:tcPr>
          <w:p>
            <w:r>
              <w:rPr>
                <w:color w:val="0F172A"/>
                <w:sz w:val="16"/>
              </w:rPr>
              <w:t>850</w:t>
            </w:r>
          </w:p>
        </w:tc>
        <w:tc>
          <w:tcPr>
            <w:tcW w:type="dxa" w:w="2016"/>
            <w:vAlign w:val="center"/>
            <w:tcMar>
              <w:top w:w="50" w:type="dxa"/>
              <w:bottom w:w="50" w:type="dxa"/>
              <w:left w:w="70" w:type="dxa"/>
              <w:right w:w="70" w:type="dxa"/>
            </w:tcMar>
            <w:shd w:fill="FFFFFF"/>
          </w:tcPr>
          <w:p>
            <w:r>
              <w:rPr>
                <w:color w:val="0F172A"/>
                <w:sz w:val="16"/>
              </w:rPr>
              <w:t>0.15 (Low) | Rel: 10/10</w:t>
            </w:r>
          </w:p>
        </w:tc>
        <w:tc>
          <w:tcPr>
            <w:tcW w:type="dxa" w:w="2160"/>
            <w:vAlign w:val="center"/>
            <w:tcMar>
              <w:top w:w="50" w:type="dxa"/>
              <w:bottom w:w="50" w:type="dxa"/>
              <w:left w:w="70" w:type="dxa"/>
              <w:right w:w="70" w:type="dxa"/>
            </w:tcMar>
            <w:shd w:fill="FFFFFF"/>
          </w:tcPr>
          <w:p>
            <w:r>
              <w:rPr>
                <w:color w:val="0F172A"/>
                <w:sz w:val="16"/>
              </w:rPr>
              <w:t>/fundamentals/caching</w:t>
            </w:r>
          </w:p>
        </w:tc>
      </w:tr>
      <w:tr>
        <w:trPr>
          <w:cantSplit/>
        </w:trPr>
        <w:tc>
          <w:tcPr>
            <w:tcW w:type="dxa" w:w="576"/>
            <w:vAlign w:val="center"/>
            <w:tcMar>
              <w:top w:w="50" w:type="dxa"/>
              <w:bottom w:w="50" w:type="dxa"/>
              <w:left w:w="70" w:type="dxa"/>
              <w:right w:w="70" w:type="dxa"/>
            </w:tcMar>
            <w:shd w:fill="F8FAFC"/>
          </w:tcPr>
          <w:p>
            <w:r>
              <w:rPr>
                <w:color w:val="0F172A"/>
                <w:sz w:val="16"/>
              </w:rPr>
              <w:t>3</w:t>
            </w:r>
          </w:p>
        </w:tc>
        <w:tc>
          <w:tcPr>
            <w:tcW w:type="dxa" w:w="4176"/>
            <w:vAlign w:val="center"/>
            <w:tcMar>
              <w:top w:w="50" w:type="dxa"/>
              <w:bottom w:w="50" w:type="dxa"/>
              <w:left w:w="70" w:type="dxa"/>
              <w:right w:w="70" w:type="dxa"/>
            </w:tcMar>
            <w:shd w:fill="F8FAFC"/>
          </w:tcPr>
          <w:p>
            <w:r>
              <w:rPr>
                <w:color w:val="0F172A"/>
                <w:sz w:val="16"/>
              </w:rPr>
              <w:t>key generation service kgs architecture tinyurl</w:t>
            </w:r>
          </w:p>
        </w:tc>
        <w:tc>
          <w:tcPr>
            <w:tcW w:type="dxa" w:w="1152"/>
            <w:vAlign w:val="center"/>
            <w:tcMar>
              <w:top w:w="50" w:type="dxa"/>
              <w:bottom w:w="50" w:type="dxa"/>
              <w:left w:w="70" w:type="dxa"/>
              <w:right w:w="70" w:type="dxa"/>
            </w:tcMar>
            <w:shd w:fill="F8FAFC"/>
          </w:tcPr>
          <w:p>
            <w:r>
              <w:rPr>
                <w:color w:val="0F172A"/>
                <w:sz w:val="16"/>
              </w:rPr>
              <w:t>1,450</w:t>
            </w:r>
          </w:p>
        </w:tc>
        <w:tc>
          <w:tcPr>
            <w:tcW w:type="dxa" w:w="2016"/>
            <w:vAlign w:val="center"/>
            <w:tcMar>
              <w:top w:w="50" w:type="dxa"/>
              <w:bottom w:w="50" w:type="dxa"/>
              <w:left w:w="70" w:type="dxa"/>
              <w:right w:w="70" w:type="dxa"/>
            </w:tcMar>
            <w:shd w:fill="F8FAFC"/>
          </w:tcPr>
          <w:p>
            <w:r>
              <w:rPr>
                <w:color w:val="0F172A"/>
                <w:sz w:val="16"/>
              </w:rPr>
              <w:t>0.22 (Low) | Rel: 10/10</w:t>
            </w:r>
          </w:p>
        </w:tc>
        <w:tc>
          <w:tcPr>
            <w:tcW w:type="dxa" w:w="2160"/>
            <w:vAlign w:val="center"/>
            <w:tcMar>
              <w:top w:w="50" w:type="dxa"/>
              <w:bottom w:w="50" w:type="dxa"/>
              <w:left w:w="70" w:type="dxa"/>
              <w:right w:w="70" w:type="dxa"/>
            </w:tcMar>
            <w:shd w:fill="F8FAFC"/>
          </w:tcPr>
          <w:p>
            <w:r>
              <w:rPr>
                <w:color w:val="0F172A"/>
                <w:sz w:val="16"/>
              </w:rPr>
              <w:t>/case-studies/url-shortener</w:t>
            </w:r>
          </w:p>
        </w:tc>
      </w:tr>
      <w:tr>
        <w:trPr>
          <w:cantSplit/>
        </w:trPr>
        <w:tc>
          <w:tcPr>
            <w:tcW w:type="dxa" w:w="576"/>
            <w:vAlign w:val="center"/>
            <w:tcMar>
              <w:top w:w="50" w:type="dxa"/>
              <w:bottom w:w="50" w:type="dxa"/>
              <w:left w:w="70" w:type="dxa"/>
              <w:right w:w="70" w:type="dxa"/>
            </w:tcMar>
            <w:shd w:fill="FFFFFF"/>
          </w:tcPr>
          <w:p>
            <w:r>
              <w:rPr>
                <w:color w:val="0F172A"/>
                <w:sz w:val="16"/>
              </w:rPr>
              <w:t>4</w:t>
            </w:r>
          </w:p>
        </w:tc>
        <w:tc>
          <w:tcPr>
            <w:tcW w:type="dxa" w:w="4176"/>
            <w:vAlign w:val="center"/>
            <w:tcMar>
              <w:top w:w="50" w:type="dxa"/>
              <w:bottom w:w="50" w:type="dxa"/>
              <w:left w:w="70" w:type="dxa"/>
              <w:right w:w="70" w:type="dxa"/>
            </w:tcMar>
            <w:shd w:fill="FFFFFF"/>
          </w:tcPr>
          <w:p>
            <w:r>
              <w:rPr>
                <w:color w:val="0F172A"/>
                <w:sz w:val="16"/>
              </w:rPr>
              <w:t>sliding window log vs sliding window counter rate limiter</w:t>
            </w:r>
          </w:p>
        </w:tc>
        <w:tc>
          <w:tcPr>
            <w:tcW w:type="dxa" w:w="1152"/>
            <w:vAlign w:val="center"/>
            <w:tcMar>
              <w:top w:w="50" w:type="dxa"/>
              <w:bottom w:w="50" w:type="dxa"/>
              <w:left w:w="70" w:type="dxa"/>
              <w:right w:w="70" w:type="dxa"/>
            </w:tcMar>
            <w:shd w:fill="FFFFFF"/>
          </w:tcPr>
          <w:p>
            <w:r>
              <w:rPr>
                <w:color w:val="0F172A"/>
                <w:sz w:val="16"/>
              </w:rPr>
              <w:t>780</w:t>
            </w:r>
          </w:p>
        </w:tc>
        <w:tc>
          <w:tcPr>
            <w:tcW w:type="dxa" w:w="2016"/>
            <w:vAlign w:val="center"/>
            <w:tcMar>
              <w:top w:w="50" w:type="dxa"/>
              <w:bottom w:w="50" w:type="dxa"/>
              <w:left w:w="70" w:type="dxa"/>
              <w:right w:w="70" w:type="dxa"/>
            </w:tcMar>
            <w:shd w:fill="FFFFFF"/>
          </w:tcPr>
          <w:p>
            <w:r>
              <w:rPr>
                <w:color w:val="0F172A"/>
                <w:sz w:val="16"/>
              </w:rPr>
              <w:t>0.16 (Low) | Rel: 9/10</w:t>
            </w:r>
          </w:p>
        </w:tc>
        <w:tc>
          <w:tcPr>
            <w:tcW w:type="dxa" w:w="2160"/>
            <w:vAlign w:val="center"/>
            <w:tcMar>
              <w:top w:w="50" w:type="dxa"/>
              <w:bottom w:w="50" w:type="dxa"/>
              <w:left w:w="70" w:type="dxa"/>
              <w:right w:w="70" w:type="dxa"/>
            </w:tcMar>
            <w:shd w:fill="FFFFFF"/>
          </w:tcPr>
          <w:p>
            <w:r>
              <w:rPr>
                <w:color w:val="0F172A"/>
                <w:sz w:val="16"/>
              </w:rPr>
              <w:t>/case-studies/rate-limiter</w:t>
            </w:r>
          </w:p>
        </w:tc>
      </w:tr>
      <w:tr>
        <w:trPr>
          <w:cantSplit/>
        </w:trPr>
        <w:tc>
          <w:tcPr>
            <w:tcW w:type="dxa" w:w="576"/>
            <w:vAlign w:val="center"/>
            <w:tcMar>
              <w:top w:w="50" w:type="dxa"/>
              <w:bottom w:w="50" w:type="dxa"/>
              <w:left w:w="70" w:type="dxa"/>
              <w:right w:w="70" w:type="dxa"/>
            </w:tcMar>
            <w:shd w:fill="F8FAFC"/>
          </w:tcPr>
          <w:p>
            <w:r>
              <w:rPr>
                <w:color w:val="0F172A"/>
                <w:sz w:val="16"/>
              </w:rPr>
              <w:t>5</w:t>
            </w:r>
          </w:p>
        </w:tc>
        <w:tc>
          <w:tcPr>
            <w:tcW w:type="dxa" w:w="4176"/>
            <w:vAlign w:val="center"/>
            <w:tcMar>
              <w:top w:w="50" w:type="dxa"/>
              <w:bottom w:w="50" w:type="dxa"/>
              <w:left w:w="70" w:type="dxa"/>
              <w:right w:w="70" w:type="dxa"/>
            </w:tcMar>
            <w:shd w:fill="F8FAFC"/>
          </w:tcPr>
          <w:p>
            <w:r>
              <w:rPr>
                <w:color w:val="0F172A"/>
                <w:sz w:val="16"/>
              </w:rPr>
              <w:t>consistent hashing hash ring rebalancing node failure</w:t>
            </w:r>
          </w:p>
        </w:tc>
        <w:tc>
          <w:tcPr>
            <w:tcW w:type="dxa" w:w="1152"/>
            <w:vAlign w:val="center"/>
            <w:tcMar>
              <w:top w:w="50" w:type="dxa"/>
              <w:bottom w:w="50" w:type="dxa"/>
              <w:left w:w="70" w:type="dxa"/>
              <w:right w:w="70" w:type="dxa"/>
            </w:tcMar>
            <w:shd w:fill="F8FAFC"/>
          </w:tcPr>
          <w:p>
            <w:r>
              <w:rPr>
                <w:color w:val="0F172A"/>
                <w:sz w:val="16"/>
              </w:rPr>
              <w:t>1,100</w:t>
            </w:r>
          </w:p>
        </w:tc>
        <w:tc>
          <w:tcPr>
            <w:tcW w:type="dxa" w:w="2016"/>
            <w:vAlign w:val="center"/>
            <w:tcMar>
              <w:top w:w="50" w:type="dxa"/>
              <w:bottom w:w="50" w:type="dxa"/>
              <w:left w:w="70" w:type="dxa"/>
              <w:right w:w="70" w:type="dxa"/>
            </w:tcMar>
            <w:shd w:fill="F8FAFC"/>
          </w:tcPr>
          <w:p>
            <w:r>
              <w:rPr>
                <w:color w:val="0F172A"/>
                <w:sz w:val="16"/>
              </w:rPr>
              <w:t>0.24 (Low) | Rel: 9/10</w:t>
            </w:r>
          </w:p>
        </w:tc>
        <w:tc>
          <w:tcPr>
            <w:tcW w:type="dxa" w:w="2160"/>
            <w:vAlign w:val="center"/>
            <w:tcMar>
              <w:top w:w="50" w:type="dxa"/>
              <w:bottom w:w="50" w:type="dxa"/>
              <w:left w:w="70" w:type="dxa"/>
              <w:right w:w="70" w:type="dxa"/>
            </w:tcMar>
            <w:shd w:fill="F8FAFC"/>
          </w:tcPr>
          <w:p>
            <w:r>
              <w:rPr>
                <w:color w:val="0F172A"/>
                <w:sz w:val="16"/>
              </w:rPr>
              <w:t>/fundamentals/consistent-hashing</w:t>
            </w:r>
          </w:p>
        </w:tc>
      </w:tr>
      <w:tr>
        <w:trPr>
          <w:cantSplit/>
        </w:trPr>
        <w:tc>
          <w:tcPr>
            <w:tcW w:type="dxa" w:w="576"/>
            <w:vAlign w:val="center"/>
            <w:tcMar>
              <w:top w:w="50" w:type="dxa"/>
              <w:bottom w:w="50" w:type="dxa"/>
              <w:left w:w="70" w:type="dxa"/>
              <w:right w:w="70" w:type="dxa"/>
            </w:tcMar>
            <w:shd w:fill="FFFFFF"/>
          </w:tcPr>
          <w:p>
            <w:r>
              <w:rPr>
                <w:color w:val="0F172A"/>
                <w:sz w:val="16"/>
              </w:rPr>
              <w:t>6</w:t>
            </w:r>
          </w:p>
        </w:tc>
        <w:tc>
          <w:tcPr>
            <w:tcW w:type="dxa" w:w="4176"/>
            <w:vAlign w:val="center"/>
            <w:tcMar>
              <w:top w:w="50" w:type="dxa"/>
              <w:bottom w:w="50" w:type="dxa"/>
              <w:left w:w="70" w:type="dxa"/>
              <w:right w:w="70" w:type="dxa"/>
            </w:tcMar>
            <w:shd w:fill="FFFFFF"/>
          </w:tcPr>
          <w:p>
            <w:r>
              <w:rPr>
                <w:color w:val="0F172A"/>
                <w:sz w:val="16"/>
              </w:rPr>
              <w:t>cassandra vs scylladb write throughput benchmarks</w:t>
            </w:r>
          </w:p>
        </w:tc>
        <w:tc>
          <w:tcPr>
            <w:tcW w:type="dxa" w:w="1152"/>
            <w:vAlign w:val="center"/>
            <w:tcMar>
              <w:top w:w="50" w:type="dxa"/>
              <w:bottom w:w="50" w:type="dxa"/>
              <w:left w:w="70" w:type="dxa"/>
              <w:right w:w="70" w:type="dxa"/>
            </w:tcMar>
            <w:shd w:fill="FFFFFF"/>
          </w:tcPr>
          <w:p>
            <w:r>
              <w:rPr>
                <w:color w:val="0F172A"/>
                <w:sz w:val="16"/>
              </w:rPr>
              <w:t>920</w:t>
            </w:r>
          </w:p>
        </w:tc>
        <w:tc>
          <w:tcPr>
            <w:tcW w:type="dxa" w:w="2016"/>
            <w:vAlign w:val="center"/>
            <w:tcMar>
              <w:top w:w="50" w:type="dxa"/>
              <w:bottom w:w="50" w:type="dxa"/>
              <w:left w:w="70" w:type="dxa"/>
              <w:right w:w="70" w:type="dxa"/>
            </w:tcMar>
            <w:shd w:fill="FFFFFF"/>
          </w:tcPr>
          <w:p>
            <w:r>
              <w:rPr>
                <w:color w:val="0F172A"/>
                <w:sz w:val="16"/>
              </w:rPr>
              <w:t>0.29 (Low) | Rel: 8/10</w:t>
            </w:r>
          </w:p>
        </w:tc>
        <w:tc>
          <w:tcPr>
            <w:tcW w:type="dxa" w:w="2160"/>
            <w:vAlign w:val="center"/>
            <w:tcMar>
              <w:top w:w="50" w:type="dxa"/>
              <w:bottom w:w="50" w:type="dxa"/>
              <w:left w:w="70" w:type="dxa"/>
              <w:right w:w="70" w:type="dxa"/>
            </w:tcMar>
            <w:shd w:fill="FFFFFF"/>
          </w:tcPr>
          <w:p>
            <w:r>
              <w:rPr>
                <w:color w:val="0F172A"/>
                <w:sz w:val="16"/>
              </w:rPr>
              <w:t>/tools/decision-matrix</w:t>
            </w:r>
          </w:p>
        </w:tc>
      </w:tr>
      <w:tr>
        <w:trPr>
          <w:cantSplit/>
        </w:trPr>
        <w:tc>
          <w:tcPr>
            <w:tcW w:type="dxa" w:w="576"/>
            <w:vAlign w:val="center"/>
            <w:tcMar>
              <w:top w:w="50" w:type="dxa"/>
              <w:bottom w:w="50" w:type="dxa"/>
              <w:left w:w="70" w:type="dxa"/>
              <w:right w:w="70" w:type="dxa"/>
            </w:tcMar>
            <w:shd w:fill="F8FAFC"/>
          </w:tcPr>
          <w:p>
            <w:r>
              <w:rPr>
                <w:color w:val="0F172A"/>
                <w:sz w:val="16"/>
              </w:rPr>
              <w:t>7</w:t>
            </w:r>
          </w:p>
        </w:tc>
        <w:tc>
          <w:tcPr>
            <w:tcW w:type="dxa" w:w="4176"/>
            <w:vAlign w:val="center"/>
            <w:tcMar>
              <w:top w:w="50" w:type="dxa"/>
              <w:bottom w:w="50" w:type="dxa"/>
              <w:left w:w="70" w:type="dxa"/>
              <w:right w:w="70" w:type="dxa"/>
            </w:tcMar>
            <w:shd w:fill="F8FAFC"/>
          </w:tcPr>
          <w:p>
            <w:r>
              <w:rPr>
                <w:color w:val="0F172A"/>
                <w:sz w:val="16"/>
              </w:rPr>
              <w:t>system design interview 45 minute breakdown template</w:t>
            </w:r>
          </w:p>
        </w:tc>
        <w:tc>
          <w:tcPr>
            <w:tcW w:type="dxa" w:w="1152"/>
            <w:vAlign w:val="center"/>
            <w:tcMar>
              <w:top w:w="50" w:type="dxa"/>
              <w:bottom w:w="50" w:type="dxa"/>
              <w:left w:w="70" w:type="dxa"/>
              <w:right w:w="70" w:type="dxa"/>
            </w:tcMar>
            <w:shd w:fill="F8FAFC"/>
          </w:tcPr>
          <w:p>
            <w:r>
              <w:rPr>
                <w:color w:val="0F172A"/>
                <w:sz w:val="16"/>
              </w:rPr>
              <w:t>1,800</w:t>
            </w:r>
          </w:p>
        </w:tc>
        <w:tc>
          <w:tcPr>
            <w:tcW w:type="dxa" w:w="2016"/>
            <w:vAlign w:val="center"/>
            <w:tcMar>
              <w:top w:w="50" w:type="dxa"/>
              <w:bottom w:w="50" w:type="dxa"/>
              <w:left w:w="70" w:type="dxa"/>
              <w:right w:w="70" w:type="dxa"/>
            </w:tcMar>
            <w:shd w:fill="F8FAFC"/>
          </w:tcPr>
          <w:p>
            <w:r>
              <w:rPr>
                <w:color w:val="0F172A"/>
                <w:sz w:val="16"/>
              </w:rPr>
              <w:t>0.27 (Low) | Rel: 10/10</w:t>
            </w:r>
          </w:p>
        </w:tc>
        <w:tc>
          <w:tcPr>
            <w:tcW w:type="dxa" w:w="2160"/>
            <w:vAlign w:val="center"/>
            <w:tcMar>
              <w:top w:w="50" w:type="dxa"/>
              <w:bottom w:w="50" w:type="dxa"/>
              <w:left w:w="70" w:type="dxa"/>
              <w:right w:w="70" w:type="dxa"/>
            </w:tcMar>
            <w:shd w:fill="F8FAFC"/>
          </w:tcPr>
          <w:p>
            <w:r>
              <w:rPr>
                <w:color w:val="0F172A"/>
                <w:sz w:val="16"/>
              </w:rPr>
              <w:t>/interview-prep/beginners</w:t>
            </w:r>
          </w:p>
        </w:tc>
      </w:tr>
    </w:tbl>
    <w:p>
      <w:pPr>
        <w:keepNext/>
        <w:spacing w:before="220" w:after="60"/>
      </w:pPr>
      <w:r>
        <w:rPr>
          <w:b/>
          <w:color w:val="1E3A8A"/>
          <w:sz w:val="24"/>
        </w:rPr>
        <w:t xml:space="preserve">Chapter 3: </w:t>
      </w:r>
      <w:r>
        <w:rPr>
          <w:b/>
          <w:color w:val="0F172A"/>
          <w:sz w:val="24"/>
        </w:rPr>
        <w:t>Competitive Intelligence &amp; SERP Teardown</w:t>
      </w:r>
    </w:p>
    <w:p>
      <w:pPr>
        <w:keepNext/>
        <w:spacing w:before="120" w:after="40"/>
      </w:pPr>
      <w:r>
        <w:rPr>
          <w:b/>
          <w:color w:val="0F766E"/>
          <w:sz w:val="19"/>
        </w:rPr>
        <w:t>3.1 Direct Competitor Benchmarking (ByteByteGo vs Educative.io)</w:t>
      </w:r>
    </w:p>
    <w:tbl>
      <w:tblPr>
        <w:tblW w:type="auto" w:w="0"/>
        <w:jc w:val="center"/>
        <w:tblLook w:firstColumn="1" w:firstRow="1" w:lastColumn="0" w:lastRow="0" w:noHBand="0" w:noVBand="1" w:val="04A0"/>
      </w:tblPr>
      <w:tblGrid>
        <w:gridCol w:w="3408"/>
        <w:gridCol w:w="3408"/>
        <w:gridCol w:w="3408"/>
      </w:tblGrid>
      <w:tr>
        <w:trPr>
          <w:cantSplit/>
          <w:tblHeader/>
        </w:trPr>
        <w:tc>
          <w:tcPr>
            <w:tcW w:type="dxa" w:w="2592"/>
            <w:vAlign w:val="center"/>
            <w:tcMar>
              <w:top w:w="50" w:type="dxa"/>
              <w:bottom w:w="50" w:type="dxa"/>
              <w:left w:w="70" w:type="dxa"/>
              <w:right w:w="70" w:type="dxa"/>
            </w:tcMar>
            <w:shd w:fill="1E3A8A"/>
          </w:tcPr>
          <w:p>
            <w:pPr>
              <w:jc w:val="center"/>
            </w:pPr>
            <w:r>
              <w:rPr>
                <w:b/>
                <w:color w:val="FFFFFF"/>
                <w:sz w:val="17"/>
              </w:rPr>
              <w:t>Evaluated Dimension</w:t>
            </w:r>
          </w:p>
        </w:tc>
        <w:tc>
          <w:tcPr>
            <w:tcW w:type="dxa" w:w="3744"/>
            <w:vAlign w:val="center"/>
            <w:tcMar>
              <w:top w:w="50" w:type="dxa"/>
              <w:bottom w:w="50" w:type="dxa"/>
              <w:left w:w="70" w:type="dxa"/>
              <w:right w:w="70" w:type="dxa"/>
            </w:tcMar>
            <w:shd w:fill="1E3A8A"/>
          </w:tcPr>
          <w:p>
            <w:pPr>
              <w:jc w:val="center"/>
            </w:pPr>
            <w:r>
              <w:rPr>
                <w:b/>
                <w:color w:val="FFFFFF"/>
                <w:sz w:val="17"/>
              </w:rPr>
              <w:t>Competitor 1: ByteByteGo</w:t>
            </w:r>
          </w:p>
        </w:tc>
        <w:tc>
          <w:tcPr>
            <w:tcW w:type="dxa" w:w="3744"/>
            <w:vAlign w:val="center"/>
            <w:tcMar>
              <w:top w:w="50" w:type="dxa"/>
              <w:bottom w:w="50" w:type="dxa"/>
              <w:left w:w="70" w:type="dxa"/>
              <w:right w:w="70" w:type="dxa"/>
            </w:tcMar>
            <w:shd w:fill="1E3A8A"/>
          </w:tcPr>
          <w:p>
            <w:pPr>
              <w:jc w:val="center"/>
            </w:pPr>
            <w:r>
              <w:rPr>
                <w:b/>
                <w:color w:val="FFFFFF"/>
                <w:sz w:val="17"/>
              </w:rPr>
              <w:t>Competitor 2: Educative.io</w:t>
            </w:r>
          </w:p>
        </w:tc>
      </w:tr>
      <w:tr>
        <w:trPr>
          <w:cantSplit/>
        </w:trPr>
        <w:tc>
          <w:tcPr>
            <w:tcW w:type="dxa" w:w="2592"/>
            <w:vAlign w:val="center"/>
            <w:tcMar>
              <w:top w:w="50" w:type="dxa"/>
              <w:bottom w:w="50" w:type="dxa"/>
              <w:left w:w="70" w:type="dxa"/>
              <w:right w:w="70" w:type="dxa"/>
            </w:tcMar>
            <w:shd w:fill="F8FAFC"/>
          </w:tcPr>
          <w:p>
            <w:r>
              <w:rPr>
                <w:color w:val="0F172A"/>
                <w:sz w:val="16"/>
              </w:rPr>
              <w:t>Domain Authority (DR / DA)</w:t>
            </w:r>
          </w:p>
        </w:tc>
        <w:tc>
          <w:tcPr>
            <w:tcW w:type="dxa" w:w="3744"/>
            <w:vAlign w:val="center"/>
            <w:tcMar>
              <w:top w:w="50" w:type="dxa"/>
              <w:bottom w:w="50" w:type="dxa"/>
              <w:left w:w="70" w:type="dxa"/>
              <w:right w:w="70" w:type="dxa"/>
            </w:tcMar>
            <w:shd w:fill="F8FAFC"/>
          </w:tcPr>
          <w:p>
            <w:r>
              <w:rPr>
                <w:color w:val="0F172A"/>
                <w:sz w:val="16"/>
              </w:rPr>
              <w:t>DR 58 (14,200 Backlinks)</w:t>
            </w:r>
          </w:p>
        </w:tc>
        <w:tc>
          <w:tcPr>
            <w:tcW w:type="dxa" w:w="3744"/>
            <w:vAlign w:val="center"/>
            <w:tcMar>
              <w:top w:w="50" w:type="dxa"/>
              <w:bottom w:w="50" w:type="dxa"/>
              <w:left w:w="70" w:type="dxa"/>
              <w:right w:w="70" w:type="dxa"/>
            </w:tcMar>
            <w:shd w:fill="F8FAFC"/>
          </w:tcPr>
          <w:p>
            <w:r>
              <w:rPr>
                <w:color w:val="0F172A"/>
                <w:sz w:val="16"/>
              </w:rPr>
              <w:t>DR 76 (195,000 Backlinks)</w:t>
            </w:r>
          </w:p>
        </w:tc>
      </w:tr>
      <w:tr>
        <w:trPr>
          <w:cantSplit/>
        </w:trPr>
        <w:tc>
          <w:tcPr>
            <w:tcW w:type="dxa" w:w="2592"/>
            <w:vAlign w:val="center"/>
            <w:tcMar>
              <w:top w:w="50" w:type="dxa"/>
              <w:bottom w:w="50" w:type="dxa"/>
              <w:left w:w="70" w:type="dxa"/>
              <w:right w:w="70" w:type="dxa"/>
            </w:tcMar>
            <w:shd w:fill="FFFFFF"/>
          </w:tcPr>
          <w:p>
            <w:r>
              <w:rPr>
                <w:color w:val="0F172A"/>
                <w:sz w:val="16"/>
              </w:rPr>
              <w:t>Monthly Organic Traffic</w:t>
            </w:r>
          </w:p>
        </w:tc>
        <w:tc>
          <w:tcPr>
            <w:tcW w:type="dxa" w:w="3744"/>
            <w:vAlign w:val="center"/>
            <w:tcMar>
              <w:top w:w="50" w:type="dxa"/>
              <w:bottom w:w="50" w:type="dxa"/>
              <w:left w:w="70" w:type="dxa"/>
              <w:right w:w="70" w:type="dxa"/>
            </w:tcMar>
            <w:shd w:fill="FFFFFF"/>
          </w:tcPr>
          <w:p>
            <w:r>
              <w:rPr>
                <w:color w:val="0F172A"/>
                <w:sz w:val="16"/>
              </w:rPr>
              <w:t>~480,000 visits / month</w:t>
            </w:r>
          </w:p>
        </w:tc>
        <w:tc>
          <w:tcPr>
            <w:tcW w:type="dxa" w:w="3744"/>
            <w:vAlign w:val="center"/>
            <w:tcMar>
              <w:top w:w="50" w:type="dxa"/>
              <w:bottom w:w="50" w:type="dxa"/>
              <w:left w:w="70" w:type="dxa"/>
              <w:right w:w="70" w:type="dxa"/>
            </w:tcMar>
            <w:shd w:fill="FFFFFF"/>
          </w:tcPr>
          <w:p>
            <w:r>
              <w:rPr>
                <w:color w:val="0F172A"/>
                <w:sz w:val="16"/>
              </w:rPr>
              <w:t>~1,350,000 visits / month</w:t>
            </w:r>
          </w:p>
        </w:tc>
      </w:tr>
      <w:tr>
        <w:trPr>
          <w:cantSplit/>
        </w:trPr>
        <w:tc>
          <w:tcPr>
            <w:tcW w:type="dxa" w:w="2592"/>
            <w:vAlign w:val="center"/>
            <w:tcMar>
              <w:top w:w="50" w:type="dxa"/>
              <w:bottom w:w="50" w:type="dxa"/>
              <w:left w:w="70" w:type="dxa"/>
              <w:right w:w="70" w:type="dxa"/>
            </w:tcMar>
            <w:shd w:fill="F8FAFC"/>
          </w:tcPr>
          <w:p>
            <w:r>
              <w:rPr>
                <w:color w:val="0F172A"/>
                <w:sz w:val="16"/>
              </w:rPr>
              <w:t>Primary Content Strength</w:t>
            </w:r>
          </w:p>
        </w:tc>
        <w:tc>
          <w:tcPr>
            <w:tcW w:type="dxa" w:w="3744"/>
            <w:vAlign w:val="center"/>
            <w:tcMar>
              <w:top w:w="50" w:type="dxa"/>
              <w:bottom w:w="50" w:type="dxa"/>
              <w:left w:w="70" w:type="dxa"/>
              <w:right w:w="70" w:type="dxa"/>
            </w:tcMar>
            <w:shd w:fill="F8FAFC"/>
          </w:tcPr>
          <w:p>
            <w:r>
              <w:rPr>
                <w:color w:val="0F172A"/>
                <w:sz w:val="16"/>
              </w:rPr>
              <w:t>Clear static architecture diagrams</w:t>
            </w:r>
          </w:p>
        </w:tc>
        <w:tc>
          <w:tcPr>
            <w:tcW w:type="dxa" w:w="3744"/>
            <w:vAlign w:val="center"/>
            <w:tcMar>
              <w:top w:w="50" w:type="dxa"/>
              <w:bottom w:w="50" w:type="dxa"/>
              <w:left w:w="70" w:type="dxa"/>
              <w:right w:w="70" w:type="dxa"/>
            </w:tcMar>
            <w:shd w:fill="F8FAFC"/>
          </w:tcPr>
          <w:p>
            <w:r>
              <w:rPr>
                <w:color w:val="0F172A"/>
                <w:sz w:val="16"/>
              </w:rPr>
              <w:t>Comprehensive course catalog</w:t>
            </w:r>
          </w:p>
        </w:tc>
      </w:tr>
      <w:tr>
        <w:trPr>
          <w:cantSplit/>
        </w:trPr>
        <w:tc>
          <w:tcPr>
            <w:tcW w:type="dxa" w:w="2592"/>
            <w:vAlign w:val="center"/>
            <w:tcMar>
              <w:top w:w="50" w:type="dxa"/>
              <w:bottom w:w="50" w:type="dxa"/>
              <w:left w:w="70" w:type="dxa"/>
              <w:right w:w="70" w:type="dxa"/>
            </w:tcMar>
            <w:shd w:fill="FFFFFF"/>
          </w:tcPr>
          <w:p>
            <w:r>
              <w:rPr>
                <w:color w:val="0F172A"/>
                <w:sz w:val="16"/>
              </w:rPr>
              <w:t>Critical Content Flaw</w:t>
            </w:r>
          </w:p>
        </w:tc>
        <w:tc>
          <w:tcPr>
            <w:tcW w:type="dxa" w:w="3744"/>
            <w:vAlign w:val="center"/>
            <w:tcMar>
              <w:top w:w="50" w:type="dxa"/>
              <w:bottom w:w="50" w:type="dxa"/>
              <w:left w:w="70" w:type="dxa"/>
              <w:right w:w="70" w:type="dxa"/>
            </w:tcMar>
            <w:shd w:fill="FFFFFF"/>
          </w:tcPr>
          <w:p>
            <w:r>
              <w:rPr>
                <w:color w:val="0F172A"/>
                <w:sz w:val="16"/>
              </w:rPr>
              <w:t>90% of content paywalled ($15/mo)</w:t>
            </w:r>
          </w:p>
        </w:tc>
        <w:tc>
          <w:tcPr>
            <w:tcW w:type="dxa" w:w="3744"/>
            <w:vAlign w:val="center"/>
            <w:tcMar>
              <w:top w:w="50" w:type="dxa"/>
              <w:bottom w:w="50" w:type="dxa"/>
              <w:left w:w="70" w:type="dxa"/>
              <w:right w:w="70" w:type="dxa"/>
            </w:tcMar>
            <w:shd w:fill="FFFFFF"/>
          </w:tcPr>
          <w:p>
            <w:r>
              <w:rPr>
                <w:color w:val="0F172A"/>
                <w:sz w:val="16"/>
              </w:rPr>
              <w:t>Heavy subscriptions ($200+/year)</w:t>
            </w:r>
          </w:p>
        </w:tc>
      </w:tr>
      <w:tr>
        <w:trPr>
          <w:cantSplit/>
        </w:trPr>
        <w:tc>
          <w:tcPr>
            <w:tcW w:type="dxa" w:w="2592"/>
            <w:vAlign w:val="center"/>
            <w:tcMar>
              <w:top w:w="50" w:type="dxa"/>
              <w:bottom w:w="50" w:type="dxa"/>
              <w:left w:w="70" w:type="dxa"/>
              <w:right w:w="70" w:type="dxa"/>
            </w:tcMar>
            <w:shd w:fill="F8FAFC"/>
          </w:tcPr>
          <w:p>
            <w:r>
              <w:rPr>
                <w:color w:val="0F172A"/>
                <w:sz w:val="16"/>
              </w:rPr>
              <w:t>Interactivity Level</w:t>
            </w:r>
          </w:p>
        </w:tc>
        <w:tc>
          <w:tcPr>
            <w:tcW w:type="dxa" w:w="3744"/>
            <w:vAlign w:val="center"/>
            <w:tcMar>
              <w:top w:w="50" w:type="dxa"/>
              <w:bottom w:w="50" w:type="dxa"/>
              <w:left w:w="70" w:type="dxa"/>
              <w:right w:w="70" w:type="dxa"/>
            </w:tcMar>
            <w:shd w:fill="F8FAFC"/>
          </w:tcPr>
          <w:p>
            <w:r>
              <w:rPr>
                <w:color w:val="0F172A"/>
                <w:sz w:val="16"/>
              </w:rPr>
              <w:t>Zero interactive calculators</w:t>
            </w:r>
          </w:p>
        </w:tc>
        <w:tc>
          <w:tcPr>
            <w:tcW w:type="dxa" w:w="3744"/>
            <w:vAlign w:val="center"/>
            <w:tcMar>
              <w:top w:w="50" w:type="dxa"/>
              <w:bottom w:w="50" w:type="dxa"/>
              <w:left w:w="70" w:type="dxa"/>
              <w:right w:w="70" w:type="dxa"/>
            </w:tcMar>
            <w:shd w:fill="F8FAFC"/>
          </w:tcPr>
          <w:p>
            <w:r>
              <w:rPr>
                <w:color w:val="0F172A"/>
                <w:sz w:val="16"/>
              </w:rPr>
              <w:t>Zero dynamic sizing tools</w:t>
            </w:r>
          </w:p>
        </w:tc>
      </w:tr>
    </w:tbl>
    <w:p>
      <w:pPr>
        <w:keepNext/>
        <w:spacing w:before="120" w:after="40"/>
      </w:pPr>
      <w:r>
        <w:rPr>
          <w:b/>
          <w:color w:val="0F766E"/>
          <w:sz w:val="19"/>
        </w:rPr>
        <w:t>3.2 Content Gap Exploitation &amp; Counter-Strategy</w:t>
      </w:r>
    </w:p>
    <w:p>
      <w:r>
        <w:t>1. Open-Access 24-Step Blueprints: Eliminating subscription paywalls that deter students and cause search pogo-sticking.</w:t>
        <w:br/>
        <w:t>2. Live Client-Side Mathematical Sliders: Enabling users to test throughput and storage formulas interactively.</w:t>
        <w:br/>
        <w:t>3. Modern 2026 Architectural Primitives: Replacing 2016 legacy patterns with modern standards (UUIDv7, Redis 7 Lua, ScyllaDB).</w:t>
        <w:br/>
        <w:t>4. Runnable API Contracts: Providing full OpenAPI 3.0 / Swagger UI schemas and executable curl snippets.</w:t>
      </w:r>
    </w:p>
    <w:p>
      <w:pPr>
        <w:keepNext/>
        <w:spacing w:before="120" w:after="40"/>
      </w:pPr>
      <w:r>
        <w:rPr>
          <w:b/>
          <w:color w:val="0F766E"/>
          <w:sz w:val="19"/>
        </w:rPr>
        <w:t>3.3 SERP Breakdown for 'url shortener system design'</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720"/>
            <w:vAlign w:val="center"/>
            <w:tcMar>
              <w:top w:w="50" w:type="dxa"/>
              <w:bottom w:w="50" w:type="dxa"/>
              <w:left w:w="70" w:type="dxa"/>
              <w:right w:w="70" w:type="dxa"/>
            </w:tcMar>
            <w:shd w:fill="1E3A8A"/>
          </w:tcPr>
          <w:p>
            <w:pPr>
              <w:jc w:val="center"/>
            </w:pPr>
            <w:r>
              <w:rPr>
                <w:b/>
                <w:color w:val="FFFFFF"/>
                <w:sz w:val="17"/>
              </w:rPr>
              <w:t>Rank</w:t>
            </w:r>
          </w:p>
        </w:tc>
        <w:tc>
          <w:tcPr>
            <w:tcW w:type="dxa" w:w="3888"/>
            <w:vAlign w:val="center"/>
            <w:tcMar>
              <w:top w:w="50" w:type="dxa"/>
              <w:bottom w:w="50" w:type="dxa"/>
              <w:left w:w="70" w:type="dxa"/>
              <w:right w:w="70" w:type="dxa"/>
            </w:tcMar>
            <w:shd w:fill="1E3A8A"/>
          </w:tcPr>
          <w:p>
            <w:pPr>
              <w:jc w:val="center"/>
            </w:pPr>
            <w:r>
              <w:rPr>
                <w:b/>
                <w:color w:val="FFFFFF"/>
                <w:sz w:val="17"/>
              </w:rPr>
              <w:t>Domain / URL</w:t>
            </w:r>
          </w:p>
        </w:tc>
        <w:tc>
          <w:tcPr>
            <w:tcW w:type="dxa" w:w="1296"/>
            <w:vAlign w:val="center"/>
            <w:tcMar>
              <w:top w:w="50" w:type="dxa"/>
              <w:bottom w:w="50" w:type="dxa"/>
              <w:left w:w="70" w:type="dxa"/>
              <w:right w:w="70" w:type="dxa"/>
            </w:tcMar>
            <w:shd w:fill="1E3A8A"/>
          </w:tcPr>
          <w:p>
            <w:pPr>
              <w:jc w:val="center"/>
            </w:pPr>
            <w:r>
              <w:rPr>
                <w:b/>
                <w:color w:val="FFFFFF"/>
                <w:sz w:val="17"/>
              </w:rPr>
              <w:t>Word Count</w:t>
            </w:r>
          </w:p>
        </w:tc>
        <w:tc>
          <w:tcPr>
            <w:tcW w:type="dxa" w:w="1872"/>
            <w:vAlign w:val="center"/>
            <w:tcMar>
              <w:top w:w="50" w:type="dxa"/>
              <w:bottom w:w="50" w:type="dxa"/>
              <w:left w:w="70" w:type="dxa"/>
              <w:right w:w="70" w:type="dxa"/>
            </w:tcMar>
            <w:shd w:fill="1E3A8A"/>
          </w:tcPr>
          <w:p>
            <w:pPr>
              <w:jc w:val="center"/>
            </w:pPr>
            <w:r>
              <w:rPr>
                <w:b/>
                <w:color w:val="FFFFFF"/>
                <w:sz w:val="17"/>
              </w:rPr>
              <w:t>Interactive Tools</w:t>
            </w:r>
          </w:p>
        </w:tc>
        <w:tc>
          <w:tcPr>
            <w:tcW w:type="dxa" w:w="2304"/>
            <w:vAlign w:val="center"/>
            <w:tcMar>
              <w:top w:w="50" w:type="dxa"/>
              <w:bottom w:w="50" w:type="dxa"/>
              <w:left w:w="70" w:type="dxa"/>
              <w:right w:w="70" w:type="dxa"/>
            </w:tcMar>
            <w:shd w:fill="1E3A8A"/>
          </w:tcPr>
          <w:p>
            <w:pPr>
              <w:jc w:val="center"/>
            </w:pPr>
            <w:r>
              <w:rPr>
                <w:b/>
                <w:color w:val="FFFFFF"/>
                <w:sz w:val="17"/>
              </w:rPr>
              <w:t>Lighthouse CWV Score</w:t>
            </w:r>
          </w:p>
        </w:tc>
      </w:tr>
      <w:tr>
        <w:trPr>
          <w:cantSplit/>
        </w:trPr>
        <w:tc>
          <w:tcPr>
            <w:tcW w:type="dxa" w:w="720"/>
            <w:vAlign w:val="center"/>
            <w:tcMar>
              <w:top w:w="50" w:type="dxa"/>
              <w:bottom w:w="50" w:type="dxa"/>
              <w:left w:w="70" w:type="dxa"/>
              <w:right w:w="70" w:type="dxa"/>
            </w:tcMar>
            <w:shd w:fill="F8FAFC"/>
          </w:tcPr>
          <w:p>
            <w:r>
              <w:rPr>
                <w:color w:val="0F172A"/>
                <w:sz w:val="16"/>
              </w:rPr>
              <w:t>1</w:t>
            </w:r>
          </w:p>
        </w:tc>
        <w:tc>
          <w:tcPr>
            <w:tcW w:type="dxa" w:w="3888"/>
            <w:vAlign w:val="center"/>
            <w:tcMar>
              <w:top w:w="50" w:type="dxa"/>
              <w:bottom w:w="50" w:type="dxa"/>
              <w:left w:w="70" w:type="dxa"/>
              <w:right w:w="70" w:type="dxa"/>
            </w:tcMar>
            <w:shd w:fill="F8FAFC"/>
          </w:tcPr>
          <w:p>
            <w:r>
              <w:rPr>
                <w:color w:val="0F172A"/>
                <w:sz w:val="16"/>
              </w:rPr>
              <w:t>geeksforgeeks.org/system-design-url-shortening</w:t>
            </w:r>
          </w:p>
        </w:tc>
        <w:tc>
          <w:tcPr>
            <w:tcW w:type="dxa" w:w="1296"/>
            <w:vAlign w:val="center"/>
            <w:tcMar>
              <w:top w:w="50" w:type="dxa"/>
              <w:bottom w:w="50" w:type="dxa"/>
              <w:left w:w="70" w:type="dxa"/>
              <w:right w:w="70" w:type="dxa"/>
            </w:tcMar>
            <w:shd w:fill="F8FAFC"/>
          </w:tcPr>
          <w:p>
            <w:r>
              <w:rPr>
                <w:color w:val="0F172A"/>
                <w:sz w:val="16"/>
              </w:rPr>
              <w:t>2,850 words</w:t>
            </w:r>
          </w:p>
        </w:tc>
        <w:tc>
          <w:tcPr>
            <w:tcW w:type="dxa" w:w="1872"/>
            <w:vAlign w:val="center"/>
            <w:tcMar>
              <w:top w:w="50" w:type="dxa"/>
              <w:bottom w:w="50" w:type="dxa"/>
              <w:left w:w="70" w:type="dxa"/>
              <w:right w:w="70" w:type="dxa"/>
            </w:tcMar>
            <w:shd w:fill="F8FAFC"/>
          </w:tcPr>
          <w:p>
            <w:r>
              <w:rPr>
                <w:color w:val="0F172A"/>
                <w:sz w:val="16"/>
              </w:rPr>
              <w:t>None (Static text)</w:t>
            </w:r>
          </w:p>
        </w:tc>
        <w:tc>
          <w:tcPr>
            <w:tcW w:type="dxa" w:w="2304"/>
            <w:vAlign w:val="center"/>
            <w:tcMar>
              <w:top w:w="50" w:type="dxa"/>
              <w:bottom w:w="50" w:type="dxa"/>
              <w:left w:w="70" w:type="dxa"/>
              <w:right w:w="70" w:type="dxa"/>
            </w:tcMar>
            <w:shd w:fill="F8FAFC"/>
          </w:tcPr>
          <w:p>
            <w:r>
              <w:rPr>
                <w:color w:val="0F172A"/>
                <w:sz w:val="16"/>
              </w:rPr>
              <w:t>42/100 (Ad Clutter, High CLS)</w:t>
            </w:r>
          </w:p>
        </w:tc>
      </w:tr>
      <w:tr>
        <w:trPr>
          <w:cantSplit/>
        </w:trPr>
        <w:tc>
          <w:tcPr>
            <w:tcW w:type="dxa" w:w="720"/>
            <w:vAlign w:val="center"/>
            <w:tcMar>
              <w:top w:w="50" w:type="dxa"/>
              <w:bottom w:w="50" w:type="dxa"/>
              <w:left w:w="70" w:type="dxa"/>
              <w:right w:w="70" w:type="dxa"/>
            </w:tcMar>
            <w:shd w:fill="FFFFFF"/>
          </w:tcPr>
          <w:p>
            <w:r>
              <w:rPr>
                <w:color w:val="0F172A"/>
                <w:sz w:val="16"/>
              </w:rPr>
              <w:t>2</w:t>
            </w:r>
          </w:p>
        </w:tc>
        <w:tc>
          <w:tcPr>
            <w:tcW w:type="dxa" w:w="3888"/>
            <w:vAlign w:val="center"/>
            <w:tcMar>
              <w:top w:w="50" w:type="dxa"/>
              <w:bottom w:w="50" w:type="dxa"/>
              <w:left w:w="70" w:type="dxa"/>
              <w:right w:w="70" w:type="dxa"/>
            </w:tcMar>
            <w:shd w:fill="FFFFFF"/>
          </w:tcPr>
          <w:p>
            <w:r>
              <w:rPr>
                <w:color w:val="0F172A"/>
                <w:sz w:val="16"/>
              </w:rPr>
              <w:t>github.com/donnemartin/system-design-primer</w:t>
            </w:r>
          </w:p>
        </w:tc>
        <w:tc>
          <w:tcPr>
            <w:tcW w:type="dxa" w:w="1296"/>
            <w:vAlign w:val="center"/>
            <w:tcMar>
              <w:top w:w="50" w:type="dxa"/>
              <w:bottom w:w="50" w:type="dxa"/>
              <w:left w:w="70" w:type="dxa"/>
              <w:right w:w="70" w:type="dxa"/>
            </w:tcMar>
            <w:shd w:fill="FFFFFF"/>
          </w:tcPr>
          <w:p>
            <w:r>
              <w:rPr>
                <w:color w:val="0F172A"/>
                <w:sz w:val="16"/>
              </w:rPr>
              <w:t>4,100 words</w:t>
            </w:r>
          </w:p>
        </w:tc>
        <w:tc>
          <w:tcPr>
            <w:tcW w:type="dxa" w:w="1872"/>
            <w:vAlign w:val="center"/>
            <w:tcMar>
              <w:top w:w="50" w:type="dxa"/>
              <w:bottom w:w="50" w:type="dxa"/>
              <w:left w:w="70" w:type="dxa"/>
              <w:right w:w="70" w:type="dxa"/>
            </w:tcMar>
            <w:shd w:fill="FFFFFF"/>
          </w:tcPr>
          <w:p>
            <w:r>
              <w:rPr>
                <w:color w:val="0F172A"/>
                <w:sz w:val="16"/>
              </w:rPr>
              <w:t>None (Static markdown)</w:t>
            </w:r>
          </w:p>
        </w:tc>
        <w:tc>
          <w:tcPr>
            <w:tcW w:type="dxa" w:w="2304"/>
            <w:vAlign w:val="center"/>
            <w:tcMar>
              <w:top w:w="50" w:type="dxa"/>
              <w:bottom w:w="50" w:type="dxa"/>
              <w:left w:w="70" w:type="dxa"/>
              <w:right w:w="70" w:type="dxa"/>
            </w:tcMar>
            <w:shd w:fill="FFFFFF"/>
          </w:tcPr>
          <w:p>
            <w:r>
              <w:rPr>
                <w:color w:val="0F172A"/>
                <w:sz w:val="16"/>
              </w:rPr>
              <w:t>92/100 (Fast Markdown)</w:t>
            </w:r>
          </w:p>
        </w:tc>
      </w:tr>
      <w:tr>
        <w:trPr>
          <w:cantSplit/>
        </w:trPr>
        <w:tc>
          <w:tcPr>
            <w:tcW w:type="dxa" w:w="720"/>
            <w:vAlign w:val="center"/>
            <w:tcMar>
              <w:top w:w="50" w:type="dxa"/>
              <w:bottom w:w="50" w:type="dxa"/>
              <w:left w:w="70" w:type="dxa"/>
              <w:right w:w="70" w:type="dxa"/>
            </w:tcMar>
            <w:shd w:fill="F8FAFC"/>
          </w:tcPr>
          <w:p>
            <w:r>
              <w:rPr>
                <w:color w:val="0F172A"/>
                <w:sz w:val="16"/>
              </w:rPr>
              <w:t>3</w:t>
            </w:r>
          </w:p>
        </w:tc>
        <w:tc>
          <w:tcPr>
            <w:tcW w:type="dxa" w:w="3888"/>
            <w:vAlign w:val="center"/>
            <w:tcMar>
              <w:top w:w="50" w:type="dxa"/>
              <w:bottom w:w="50" w:type="dxa"/>
              <w:left w:w="70" w:type="dxa"/>
              <w:right w:w="70" w:type="dxa"/>
            </w:tcMar>
            <w:shd w:fill="F8FAFC"/>
          </w:tcPr>
          <w:p>
            <w:r>
              <w:rPr>
                <w:color w:val="0F172A"/>
                <w:sz w:val="16"/>
              </w:rPr>
              <w:t>bytebytego.com/courses/system-design-interview</w:t>
            </w:r>
          </w:p>
        </w:tc>
        <w:tc>
          <w:tcPr>
            <w:tcW w:type="dxa" w:w="1296"/>
            <w:vAlign w:val="center"/>
            <w:tcMar>
              <w:top w:w="50" w:type="dxa"/>
              <w:bottom w:w="50" w:type="dxa"/>
              <w:left w:w="70" w:type="dxa"/>
              <w:right w:w="70" w:type="dxa"/>
            </w:tcMar>
            <w:shd w:fill="F8FAFC"/>
          </w:tcPr>
          <w:p>
            <w:r>
              <w:rPr>
                <w:color w:val="0F172A"/>
                <w:sz w:val="16"/>
              </w:rPr>
              <w:t>1,950 words</w:t>
            </w:r>
          </w:p>
        </w:tc>
        <w:tc>
          <w:tcPr>
            <w:tcW w:type="dxa" w:w="1872"/>
            <w:vAlign w:val="center"/>
            <w:tcMar>
              <w:top w:w="50" w:type="dxa"/>
              <w:bottom w:w="50" w:type="dxa"/>
              <w:left w:w="70" w:type="dxa"/>
              <w:right w:w="70" w:type="dxa"/>
            </w:tcMar>
            <w:shd w:fill="F8FAFC"/>
          </w:tcPr>
          <w:p>
            <w:r>
              <w:rPr>
                <w:color w:val="0F172A"/>
                <w:sz w:val="16"/>
              </w:rPr>
              <w:t>None (Paywalled images)</w:t>
            </w:r>
          </w:p>
        </w:tc>
        <w:tc>
          <w:tcPr>
            <w:tcW w:type="dxa" w:w="2304"/>
            <w:vAlign w:val="center"/>
            <w:tcMar>
              <w:top w:w="50" w:type="dxa"/>
              <w:bottom w:w="50" w:type="dxa"/>
              <w:left w:w="70" w:type="dxa"/>
              <w:right w:w="70" w:type="dxa"/>
            </w:tcMar>
            <w:shd w:fill="F8FAFC"/>
          </w:tcPr>
          <w:p>
            <w:r>
              <w:rPr>
                <w:color w:val="0F172A"/>
                <w:sz w:val="16"/>
              </w:rPr>
              <w:t>68/100 (Paywalled)</w:t>
            </w:r>
          </w:p>
        </w:tc>
      </w:tr>
      <w:tr>
        <w:trPr>
          <w:cantSplit/>
        </w:trPr>
        <w:tc>
          <w:tcPr>
            <w:tcW w:type="dxa" w:w="720"/>
            <w:vAlign w:val="center"/>
            <w:tcMar>
              <w:top w:w="50" w:type="dxa"/>
              <w:bottom w:w="50" w:type="dxa"/>
              <w:left w:w="70" w:type="dxa"/>
              <w:right w:w="70" w:type="dxa"/>
            </w:tcMar>
            <w:shd w:fill="FFFFFF"/>
          </w:tcPr>
          <w:p>
            <w:r>
              <w:rPr>
                <w:color w:val="0F172A"/>
                <w:sz w:val="16"/>
              </w:rPr>
              <w:t>4</w:t>
            </w:r>
          </w:p>
        </w:tc>
        <w:tc>
          <w:tcPr>
            <w:tcW w:type="dxa" w:w="3888"/>
            <w:vAlign w:val="center"/>
            <w:tcMar>
              <w:top w:w="50" w:type="dxa"/>
              <w:bottom w:w="50" w:type="dxa"/>
              <w:left w:w="70" w:type="dxa"/>
              <w:right w:w="70" w:type="dxa"/>
            </w:tcMar>
            <w:shd w:fill="FFFFFF"/>
          </w:tcPr>
          <w:p>
            <w:r>
              <w:rPr>
                <w:color w:val="0F172A"/>
                <w:sz w:val="16"/>
              </w:rPr>
              <w:t>educative.io/courses/grokking-system-design</w:t>
            </w:r>
          </w:p>
        </w:tc>
        <w:tc>
          <w:tcPr>
            <w:tcW w:type="dxa" w:w="1296"/>
            <w:vAlign w:val="center"/>
            <w:tcMar>
              <w:top w:w="50" w:type="dxa"/>
              <w:bottom w:w="50" w:type="dxa"/>
              <w:left w:w="70" w:type="dxa"/>
              <w:right w:w="70" w:type="dxa"/>
            </w:tcMar>
            <w:shd w:fill="FFFFFF"/>
          </w:tcPr>
          <w:p>
            <w:r>
              <w:rPr>
                <w:color w:val="0F172A"/>
                <w:sz w:val="16"/>
              </w:rPr>
              <w:t>3,200 words</w:t>
            </w:r>
          </w:p>
        </w:tc>
        <w:tc>
          <w:tcPr>
            <w:tcW w:type="dxa" w:w="1872"/>
            <w:vAlign w:val="center"/>
            <w:tcMar>
              <w:top w:w="50" w:type="dxa"/>
              <w:bottom w:w="50" w:type="dxa"/>
              <w:left w:w="70" w:type="dxa"/>
              <w:right w:w="70" w:type="dxa"/>
            </w:tcMar>
            <w:shd w:fill="FFFFFF"/>
          </w:tcPr>
          <w:p>
            <w:r>
              <w:rPr>
                <w:color w:val="0F172A"/>
                <w:sz w:val="16"/>
              </w:rPr>
              <w:t>None (Gated course)</w:t>
            </w:r>
          </w:p>
        </w:tc>
        <w:tc>
          <w:tcPr>
            <w:tcW w:type="dxa" w:w="2304"/>
            <w:vAlign w:val="center"/>
            <w:tcMar>
              <w:top w:w="50" w:type="dxa"/>
              <w:bottom w:w="50" w:type="dxa"/>
              <w:left w:w="70" w:type="dxa"/>
              <w:right w:w="70" w:type="dxa"/>
            </w:tcMar>
            <w:shd w:fill="FFFFFF"/>
          </w:tcPr>
          <w:p>
            <w:r>
              <w:rPr>
                <w:color w:val="0F172A"/>
                <w:sz w:val="16"/>
              </w:rPr>
              <w:t>54/100 (Gated)</w:t>
            </w:r>
          </w:p>
        </w:tc>
      </w:tr>
      <w:tr>
        <w:trPr>
          <w:cantSplit/>
        </w:trPr>
        <w:tc>
          <w:tcPr>
            <w:tcW w:type="dxa" w:w="720"/>
            <w:vAlign w:val="center"/>
            <w:tcMar>
              <w:top w:w="50" w:type="dxa"/>
              <w:bottom w:w="50" w:type="dxa"/>
              <w:left w:w="70" w:type="dxa"/>
              <w:right w:w="70" w:type="dxa"/>
            </w:tcMar>
            <w:shd w:fill="F8FAFC"/>
          </w:tcPr>
          <w:p>
            <w:r>
              <w:rPr>
                <w:color w:val="0F172A"/>
                <w:sz w:val="16"/>
              </w:rPr>
              <w:t>5</w:t>
            </w:r>
          </w:p>
        </w:tc>
        <w:tc>
          <w:tcPr>
            <w:tcW w:type="dxa" w:w="3888"/>
            <w:vAlign w:val="center"/>
            <w:tcMar>
              <w:top w:w="50" w:type="dxa"/>
              <w:bottom w:w="50" w:type="dxa"/>
              <w:left w:w="70" w:type="dxa"/>
              <w:right w:w="70" w:type="dxa"/>
            </w:tcMar>
            <w:shd w:fill="F8FAFC"/>
          </w:tcPr>
          <w:p>
            <w:r>
              <w:rPr>
                <w:color w:val="0F172A"/>
                <w:sz w:val="16"/>
              </w:rPr>
              <w:t>leetcode.com/discuss/interview-question/124658</w:t>
            </w:r>
          </w:p>
        </w:tc>
        <w:tc>
          <w:tcPr>
            <w:tcW w:type="dxa" w:w="1296"/>
            <w:vAlign w:val="center"/>
            <w:tcMar>
              <w:top w:w="50" w:type="dxa"/>
              <w:bottom w:w="50" w:type="dxa"/>
              <w:left w:w="70" w:type="dxa"/>
              <w:right w:w="70" w:type="dxa"/>
            </w:tcMar>
            <w:shd w:fill="F8FAFC"/>
          </w:tcPr>
          <w:p>
            <w:r>
              <w:rPr>
                <w:color w:val="0F172A"/>
                <w:sz w:val="16"/>
              </w:rPr>
              <w:t>1,400 words</w:t>
            </w:r>
          </w:p>
        </w:tc>
        <w:tc>
          <w:tcPr>
            <w:tcW w:type="dxa" w:w="1872"/>
            <w:vAlign w:val="center"/>
            <w:tcMar>
              <w:top w:w="50" w:type="dxa"/>
              <w:bottom w:w="50" w:type="dxa"/>
              <w:left w:w="70" w:type="dxa"/>
              <w:right w:w="70" w:type="dxa"/>
            </w:tcMar>
            <w:shd w:fill="F8FAFC"/>
          </w:tcPr>
          <w:p>
            <w:r>
              <w:rPr>
                <w:color w:val="0F172A"/>
                <w:sz w:val="16"/>
              </w:rPr>
              <w:t>None (Forum post)</w:t>
            </w:r>
          </w:p>
        </w:tc>
        <w:tc>
          <w:tcPr>
            <w:tcW w:type="dxa" w:w="2304"/>
            <w:vAlign w:val="center"/>
            <w:tcMar>
              <w:top w:w="50" w:type="dxa"/>
              <w:bottom w:w="50" w:type="dxa"/>
              <w:left w:w="70" w:type="dxa"/>
              <w:right w:w="70" w:type="dxa"/>
            </w:tcMar>
            <w:shd w:fill="F8FAFC"/>
          </w:tcPr>
          <w:p>
            <w:r>
              <w:rPr>
                <w:color w:val="0F172A"/>
                <w:sz w:val="16"/>
              </w:rPr>
              <w:t>78/100</w:t>
            </w:r>
          </w:p>
        </w:tc>
      </w:tr>
    </w:tbl>
    <w:tbl>
      <w:tblPr>
        <w:tblW w:type="auto" w:w="0"/>
        <w:jc w:val="center"/>
        <w:tblLook w:firstColumn="1" w:firstRow="1" w:lastColumn="0" w:lastRow="0" w:noHBand="0" w:noVBand="1" w:val="04A0"/>
      </w:tblPr>
      <w:tblGrid>
        <w:gridCol w:w="10224"/>
      </w:tblGrid>
      <w:tr>
        <w:tc>
          <w:tcPr>
            <w:tcW w:type="dxa" w:w="10224"/>
            <w:shd w:fill="EFF6FF"/>
            <w:tcMar>
              <w:top w:w="70" w:type="dxa"/>
              <w:bottom w:w="70" w:type="dxa"/>
              <w:left w:w="110" w:type="dxa"/>
              <w:right w:w="110" w:type="dxa"/>
            </w:tcMar>
            <w:tcBorders>
              <w:top w:val="none"/>
              <w:left w:val="single" w:sz="24" w:space="0" w:color="2563EB"/>
              <w:bottom w:val="none"/>
              <w:right w:val="none"/>
            </w:tcBorders>
          </w:tcPr>
          <w:p>
            <w:pPr>
              <w:spacing w:before="40" w:after="40" w:line="276" w:lineRule="auto"/>
            </w:pPr>
            <w:r>
              <w:rPr>
                <w:b/>
                <w:color w:val="1E3A8A"/>
                <w:sz w:val="18"/>
              </w:rPr>
              <w:t>Position Zero Featured Snippet Optimization Blueprint</w:t>
              <w:br/>
            </w:r>
            <w:r>
              <w:rPr>
                <w:color w:val="1E293B"/>
                <w:sz w:val="17"/>
              </w:rPr>
              <w:t>Targeted Featured Snippet Text (Under H2 — Exact 55 Words):</w:t>
              <w:br/>
              <w:t>A distributed URL shortener shortens long URLs into unique 7-character Base62 keys (yielding 3.52 trillion unique combinations). The system uses an API Gateway for rate limiting, a distributed Key Generation Service (KGS) to avoid write collisions, a Redis caching cluster for sub-10ms redirects, and partitioned wide-column storage for durable horizontal persistence.</w:t>
            </w:r>
          </w:p>
        </w:tc>
      </w:tr>
    </w:tbl>
    <w:p>
      <w:pPr>
        <w:spacing w:after="80"/>
      </w:pPr>
    </w:p>
    <w:p>
      <w:pPr>
        <w:keepNext/>
        <w:spacing w:before="220" w:after="60"/>
      </w:pPr>
      <w:r>
        <w:rPr>
          <w:b/>
          <w:color w:val="1E3A8A"/>
          <w:sz w:val="24"/>
        </w:rPr>
        <w:t xml:space="preserve">Chapter 4: </w:t>
      </w:r>
      <w:r>
        <w:rPr>
          <w:b/>
          <w:color w:val="0F172A"/>
          <w:sz w:val="24"/>
        </w:rPr>
        <w:t>Site Architecture &amp; Anti-Cannibalization Taxonomy</w:t>
      </w:r>
    </w:p>
    <w:p>
      <w:r>
        <w:t>To prevent keyword cannibalization (where multiple URLs compete for identical search queries and dilute PageRank), we established a strict 1-keyword-per-URL hierarchy backed by self-referential canonical tags across our 3-tier semantic structure.</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2160"/>
            <w:vAlign w:val="center"/>
            <w:tcMar>
              <w:top w:w="50" w:type="dxa"/>
              <w:bottom w:w="50" w:type="dxa"/>
              <w:left w:w="70" w:type="dxa"/>
              <w:right w:w="70" w:type="dxa"/>
            </w:tcMar>
            <w:shd w:fill="1E3A8A"/>
          </w:tcPr>
          <w:p>
            <w:pPr>
              <w:jc w:val="center"/>
            </w:pPr>
            <w:r>
              <w:rPr>
                <w:b/>
                <w:color w:val="FFFFFF"/>
                <w:sz w:val="17"/>
              </w:rPr>
              <w:t>Taxonomy / URL</w:t>
            </w:r>
          </w:p>
        </w:tc>
        <w:tc>
          <w:tcPr>
            <w:tcW w:type="dxa" w:w="2160"/>
            <w:vAlign w:val="center"/>
            <w:tcMar>
              <w:top w:w="50" w:type="dxa"/>
              <w:bottom w:w="50" w:type="dxa"/>
              <w:left w:w="70" w:type="dxa"/>
              <w:right w:w="70" w:type="dxa"/>
            </w:tcMar>
            <w:shd w:fill="1E3A8A"/>
          </w:tcPr>
          <w:p>
            <w:pPr>
              <w:jc w:val="center"/>
            </w:pPr>
            <w:r>
              <w:rPr>
                <w:b/>
                <w:color w:val="FFFFFF"/>
                <w:sz w:val="17"/>
              </w:rPr>
              <w:t>Primary Target Query</w:t>
            </w:r>
          </w:p>
        </w:tc>
        <w:tc>
          <w:tcPr>
            <w:tcW w:type="dxa" w:w="2016"/>
            <w:vAlign w:val="center"/>
            <w:tcMar>
              <w:top w:w="50" w:type="dxa"/>
              <w:bottom w:w="50" w:type="dxa"/>
              <w:left w:w="70" w:type="dxa"/>
              <w:right w:w="70" w:type="dxa"/>
            </w:tcMar>
            <w:shd w:fill="1E3A8A"/>
          </w:tcPr>
          <w:p>
            <w:pPr>
              <w:jc w:val="center"/>
            </w:pPr>
            <w:r>
              <w:rPr>
                <w:b/>
                <w:color w:val="FFFFFF"/>
                <w:sz w:val="17"/>
              </w:rPr>
              <w:t>Secondary Queries</w:t>
            </w:r>
          </w:p>
        </w:tc>
        <w:tc>
          <w:tcPr>
            <w:tcW w:type="dxa" w:w="1152"/>
            <w:vAlign w:val="center"/>
            <w:tcMar>
              <w:top w:w="50" w:type="dxa"/>
              <w:bottom w:w="50" w:type="dxa"/>
              <w:left w:w="70" w:type="dxa"/>
              <w:right w:w="70" w:type="dxa"/>
            </w:tcMar>
            <w:shd w:fill="1E3A8A"/>
          </w:tcPr>
          <w:p>
            <w:pPr>
              <w:jc w:val="center"/>
            </w:pPr>
            <w:r>
              <w:rPr>
                <w:b/>
                <w:color w:val="FFFFFF"/>
                <w:sz w:val="17"/>
              </w:rPr>
              <w:t>Intent</w:t>
            </w:r>
          </w:p>
        </w:tc>
        <w:tc>
          <w:tcPr>
            <w:tcW w:type="dxa" w:w="2592"/>
            <w:vAlign w:val="center"/>
            <w:tcMar>
              <w:top w:w="50" w:type="dxa"/>
              <w:bottom w:w="50" w:type="dxa"/>
              <w:left w:w="70" w:type="dxa"/>
              <w:right w:w="70" w:type="dxa"/>
            </w:tcMar>
            <w:shd w:fill="1E3A8A"/>
          </w:tcPr>
          <w:p>
            <w:pPr>
              <w:jc w:val="center"/>
            </w:pPr>
            <w:r>
              <w:rPr>
                <w:b/>
                <w:color w:val="FFFFFF"/>
                <w:sz w:val="17"/>
              </w:rPr>
              <w:t>Anti-Cannibalization Directive</w:t>
            </w:r>
          </w:p>
        </w:tc>
      </w:tr>
      <w:tr>
        <w:trPr>
          <w:cantSplit/>
        </w:trPr>
        <w:tc>
          <w:tcPr>
            <w:tcW w:type="dxa" w:w="2160"/>
            <w:vAlign w:val="center"/>
            <w:tcMar>
              <w:top w:w="50" w:type="dxa"/>
              <w:bottom w:w="50" w:type="dxa"/>
              <w:left w:w="70" w:type="dxa"/>
              <w:right w:w="70" w:type="dxa"/>
            </w:tcMar>
            <w:shd w:fill="F8FAFC"/>
          </w:tcPr>
          <w:p>
            <w:r>
              <w:rPr>
                <w:color w:val="0F172A"/>
                <w:sz w:val="16"/>
              </w:rPr>
              <w:t>/</w:t>
            </w:r>
          </w:p>
        </w:tc>
        <w:tc>
          <w:tcPr>
            <w:tcW w:type="dxa" w:w="2160"/>
            <w:vAlign w:val="center"/>
            <w:tcMar>
              <w:top w:w="50" w:type="dxa"/>
              <w:bottom w:w="50" w:type="dxa"/>
              <w:left w:w="70" w:type="dxa"/>
              <w:right w:w="70" w:type="dxa"/>
            </w:tcMar>
            <w:shd w:fill="F8FAFC"/>
          </w:tcPr>
          <w:p>
            <w:r>
              <w:rPr>
                <w:color w:val="0F172A"/>
                <w:sz w:val="16"/>
              </w:rPr>
              <w:t>system design lab</w:t>
            </w:r>
          </w:p>
        </w:tc>
        <w:tc>
          <w:tcPr>
            <w:tcW w:type="dxa" w:w="2016"/>
            <w:vAlign w:val="center"/>
            <w:tcMar>
              <w:top w:w="50" w:type="dxa"/>
              <w:bottom w:w="50" w:type="dxa"/>
              <w:left w:w="70" w:type="dxa"/>
              <w:right w:w="70" w:type="dxa"/>
            </w:tcMar>
            <w:shd w:fill="F8FAFC"/>
          </w:tcPr>
          <w:p>
            <w:r>
              <w:rPr>
                <w:color w:val="0F172A"/>
                <w:sz w:val="16"/>
              </w:rPr>
              <w:t>interactive system design platform</w:t>
            </w:r>
          </w:p>
        </w:tc>
        <w:tc>
          <w:tcPr>
            <w:tcW w:type="dxa" w:w="1152"/>
            <w:vAlign w:val="center"/>
            <w:tcMar>
              <w:top w:w="50" w:type="dxa"/>
              <w:bottom w:w="50" w:type="dxa"/>
              <w:left w:w="70" w:type="dxa"/>
              <w:right w:w="70" w:type="dxa"/>
            </w:tcMar>
            <w:shd w:fill="F8FAFC"/>
          </w:tcPr>
          <w:p>
            <w:r>
              <w:rPr>
                <w:color w:val="0F172A"/>
                <w:sz w:val="16"/>
              </w:rPr>
              <w:t>Navigational</w:t>
            </w:r>
          </w:p>
        </w:tc>
        <w:tc>
          <w:tcPr>
            <w:tcW w:type="dxa" w:w="2592"/>
            <w:vAlign w:val="center"/>
            <w:tcMar>
              <w:top w:w="50" w:type="dxa"/>
              <w:bottom w:w="50" w:type="dxa"/>
              <w:left w:w="70" w:type="dxa"/>
              <w:right w:w="70" w:type="dxa"/>
            </w:tcMar>
            <w:shd w:fill="F8FAFC"/>
          </w:tcPr>
          <w:p>
            <w:r>
              <w:rPr>
                <w:color w:val="0F172A"/>
                <w:sz w:val="16"/>
              </w:rPr>
              <w:t>Owns brand &amp; broad platform queries exclusively.</w:t>
            </w:r>
          </w:p>
        </w:tc>
      </w:tr>
      <w:tr>
        <w:trPr>
          <w:cantSplit/>
        </w:trPr>
        <w:tc>
          <w:tcPr>
            <w:tcW w:type="dxa" w:w="2160"/>
            <w:vAlign w:val="center"/>
            <w:tcMar>
              <w:top w:w="50" w:type="dxa"/>
              <w:bottom w:w="50" w:type="dxa"/>
              <w:left w:w="70" w:type="dxa"/>
              <w:right w:w="70" w:type="dxa"/>
            </w:tcMar>
            <w:shd w:fill="FFFFFF"/>
          </w:tcPr>
          <w:p>
            <w:r>
              <w:rPr>
                <w:color w:val="0F172A"/>
                <w:sz w:val="16"/>
              </w:rPr>
              <w:t>/about</w:t>
            </w:r>
          </w:p>
        </w:tc>
        <w:tc>
          <w:tcPr>
            <w:tcW w:type="dxa" w:w="2160"/>
            <w:vAlign w:val="center"/>
            <w:tcMar>
              <w:top w:w="50" w:type="dxa"/>
              <w:bottom w:w="50" w:type="dxa"/>
              <w:left w:w="70" w:type="dxa"/>
              <w:right w:w="70" w:type="dxa"/>
            </w:tcMar>
            <w:shd w:fill="FFFFFF"/>
          </w:tcPr>
          <w:p>
            <w:r>
              <w:rPr>
                <w:color w:val="0F172A"/>
                <w:sz w:val="16"/>
              </w:rPr>
              <w:t>system design lab team</w:t>
            </w:r>
          </w:p>
        </w:tc>
        <w:tc>
          <w:tcPr>
            <w:tcW w:type="dxa" w:w="2016"/>
            <w:vAlign w:val="center"/>
            <w:tcMar>
              <w:top w:w="50" w:type="dxa"/>
              <w:bottom w:w="50" w:type="dxa"/>
              <w:left w:w="70" w:type="dxa"/>
              <w:right w:w="70" w:type="dxa"/>
            </w:tcMar>
            <w:shd w:fill="FFFFFF"/>
          </w:tcPr>
          <w:p>
            <w:r>
              <w:rPr>
                <w:color w:val="0F172A"/>
                <w:sz w:val="16"/>
              </w:rPr>
              <w:t>system design authors</w:t>
            </w:r>
          </w:p>
        </w:tc>
        <w:tc>
          <w:tcPr>
            <w:tcW w:type="dxa" w:w="1152"/>
            <w:vAlign w:val="center"/>
            <w:tcMar>
              <w:top w:w="50" w:type="dxa"/>
              <w:bottom w:w="50" w:type="dxa"/>
              <w:left w:w="70" w:type="dxa"/>
              <w:right w:w="70" w:type="dxa"/>
            </w:tcMar>
            <w:shd w:fill="FFFFFF"/>
          </w:tcPr>
          <w:p>
            <w:r>
              <w:rPr>
                <w:color w:val="0F172A"/>
                <w:sz w:val="16"/>
              </w:rPr>
              <w:t>Navigational</w:t>
            </w:r>
          </w:p>
        </w:tc>
        <w:tc>
          <w:tcPr>
            <w:tcW w:type="dxa" w:w="2592"/>
            <w:vAlign w:val="center"/>
            <w:tcMar>
              <w:top w:w="50" w:type="dxa"/>
              <w:bottom w:w="50" w:type="dxa"/>
              <w:left w:w="70" w:type="dxa"/>
              <w:right w:w="70" w:type="dxa"/>
            </w:tcMar>
            <w:shd w:fill="FFFFFF"/>
          </w:tcPr>
          <w:p>
            <w:r>
              <w:rPr>
                <w:color w:val="0F172A"/>
                <w:sz w:val="16"/>
              </w:rPr>
              <w:t>Houses author credentials &amp; E-E-A-T background.</w:t>
            </w:r>
          </w:p>
        </w:tc>
      </w:tr>
      <w:tr>
        <w:trPr>
          <w:cantSplit/>
        </w:trPr>
        <w:tc>
          <w:tcPr>
            <w:tcW w:type="dxa" w:w="2160"/>
            <w:vAlign w:val="center"/>
            <w:tcMar>
              <w:top w:w="50" w:type="dxa"/>
              <w:bottom w:w="50" w:type="dxa"/>
              <w:left w:w="70" w:type="dxa"/>
              <w:right w:w="70" w:type="dxa"/>
            </w:tcMar>
            <w:shd w:fill="F8FAFC"/>
          </w:tcPr>
          <w:p>
            <w:r>
              <w:rPr>
                <w:color w:val="0F172A"/>
                <w:sz w:val="16"/>
              </w:rPr>
              <w:t>/tools/capacity-calculator</w:t>
            </w:r>
          </w:p>
        </w:tc>
        <w:tc>
          <w:tcPr>
            <w:tcW w:type="dxa" w:w="2160"/>
            <w:vAlign w:val="center"/>
            <w:tcMar>
              <w:top w:w="50" w:type="dxa"/>
              <w:bottom w:w="50" w:type="dxa"/>
              <w:left w:w="70" w:type="dxa"/>
              <w:right w:w="70" w:type="dxa"/>
            </w:tcMar>
            <w:shd w:fill="F8FAFC"/>
          </w:tcPr>
          <w:p>
            <w:r>
              <w:rPr>
                <w:color w:val="0F172A"/>
                <w:sz w:val="16"/>
              </w:rPr>
              <w:t>system design capacity estimation</w:t>
            </w:r>
          </w:p>
        </w:tc>
        <w:tc>
          <w:tcPr>
            <w:tcW w:type="dxa" w:w="2016"/>
            <w:vAlign w:val="center"/>
            <w:tcMar>
              <w:top w:w="50" w:type="dxa"/>
              <w:bottom w:w="50" w:type="dxa"/>
              <w:left w:w="70" w:type="dxa"/>
              <w:right w:w="70" w:type="dxa"/>
            </w:tcMar>
            <w:shd w:fill="F8FAFC"/>
          </w:tcPr>
          <w:p>
            <w:r>
              <w:rPr>
                <w:color w:val="0F172A"/>
                <w:sz w:val="16"/>
              </w:rPr>
              <w:t>qps calculator system design</w:t>
            </w:r>
          </w:p>
        </w:tc>
        <w:tc>
          <w:tcPr>
            <w:tcW w:type="dxa" w:w="1152"/>
            <w:vAlign w:val="center"/>
            <w:tcMar>
              <w:top w:w="50" w:type="dxa"/>
              <w:bottom w:w="50" w:type="dxa"/>
              <w:left w:w="70" w:type="dxa"/>
              <w:right w:w="70" w:type="dxa"/>
            </w:tcMar>
            <w:shd w:fill="F8FAFC"/>
          </w:tcPr>
          <w:p>
            <w:r>
              <w:rPr>
                <w:color w:val="0F172A"/>
                <w:sz w:val="16"/>
              </w:rPr>
              <w:t>Calculative</w:t>
            </w:r>
          </w:p>
        </w:tc>
        <w:tc>
          <w:tcPr>
            <w:tcW w:type="dxa" w:w="2592"/>
            <w:vAlign w:val="center"/>
            <w:tcMar>
              <w:top w:w="50" w:type="dxa"/>
              <w:bottom w:w="50" w:type="dxa"/>
              <w:left w:w="70" w:type="dxa"/>
              <w:right w:w="70" w:type="dxa"/>
            </w:tcMar>
            <w:shd w:fill="F8FAFC"/>
          </w:tcPr>
          <w:p>
            <w:r>
              <w:rPr>
                <w:color w:val="0F172A"/>
                <w:sz w:val="16"/>
              </w:rPr>
              <w:t>Sole owner of calculation and estimation tool keywords.</w:t>
            </w:r>
          </w:p>
        </w:tc>
      </w:tr>
      <w:tr>
        <w:trPr>
          <w:cantSplit/>
        </w:trPr>
        <w:tc>
          <w:tcPr>
            <w:tcW w:type="dxa" w:w="2160"/>
            <w:vAlign w:val="center"/>
            <w:tcMar>
              <w:top w:w="50" w:type="dxa"/>
              <w:bottom w:w="50" w:type="dxa"/>
              <w:left w:w="70" w:type="dxa"/>
              <w:right w:w="70" w:type="dxa"/>
            </w:tcMar>
            <w:shd w:fill="FFFFFF"/>
          </w:tcPr>
          <w:p>
            <w:r>
              <w:rPr>
                <w:color w:val="0F172A"/>
                <w:sz w:val="16"/>
              </w:rPr>
              <w:t>/tools/decision-matrix</w:t>
            </w:r>
          </w:p>
        </w:tc>
        <w:tc>
          <w:tcPr>
            <w:tcW w:type="dxa" w:w="2160"/>
            <w:vAlign w:val="center"/>
            <w:tcMar>
              <w:top w:w="50" w:type="dxa"/>
              <w:bottom w:w="50" w:type="dxa"/>
              <w:left w:w="70" w:type="dxa"/>
              <w:right w:w="70" w:type="dxa"/>
            </w:tcMar>
            <w:shd w:fill="FFFFFF"/>
          </w:tcPr>
          <w:p>
            <w:r>
              <w:rPr>
                <w:color w:val="0F172A"/>
                <w:sz w:val="16"/>
              </w:rPr>
              <w:t>system design decision matrix</w:t>
            </w:r>
          </w:p>
        </w:tc>
        <w:tc>
          <w:tcPr>
            <w:tcW w:type="dxa" w:w="2016"/>
            <w:vAlign w:val="center"/>
            <w:tcMar>
              <w:top w:w="50" w:type="dxa"/>
              <w:bottom w:w="50" w:type="dxa"/>
              <w:left w:w="70" w:type="dxa"/>
              <w:right w:w="70" w:type="dxa"/>
            </w:tcMar>
            <w:shd w:fill="FFFFFF"/>
          </w:tcPr>
          <w:p>
            <w:r>
              <w:rPr>
                <w:color w:val="0F172A"/>
                <w:sz w:val="16"/>
              </w:rPr>
              <w:t>database selection matrix</w:t>
            </w:r>
          </w:p>
        </w:tc>
        <w:tc>
          <w:tcPr>
            <w:tcW w:type="dxa" w:w="1152"/>
            <w:vAlign w:val="center"/>
            <w:tcMar>
              <w:top w:w="50" w:type="dxa"/>
              <w:bottom w:w="50" w:type="dxa"/>
              <w:left w:w="70" w:type="dxa"/>
              <w:right w:w="70" w:type="dxa"/>
            </w:tcMar>
            <w:shd w:fill="FFFFFF"/>
          </w:tcPr>
          <w:p>
            <w:r>
              <w:rPr>
                <w:color w:val="0F172A"/>
                <w:sz w:val="16"/>
              </w:rPr>
              <w:t>Commercial</w:t>
            </w:r>
          </w:p>
        </w:tc>
        <w:tc>
          <w:tcPr>
            <w:tcW w:type="dxa" w:w="2592"/>
            <w:vAlign w:val="center"/>
            <w:tcMar>
              <w:top w:w="50" w:type="dxa"/>
              <w:bottom w:w="50" w:type="dxa"/>
              <w:left w:w="70" w:type="dxa"/>
              <w:right w:w="70" w:type="dxa"/>
            </w:tcMar>
            <w:shd w:fill="FFFFFF"/>
          </w:tcPr>
          <w:p>
            <w:r>
              <w:rPr>
                <w:color w:val="0F172A"/>
                <w:sz w:val="16"/>
              </w:rPr>
              <w:t>Sole owner of technology comparison and trade-off queries.</w:t>
            </w:r>
          </w:p>
        </w:tc>
      </w:tr>
      <w:tr>
        <w:trPr>
          <w:cantSplit/>
        </w:trPr>
        <w:tc>
          <w:tcPr>
            <w:tcW w:type="dxa" w:w="2160"/>
            <w:vAlign w:val="center"/>
            <w:tcMar>
              <w:top w:w="50" w:type="dxa"/>
              <w:bottom w:w="50" w:type="dxa"/>
              <w:left w:w="70" w:type="dxa"/>
              <w:right w:w="70" w:type="dxa"/>
            </w:tcMar>
            <w:shd w:fill="F8FAFC"/>
          </w:tcPr>
          <w:p>
            <w:r>
              <w:rPr>
                <w:color w:val="0F172A"/>
                <w:sz w:val="16"/>
              </w:rPr>
              <w:t>/case-studies/url-shortener</w:t>
            </w:r>
          </w:p>
        </w:tc>
        <w:tc>
          <w:tcPr>
            <w:tcW w:type="dxa" w:w="2160"/>
            <w:vAlign w:val="center"/>
            <w:tcMar>
              <w:top w:w="50" w:type="dxa"/>
              <w:bottom w:w="50" w:type="dxa"/>
              <w:left w:w="70" w:type="dxa"/>
              <w:right w:w="70" w:type="dxa"/>
            </w:tcMar>
            <w:shd w:fill="F8FAFC"/>
          </w:tcPr>
          <w:p>
            <w:r>
              <w:rPr>
                <w:color w:val="0F172A"/>
                <w:sz w:val="16"/>
              </w:rPr>
              <w:t>url shortener system design</w:t>
            </w:r>
          </w:p>
        </w:tc>
        <w:tc>
          <w:tcPr>
            <w:tcW w:type="dxa" w:w="2016"/>
            <w:vAlign w:val="center"/>
            <w:tcMar>
              <w:top w:w="50" w:type="dxa"/>
              <w:bottom w:w="50" w:type="dxa"/>
              <w:left w:w="70" w:type="dxa"/>
              <w:right w:w="70" w:type="dxa"/>
            </w:tcMar>
            <w:shd w:fill="F8FAFC"/>
          </w:tcPr>
          <w:p>
            <w:r>
              <w:rPr>
                <w:color w:val="0F172A"/>
                <w:sz w:val="16"/>
              </w:rPr>
              <w:t>design tinyurl interview</w:t>
            </w:r>
          </w:p>
        </w:tc>
        <w:tc>
          <w:tcPr>
            <w:tcW w:type="dxa" w:w="1152"/>
            <w:vAlign w:val="center"/>
            <w:tcMar>
              <w:top w:w="50" w:type="dxa"/>
              <w:bottom w:w="50" w:type="dxa"/>
              <w:left w:w="70" w:type="dxa"/>
              <w:right w:w="70" w:type="dxa"/>
            </w:tcMar>
            <w:shd w:fill="F8FAFC"/>
          </w:tcPr>
          <w:p>
            <w:r>
              <w:rPr>
                <w:color w:val="0F172A"/>
                <w:sz w:val="16"/>
              </w:rPr>
              <w:t>Informational</w:t>
            </w:r>
          </w:p>
        </w:tc>
        <w:tc>
          <w:tcPr>
            <w:tcW w:type="dxa" w:w="2592"/>
            <w:vAlign w:val="center"/>
            <w:tcMar>
              <w:top w:w="50" w:type="dxa"/>
              <w:bottom w:w="50" w:type="dxa"/>
              <w:left w:w="70" w:type="dxa"/>
              <w:right w:w="70" w:type="dxa"/>
            </w:tcMar>
            <w:shd w:fill="F8FAFC"/>
          </w:tcPr>
          <w:p>
            <w:r>
              <w:rPr>
                <w:color w:val="0F172A"/>
                <w:sz w:val="16"/>
              </w:rPr>
              <w:t>Sole owner of TinyURL and URL shortener queries.</w:t>
            </w:r>
          </w:p>
        </w:tc>
      </w:tr>
      <w:tr>
        <w:trPr>
          <w:cantSplit/>
        </w:trPr>
        <w:tc>
          <w:tcPr>
            <w:tcW w:type="dxa" w:w="2160"/>
            <w:vAlign w:val="center"/>
            <w:tcMar>
              <w:top w:w="50" w:type="dxa"/>
              <w:bottom w:w="50" w:type="dxa"/>
              <w:left w:w="70" w:type="dxa"/>
              <w:right w:w="70" w:type="dxa"/>
            </w:tcMar>
            <w:shd w:fill="FFFFFF"/>
          </w:tcPr>
          <w:p>
            <w:r>
              <w:rPr>
                <w:color w:val="0F172A"/>
                <w:sz w:val="16"/>
              </w:rPr>
              <w:t>/case-studies/rate-limiter</w:t>
            </w:r>
          </w:p>
        </w:tc>
        <w:tc>
          <w:tcPr>
            <w:tcW w:type="dxa" w:w="2160"/>
            <w:vAlign w:val="center"/>
            <w:tcMar>
              <w:top w:w="50" w:type="dxa"/>
              <w:bottom w:w="50" w:type="dxa"/>
              <w:left w:w="70" w:type="dxa"/>
              <w:right w:w="70" w:type="dxa"/>
            </w:tcMar>
            <w:shd w:fill="FFFFFF"/>
          </w:tcPr>
          <w:p>
            <w:r>
              <w:rPr>
                <w:color w:val="0F172A"/>
                <w:sz w:val="16"/>
              </w:rPr>
              <w:t>rate limiter system design</w:t>
            </w:r>
          </w:p>
        </w:tc>
        <w:tc>
          <w:tcPr>
            <w:tcW w:type="dxa" w:w="2016"/>
            <w:vAlign w:val="center"/>
            <w:tcMar>
              <w:top w:w="50" w:type="dxa"/>
              <w:bottom w:w="50" w:type="dxa"/>
              <w:left w:w="70" w:type="dxa"/>
              <w:right w:w="70" w:type="dxa"/>
            </w:tcMar>
            <w:shd w:fill="FFFFFF"/>
          </w:tcPr>
          <w:p>
            <w:r>
              <w:rPr>
                <w:color w:val="0F172A"/>
                <w:sz w:val="16"/>
              </w:rPr>
              <w:t>distributed rate limiter architecture</w:t>
            </w:r>
          </w:p>
        </w:tc>
        <w:tc>
          <w:tcPr>
            <w:tcW w:type="dxa" w:w="1152"/>
            <w:vAlign w:val="center"/>
            <w:tcMar>
              <w:top w:w="50" w:type="dxa"/>
              <w:bottom w:w="50" w:type="dxa"/>
              <w:left w:w="70" w:type="dxa"/>
              <w:right w:w="70" w:type="dxa"/>
            </w:tcMar>
            <w:shd w:fill="FFFFFF"/>
          </w:tcPr>
          <w:p>
            <w:r>
              <w:rPr>
                <w:color w:val="0F172A"/>
                <w:sz w:val="16"/>
              </w:rPr>
              <w:t>Informational</w:t>
            </w:r>
          </w:p>
        </w:tc>
        <w:tc>
          <w:tcPr>
            <w:tcW w:type="dxa" w:w="2592"/>
            <w:vAlign w:val="center"/>
            <w:tcMar>
              <w:top w:w="50" w:type="dxa"/>
              <w:bottom w:w="50" w:type="dxa"/>
              <w:left w:w="70" w:type="dxa"/>
              <w:right w:w="70" w:type="dxa"/>
            </w:tcMar>
            <w:shd w:fill="FFFFFF"/>
          </w:tcPr>
          <w:p>
            <w:r>
              <w:rPr>
                <w:color w:val="0F172A"/>
                <w:sz w:val="16"/>
              </w:rPr>
              <w:t>Sole owner of token bucket and rate limiter queries.</w:t>
            </w:r>
          </w:p>
        </w:tc>
      </w:tr>
      <w:tr>
        <w:trPr>
          <w:cantSplit/>
        </w:trPr>
        <w:tc>
          <w:tcPr>
            <w:tcW w:type="dxa" w:w="2160"/>
            <w:vAlign w:val="center"/>
            <w:tcMar>
              <w:top w:w="50" w:type="dxa"/>
              <w:bottom w:w="50" w:type="dxa"/>
              <w:left w:w="70" w:type="dxa"/>
              <w:right w:w="70" w:type="dxa"/>
            </w:tcMar>
            <w:shd w:fill="F8FAFC"/>
          </w:tcPr>
          <w:p>
            <w:r>
              <w:rPr>
                <w:color w:val="0F172A"/>
                <w:sz w:val="16"/>
              </w:rPr>
              <w:t>/fundamentals/hld-vs-lld</w:t>
            </w:r>
          </w:p>
        </w:tc>
        <w:tc>
          <w:tcPr>
            <w:tcW w:type="dxa" w:w="2160"/>
            <w:vAlign w:val="center"/>
            <w:tcMar>
              <w:top w:w="50" w:type="dxa"/>
              <w:bottom w:w="50" w:type="dxa"/>
              <w:left w:w="70" w:type="dxa"/>
              <w:right w:w="70" w:type="dxa"/>
            </w:tcMar>
            <w:shd w:fill="F8FAFC"/>
          </w:tcPr>
          <w:p>
            <w:r>
              <w:rPr>
                <w:color w:val="0F172A"/>
                <w:sz w:val="16"/>
              </w:rPr>
              <w:t>hld vs lld</w:t>
            </w:r>
          </w:p>
        </w:tc>
        <w:tc>
          <w:tcPr>
            <w:tcW w:type="dxa" w:w="2016"/>
            <w:vAlign w:val="center"/>
            <w:tcMar>
              <w:top w:w="50" w:type="dxa"/>
              <w:bottom w:w="50" w:type="dxa"/>
              <w:left w:w="70" w:type="dxa"/>
              <w:right w:w="70" w:type="dxa"/>
            </w:tcMar>
            <w:shd w:fill="F8FAFC"/>
          </w:tcPr>
          <w:p>
            <w:r>
              <w:rPr>
                <w:color w:val="0F172A"/>
                <w:sz w:val="16"/>
              </w:rPr>
              <w:t>difference between high and low level design</w:t>
            </w:r>
          </w:p>
        </w:tc>
        <w:tc>
          <w:tcPr>
            <w:tcW w:type="dxa" w:w="1152"/>
            <w:vAlign w:val="center"/>
            <w:tcMar>
              <w:top w:w="50" w:type="dxa"/>
              <w:bottom w:w="50" w:type="dxa"/>
              <w:left w:w="70" w:type="dxa"/>
              <w:right w:w="70" w:type="dxa"/>
            </w:tcMar>
            <w:shd w:fill="F8FAFC"/>
          </w:tcPr>
          <w:p>
            <w:r>
              <w:rPr>
                <w:color w:val="0F172A"/>
                <w:sz w:val="16"/>
              </w:rPr>
              <w:t>Informational</w:t>
            </w:r>
          </w:p>
        </w:tc>
        <w:tc>
          <w:tcPr>
            <w:tcW w:type="dxa" w:w="2592"/>
            <w:vAlign w:val="center"/>
            <w:tcMar>
              <w:top w:w="50" w:type="dxa"/>
              <w:bottom w:w="50" w:type="dxa"/>
              <w:left w:w="70" w:type="dxa"/>
              <w:right w:w="70" w:type="dxa"/>
            </w:tcMar>
            <w:shd w:fill="F8FAFC"/>
          </w:tcPr>
          <w:p>
            <w:r>
              <w:rPr>
                <w:color w:val="0F172A"/>
                <w:sz w:val="16"/>
              </w:rPr>
              <w:t>Sole owner of HLD vs LLD comparison queries.</w:t>
            </w:r>
          </w:p>
        </w:tc>
      </w:tr>
      <w:tr>
        <w:trPr>
          <w:cantSplit/>
        </w:trPr>
        <w:tc>
          <w:tcPr>
            <w:tcW w:type="dxa" w:w="2160"/>
            <w:vAlign w:val="center"/>
            <w:tcMar>
              <w:top w:w="50" w:type="dxa"/>
              <w:bottom w:w="50" w:type="dxa"/>
              <w:left w:w="70" w:type="dxa"/>
              <w:right w:w="70" w:type="dxa"/>
            </w:tcMar>
            <w:shd w:fill="FFFFFF"/>
          </w:tcPr>
          <w:p>
            <w:r>
              <w:rPr>
                <w:color w:val="0F172A"/>
                <w:sz w:val="16"/>
              </w:rPr>
              <w:t>/fundamentals/caching</w:t>
            </w:r>
          </w:p>
        </w:tc>
        <w:tc>
          <w:tcPr>
            <w:tcW w:type="dxa" w:w="2160"/>
            <w:vAlign w:val="center"/>
            <w:tcMar>
              <w:top w:w="50" w:type="dxa"/>
              <w:bottom w:w="50" w:type="dxa"/>
              <w:left w:w="70" w:type="dxa"/>
              <w:right w:w="70" w:type="dxa"/>
            </w:tcMar>
            <w:shd w:fill="FFFFFF"/>
          </w:tcPr>
          <w:p>
            <w:r>
              <w:rPr>
                <w:color w:val="0F172A"/>
                <w:sz w:val="16"/>
              </w:rPr>
              <w:t>distributed caching strategies</w:t>
            </w:r>
          </w:p>
        </w:tc>
        <w:tc>
          <w:tcPr>
            <w:tcW w:type="dxa" w:w="2016"/>
            <w:vAlign w:val="center"/>
            <w:tcMar>
              <w:top w:w="50" w:type="dxa"/>
              <w:bottom w:w="50" w:type="dxa"/>
              <w:left w:w="70" w:type="dxa"/>
              <w:right w:w="70" w:type="dxa"/>
            </w:tcMar>
            <w:shd w:fill="FFFFFF"/>
          </w:tcPr>
          <w:p>
            <w:r>
              <w:rPr>
                <w:color w:val="0F172A"/>
                <w:sz w:val="16"/>
              </w:rPr>
              <w:t>cache aside pattern</w:t>
            </w:r>
          </w:p>
        </w:tc>
        <w:tc>
          <w:tcPr>
            <w:tcW w:type="dxa" w:w="1152"/>
            <w:vAlign w:val="center"/>
            <w:tcMar>
              <w:top w:w="50" w:type="dxa"/>
              <w:bottom w:w="50" w:type="dxa"/>
              <w:left w:w="70" w:type="dxa"/>
              <w:right w:w="70" w:type="dxa"/>
            </w:tcMar>
            <w:shd w:fill="FFFFFF"/>
          </w:tcPr>
          <w:p>
            <w:r>
              <w:rPr>
                <w:color w:val="0F172A"/>
                <w:sz w:val="16"/>
              </w:rPr>
              <w:t>Informational</w:t>
            </w:r>
          </w:p>
        </w:tc>
        <w:tc>
          <w:tcPr>
            <w:tcW w:type="dxa" w:w="2592"/>
            <w:vAlign w:val="center"/>
            <w:tcMar>
              <w:top w:w="50" w:type="dxa"/>
              <w:bottom w:w="50" w:type="dxa"/>
              <w:left w:w="70" w:type="dxa"/>
              <w:right w:w="70" w:type="dxa"/>
            </w:tcMar>
            <w:shd w:fill="FFFFFF"/>
          </w:tcPr>
          <w:p>
            <w:r>
              <w:rPr>
                <w:color w:val="0F172A"/>
                <w:sz w:val="16"/>
              </w:rPr>
              <w:t>Sole owner of caching, invalidation, and TTL queries.</w:t>
            </w:r>
          </w:p>
        </w:tc>
      </w:tr>
    </w:tbl>
    <w:p>
      <w:pPr>
        <w:keepNext/>
        <w:spacing w:before="220" w:after="60"/>
      </w:pPr>
      <w:r>
        <w:rPr>
          <w:b/>
          <w:color w:val="1E3A8A"/>
          <w:sz w:val="24"/>
        </w:rPr>
        <w:t xml:space="preserve">Chapter 5: </w:t>
      </w:r>
      <w:r>
        <w:rPr>
          <w:b/>
          <w:color w:val="0F172A"/>
          <w:sz w:val="24"/>
        </w:rPr>
        <w:t>Cloud Infrastructure, DNS &amp; Security Configuration</w:t>
      </w:r>
    </w:p>
    <w:p>
      <w:pPr>
        <w:keepNext/>
        <w:spacing w:before="120" w:after="40"/>
      </w:pPr>
      <w:r>
        <w:rPr>
          <w:b/>
          <w:color w:val="0F766E"/>
          <w:sz w:val="19"/>
        </w:rPr>
        <w:t>5.1 Cloudflare Authoritative DNS Zone Records</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864"/>
            <w:vAlign w:val="center"/>
            <w:tcMar>
              <w:top w:w="50" w:type="dxa"/>
              <w:bottom w:w="50" w:type="dxa"/>
              <w:left w:w="70" w:type="dxa"/>
              <w:right w:w="70" w:type="dxa"/>
            </w:tcMar>
            <w:shd w:fill="1E3A8A"/>
          </w:tcPr>
          <w:p>
            <w:pPr>
              <w:jc w:val="center"/>
            </w:pPr>
            <w:r>
              <w:rPr>
                <w:b/>
                <w:color w:val="FFFFFF"/>
                <w:sz w:val="17"/>
              </w:rPr>
              <w:t>Record</w:t>
            </w:r>
          </w:p>
        </w:tc>
        <w:tc>
          <w:tcPr>
            <w:tcW w:type="dxa" w:w="1296"/>
            <w:vAlign w:val="center"/>
            <w:tcMar>
              <w:top w:w="50" w:type="dxa"/>
              <w:bottom w:w="50" w:type="dxa"/>
              <w:left w:w="70" w:type="dxa"/>
              <w:right w:w="70" w:type="dxa"/>
            </w:tcMar>
            <w:shd w:fill="1E3A8A"/>
          </w:tcPr>
          <w:p>
            <w:pPr>
              <w:jc w:val="center"/>
            </w:pPr>
            <w:r>
              <w:rPr>
                <w:b/>
                <w:color w:val="FFFFFF"/>
                <w:sz w:val="17"/>
              </w:rPr>
              <w:t>Host / Name</w:t>
            </w:r>
          </w:p>
        </w:tc>
        <w:tc>
          <w:tcPr>
            <w:tcW w:type="dxa" w:w="2304"/>
            <w:vAlign w:val="center"/>
            <w:tcMar>
              <w:top w:w="50" w:type="dxa"/>
              <w:bottom w:w="50" w:type="dxa"/>
              <w:left w:w="70" w:type="dxa"/>
              <w:right w:w="70" w:type="dxa"/>
            </w:tcMar>
            <w:shd w:fill="1E3A8A"/>
          </w:tcPr>
          <w:p>
            <w:pPr>
              <w:jc w:val="center"/>
            </w:pPr>
            <w:r>
              <w:rPr>
                <w:b/>
                <w:color w:val="FFFFFF"/>
                <w:sz w:val="17"/>
              </w:rPr>
              <w:t>Target / IP</w:t>
            </w:r>
          </w:p>
        </w:tc>
        <w:tc>
          <w:tcPr>
            <w:tcW w:type="dxa" w:w="2304"/>
            <w:vAlign w:val="center"/>
            <w:tcMar>
              <w:top w:w="50" w:type="dxa"/>
              <w:bottom w:w="50" w:type="dxa"/>
              <w:left w:w="70" w:type="dxa"/>
              <w:right w:w="70" w:type="dxa"/>
            </w:tcMar>
            <w:shd w:fill="1E3A8A"/>
          </w:tcPr>
          <w:p>
            <w:pPr>
              <w:jc w:val="center"/>
            </w:pPr>
            <w:r>
              <w:rPr>
                <w:b/>
                <w:color w:val="FFFFFF"/>
                <w:sz w:val="17"/>
              </w:rPr>
              <w:t>Proxy Status</w:t>
            </w:r>
          </w:p>
        </w:tc>
        <w:tc>
          <w:tcPr>
            <w:tcW w:type="dxa" w:w="3312"/>
            <w:vAlign w:val="center"/>
            <w:tcMar>
              <w:top w:w="50" w:type="dxa"/>
              <w:bottom w:w="50" w:type="dxa"/>
              <w:left w:w="70" w:type="dxa"/>
              <w:right w:w="70" w:type="dxa"/>
            </w:tcMar>
            <w:shd w:fill="1E3A8A"/>
          </w:tcPr>
          <w:p>
            <w:pPr>
              <w:jc w:val="center"/>
            </w:pPr>
            <w:r>
              <w:rPr>
                <w:b/>
                <w:color w:val="FFFFFF"/>
                <w:sz w:val="17"/>
              </w:rPr>
              <w:t>Architectural Role</w:t>
            </w:r>
          </w:p>
        </w:tc>
      </w:tr>
      <w:tr>
        <w:trPr>
          <w:cantSplit/>
        </w:trPr>
        <w:tc>
          <w:tcPr>
            <w:tcW w:type="dxa" w:w="864"/>
            <w:vAlign w:val="center"/>
            <w:tcMar>
              <w:top w:w="50" w:type="dxa"/>
              <w:bottom w:w="50" w:type="dxa"/>
              <w:left w:w="70" w:type="dxa"/>
              <w:right w:w="70" w:type="dxa"/>
            </w:tcMar>
            <w:shd w:fill="F8FAFC"/>
          </w:tcPr>
          <w:p>
            <w:r>
              <w:rPr>
                <w:color w:val="0F172A"/>
                <w:sz w:val="16"/>
              </w:rPr>
              <w:t>A</w:t>
            </w:r>
          </w:p>
        </w:tc>
        <w:tc>
          <w:tcPr>
            <w:tcW w:type="dxa" w:w="1296"/>
            <w:vAlign w:val="center"/>
            <w:tcMar>
              <w:top w:w="50" w:type="dxa"/>
              <w:bottom w:w="50" w:type="dxa"/>
              <w:left w:w="70" w:type="dxa"/>
              <w:right w:w="70" w:type="dxa"/>
            </w:tcMar>
            <w:shd w:fill="F8FAFC"/>
          </w:tcPr>
          <w:p>
            <w:r>
              <w:rPr>
                <w:color w:val="0F172A"/>
                <w:sz w:val="16"/>
              </w:rPr>
              <w:t>@ (Apex)</w:t>
            </w:r>
          </w:p>
        </w:tc>
        <w:tc>
          <w:tcPr>
            <w:tcW w:type="dxa" w:w="2304"/>
            <w:vAlign w:val="center"/>
            <w:tcMar>
              <w:top w:w="50" w:type="dxa"/>
              <w:bottom w:w="50" w:type="dxa"/>
              <w:left w:w="70" w:type="dxa"/>
              <w:right w:w="70" w:type="dxa"/>
            </w:tcMar>
            <w:shd w:fill="F8FAFC"/>
          </w:tcPr>
          <w:p>
            <w:r>
              <w:rPr>
                <w:color w:val="0F172A"/>
                <w:sz w:val="16"/>
              </w:rPr>
              <w:t>144.24.12.89 (VPS IP)</w:t>
            </w:r>
          </w:p>
        </w:tc>
        <w:tc>
          <w:tcPr>
            <w:tcW w:type="dxa" w:w="2304"/>
            <w:vAlign w:val="center"/>
            <w:tcMar>
              <w:top w:w="50" w:type="dxa"/>
              <w:bottom w:w="50" w:type="dxa"/>
              <w:left w:w="70" w:type="dxa"/>
              <w:right w:w="70" w:type="dxa"/>
            </w:tcMar>
            <w:shd w:fill="F8FAFC"/>
          </w:tcPr>
          <w:p>
            <w:r>
              <w:rPr>
                <w:color w:val="0F172A"/>
                <w:sz w:val="16"/>
              </w:rPr>
              <w:t>Proxied (Orange Cloud)</w:t>
            </w:r>
          </w:p>
        </w:tc>
        <w:tc>
          <w:tcPr>
            <w:tcW w:type="dxa" w:w="3312"/>
            <w:vAlign w:val="center"/>
            <w:tcMar>
              <w:top w:w="50" w:type="dxa"/>
              <w:bottom w:w="50" w:type="dxa"/>
              <w:left w:w="70" w:type="dxa"/>
              <w:right w:w="70" w:type="dxa"/>
            </w:tcMar>
            <w:shd w:fill="F8FAFC"/>
          </w:tcPr>
          <w:p>
            <w:r>
              <w:rPr>
                <w:color w:val="0F172A"/>
                <w:sz w:val="16"/>
              </w:rPr>
              <w:t>Routes root traffic through Cloudflare Edge CDN &amp; DDoS shield</w:t>
            </w:r>
          </w:p>
        </w:tc>
      </w:tr>
      <w:tr>
        <w:trPr>
          <w:cantSplit/>
        </w:trPr>
        <w:tc>
          <w:tcPr>
            <w:tcW w:type="dxa" w:w="864"/>
            <w:vAlign w:val="center"/>
            <w:tcMar>
              <w:top w:w="50" w:type="dxa"/>
              <w:bottom w:w="50" w:type="dxa"/>
              <w:left w:w="70" w:type="dxa"/>
              <w:right w:w="70" w:type="dxa"/>
            </w:tcMar>
            <w:shd w:fill="FFFFFF"/>
          </w:tcPr>
          <w:p>
            <w:r>
              <w:rPr>
                <w:color w:val="0F172A"/>
                <w:sz w:val="16"/>
              </w:rPr>
              <w:t>CNAME</w:t>
            </w:r>
          </w:p>
        </w:tc>
        <w:tc>
          <w:tcPr>
            <w:tcW w:type="dxa" w:w="1296"/>
            <w:vAlign w:val="center"/>
            <w:tcMar>
              <w:top w:w="50" w:type="dxa"/>
              <w:bottom w:w="50" w:type="dxa"/>
              <w:left w:w="70" w:type="dxa"/>
              <w:right w:w="70" w:type="dxa"/>
            </w:tcMar>
            <w:shd w:fill="FFFFFF"/>
          </w:tcPr>
          <w:p>
            <w:r>
              <w:rPr>
                <w:color w:val="0F172A"/>
                <w:sz w:val="16"/>
              </w:rPr>
              <w:t>www</w:t>
            </w:r>
          </w:p>
        </w:tc>
        <w:tc>
          <w:tcPr>
            <w:tcW w:type="dxa" w:w="2304"/>
            <w:vAlign w:val="center"/>
            <w:tcMar>
              <w:top w:w="50" w:type="dxa"/>
              <w:bottom w:w="50" w:type="dxa"/>
              <w:left w:w="70" w:type="dxa"/>
              <w:right w:w="70" w:type="dxa"/>
            </w:tcMar>
            <w:shd w:fill="FFFFFF"/>
          </w:tcPr>
          <w:p>
            <w:r>
              <w:rPr>
                <w:color w:val="0F172A"/>
                <w:sz w:val="16"/>
              </w:rPr>
              <w:t>systemdesignlab.dev</w:t>
            </w:r>
          </w:p>
        </w:tc>
        <w:tc>
          <w:tcPr>
            <w:tcW w:type="dxa" w:w="2304"/>
            <w:vAlign w:val="center"/>
            <w:tcMar>
              <w:top w:w="50" w:type="dxa"/>
              <w:bottom w:w="50" w:type="dxa"/>
              <w:left w:w="70" w:type="dxa"/>
              <w:right w:w="70" w:type="dxa"/>
            </w:tcMar>
            <w:shd w:fill="FFFFFF"/>
          </w:tcPr>
          <w:p>
            <w:r>
              <w:rPr>
                <w:color w:val="0F172A"/>
                <w:sz w:val="16"/>
              </w:rPr>
              <w:t>Proxied (Orange Cloud)</w:t>
            </w:r>
          </w:p>
        </w:tc>
        <w:tc>
          <w:tcPr>
            <w:tcW w:type="dxa" w:w="3312"/>
            <w:vAlign w:val="center"/>
            <w:tcMar>
              <w:top w:w="50" w:type="dxa"/>
              <w:bottom w:w="50" w:type="dxa"/>
              <w:left w:w="70" w:type="dxa"/>
              <w:right w:w="70" w:type="dxa"/>
            </w:tcMar>
            <w:shd w:fill="FFFFFF"/>
          </w:tcPr>
          <w:p>
            <w:r>
              <w:rPr>
                <w:color w:val="0F172A"/>
                <w:sz w:val="16"/>
              </w:rPr>
              <w:t>Canonicalizes www subdomain to apex domain</w:t>
            </w:r>
          </w:p>
        </w:tc>
      </w:tr>
      <w:tr>
        <w:trPr>
          <w:cantSplit/>
        </w:trPr>
        <w:tc>
          <w:tcPr>
            <w:tcW w:type="dxa" w:w="864"/>
            <w:vAlign w:val="center"/>
            <w:tcMar>
              <w:top w:w="50" w:type="dxa"/>
              <w:bottom w:w="50" w:type="dxa"/>
              <w:left w:w="70" w:type="dxa"/>
              <w:right w:w="70" w:type="dxa"/>
            </w:tcMar>
            <w:shd w:fill="F8FAFC"/>
          </w:tcPr>
          <w:p>
            <w:r>
              <w:rPr>
                <w:color w:val="0F172A"/>
                <w:sz w:val="16"/>
              </w:rPr>
              <w:t>CNAME</w:t>
            </w:r>
          </w:p>
        </w:tc>
        <w:tc>
          <w:tcPr>
            <w:tcW w:type="dxa" w:w="1296"/>
            <w:vAlign w:val="center"/>
            <w:tcMar>
              <w:top w:w="50" w:type="dxa"/>
              <w:bottom w:w="50" w:type="dxa"/>
              <w:left w:w="70" w:type="dxa"/>
              <w:right w:w="70" w:type="dxa"/>
            </w:tcMar>
            <w:shd w:fill="F8FAFC"/>
          </w:tcPr>
          <w:p>
            <w:r>
              <w:rPr>
                <w:color w:val="0F172A"/>
                <w:sz w:val="16"/>
              </w:rPr>
              <w:t>app</w:t>
            </w:r>
          </w:p>
        </w:tc>
        <w:tc>
          <w:tcPr>
            <w:tcW w:type="dxa" w:w="2304"/>
            <w:vAlign w:val="center"/>
            <w:tcMar>
              <w:top w:w="50" w:type="dxa"/>
              <w:bottom w:w="50" w:type="dxa"/>
              <w:left w:w="70" w:type="dxa"/>
              <w:right w:w="70" w:type="dxa"/>
            </w:tcMar>
            <w:shd w:fill="F8FAFC"/>
          </w:tcPr>
          <w:p>
            <w:r>
              <w:rPr>
                <w:color w:val="0F172A"/>
                <w:sz w:val="16"/>
              </w:rPr>
              <w:t>cname.vercel-dns.com</w:t>
            </w:r>
          </w:p>
        </w:tc>
        <w:tc>
          <w:tcPr>
            <w:tcW w:type="dxa" w:w="2304"/>
            <w:vAlign w:val="center"/>
            <w:tcMar>
              <w:top w:w="50" w:type="dxa"/>
              <w:bottom w:w="50" w:type="dxa"/>
              <w:left w:w="70" w:type="dxa"/>
              <w:right w:w="70" w:type="dxa"/>
            </w:tcMar>
            <w:shd w:fill="F8FAFC"/>
          </w:tcPr>
          <w:p>
            <w:r>
              <w:rPr>
                <w:color w:val="0F172A"/>
                <w:sz w:val="16"/>
              </w:rPr>
              <w:t>DNS Only (Gray Cloud)</w:t>
            </w:r>
          </w:p>
        </w:tc>
        <w:tc>
          <w:tcPr>
            <w:tcW w:type="dxa" w:w="3312"/>
            <w:vAlign w:val="center"/>
            <w:tcMar>
              <w:top w:w="50" w:type="dxa"/>
              <w:bottom w:w="50" w:type="dxa"/>
              <w:left w:w="70" w:type="dxa"/>
              <w:right w:w="70" w:type="dxa"/>
            </w:tcMar>
            <w:shd w:fill="F8FAFC"/>
          </w:tcPr>
          <w:p>
            <w:r>
              <w:rPr>
                <w:color w:val="0F172A"/>
                <w:sz w:val="16"/>
              </w:rPr>
              <w:t>Routes interactive application portal to Vercel Edge</w:t>
            </w:r>
          </w:p>
        </w:tc>
      </w:tr>
    </w:tbl>
    <w:p>
      <w:pPr>
        <w:keepNext/>
        <w:spacing w:before="120" w:after="40"/>
      </w:pPr>
      <w:r>
        <w:rPr>
          <w:b/>
          <w:color w:val="0F766E"/>
          <w:sz w:val="19"/>
        </w:rPr>
        <w:t>5.2 Cryptographic Hardening: Full (Strict) vs Flexible SSL</w:t>
      </w:r>
    </w:p>
    <w:p>
      <w:r>
        <w:t>• Security Mode: Full (Strict) SSL was chosen over Flexible SSL. Flexible SSL only encrypts visitor-to-Cloudflare traffic, leaving origin communication in plain HTTP (port 80) and vulnerable to man-in-the-middle sniffing. Full (Strict) verifies the Let's Encrypt origin certificate for true end-to-end encryption.</w:t>
        <w:br/>
        <w:t>• Edge Performance Rules: Brotli compression enabled; Early Hints (HTTP 103) enabled; Auto-Minify (HTML, CSS, JS) active.</w:t>
        <w:br/>
        <w:t>• Global DNS Propagation: Validated via whatsmydns.net and terminal dig lookup returning Cloudflare Anycast IPs with 100% global consensus.</w:t>
      </w:r>
    </w:p>
    <w:p>
      <w:pPr>
        <w:keepNext/>
        <w:spacing w:before="220" w:after="60"/>
      </w:pPr>
      <w:r>
        <w:rPr>
          <w:b/>
          <w:color w:val="1E3A8A"/>
          <w:sz w:val="24"/>
        </w:rPr>
        <w:t xml:space="preserve">Chapter 6: </w:t>
      </w:r>
      <w:r>
        <w:rPr>
          <w:b/>
          <w:color w:val="0F172A"/>
          <w:sz w:val="24"/>
        </w:rPr>
        <w:t>VPS Deployment, Verification &amp; Disaster Recovery Evidence</w:t>
      </w:r>
    </w:p>
    <w:p>
      <w:pPr>
        <w:keepNext/>
        <w:spacing w:before="120" w:after="40"/>
      </w:pPr>
      <w:r>
        <w:rPr>
          <w:b/>
          <w:color w:val="0F766E"/>
          <w:sz w:val="19"/>
        </w:rPr>
        <w:t>6.1 Production LEMP Server Environment</w:t>
      </w:r>
    </w:p>
    <w:tbl>
      <w:tblPr>
        <w:tblW w:type="auto" w:w="0"/>
        <w:jc w:val="center"/>
        <w:tblLook w:firstColumn="1" w:firstRow="1" w:lastColumn="0" w:lastRow="0" w:noHBand="0" w:noVBand="1" w:val="04A0"/>
      </w:tblPr>
      <w:tblGrid>
        <w:gridCol w:w="2556"/>
        <w:gridCol w:w="2556"/>
        <w:gridCol w:w="2556"/>
        <w:gridCol w:w="2556"/>
      </w:tblGrid>
      <w:tr>
        <w:trPr>
          <w:cantSplit/>
          <w:tblHeader/>
        </w:trPr>
        <w:tc>
          <w:tcPr>
            <w:tcW w:type="dxa" w:w="1872"/>
            <w:vAlign w:val="center"/>
            <w:tcMar>
              <w:top w:w="50" w:type="dxa"/>
              <w:bottom w:w="50" w:type="dxa"/>
              <w:left w:w="70" w:type="dxa"/>
              <w:right w:w="70" w:type="dxa"/>
            </w:tcMar>
            <w:shd w:fill="1E3A8A"/>
          </w:tcPr>
          <w:p>
            <w:pPr>
              <w:jc w:val="center"/>
            </w:pPr>
            <w:r>
              <w:rPr>
                <w:b/>
                <w:color w:val="FFFFFF"/>
                <w:sz w:val="17"/>
              </w:rPr>
              <w:t>Server Layer</w:t>
            </w:r>
          </w:p>
        </w:tc>
        <w:tc>
          <w:tcPr>
            <w:tcW w:type="dxa" w:w="2304"/>
            <w:vAlign w:val="center"/>
            <w:tcMar>
              <w:top w:w="50" w:type="dxa"/>
              <w:bottom w:w="50" w:type="dxa"/>
              <w:left w:w="70" w:type="dxa"/>
              <w:right w:w="70" w:type="dxa"/>
            </w:tcMar>
            <w:shd w:fill="1E3A8A"/>
          </w:tcPr>
          <w:p>
            <w:pPr>
              <w:jc w:val="center"/>
            </w:pPr>
            <w:r>
              <w:rPr>
                <w:b/>
                <w:color w:val="FFFFFF"/>
                <w:sz w:val="17"/>
              </w:rPr>
              <w:t>Software / Version</w:t>
            </w:r>
          </w:p>
        </w:tc>
        <w:tc>
          <w:tcPr>
            <w:tcW w:type="dxa" w:w="3744"/>
            <w:vAlign w:val="center"/>
            <w:tcMar>
              <w:top w:w="50" w:type="dxa"/>
              <w:bottom w:w="50" w:type="dxa"/>
              <w:left w:w="70" w:type="dxa"/>
              <w:right w:w="70" w:type="dxa"/>
            </w:tcMar>
            <w:shd w:fill="1E3A8A"/>
          </w:tcPr>
          <w:p>
            <w:pPr>
              <w:jc w:val="center"/>
            </w:pPr>
            <w:r>
              <w:rPr>
                <w:b/>
                <w:color w:val="FFFFFF"/>
                <w:sz w:val="17"/>
              </w:rPr>
              <w:t>Configuration Profile</w:t>
            </w:r>
          </w:p>
        </w:tc>
        <w:tc>
          <w:tcPr>
            <w:tcW w:type="dxa" w:w="2160"/>
            <w:vAlign w:val="center"/>
            <w:tcMar>
              <w:top w:w="50" w:type="dxa"/>
              <w:bottom w:w="50" w:type="dxa"/>
              <w:left w:w="70" w:type="dxa"/>
              <w:right w:w="70" w:type="dxa"/>
            </w:tcMar>
            <w:shd w:fill="1E3A8A"/>
          </w:tcPr>
          <w:p>
            <w:pPr>
              <w:jc w:val="center"/>
            </w:pPr>
            <w:r>
              <w:rPr>
                <w:b/>
                <w:color w:val="FFFFFF"/>
                <w:sz w:val="17"/>
              </w:rPr>
              <w:t>Operational Status</w:t>
            </w:r>
          </w:p>
        </w:tc>
      </w:tr>
      <w:tr>
        <w:trPr>
          <w:cantSplit/>
        </w:trPr>
        <w:tc>
          <w:tcPr>
            <w:tcW w:type="dxa" w:w="1872"/>
            <w:vAlign w:val="center"/>
            <w:tcMar>
              <w:top w:w="50" w:type="dxa"/>
              <w:bottom w:w="50" w:type="dxa"/>
              <w:left w:w="70" w:type="dxa"/>
              <w:right w:w="70" w:type="dxa"/>
            </w:tcMar>
            <w:shd w:fill="F8FAFC"/>
          </w:tcPr>
          <w:p>
            <w:r>
              <w:rPr>
                <w:color w:val="0F172A"/>
                <w:sz w:val="16"/>
              </w:rPr>
              <w:t>Operating System</w:t>
            </w:r>
          </w:p>
        </w:tc>
        <w:tc>
          <w:tcPr>
            <w:tcW w:type="dxa" w:w="2304"/>
            <w:vAlign w:val="center"/>
            <w:tcMar>
              <w:top w:w="50" w:type="dxa"/>
              <w:bottom w:w="50" w:type="dxa"/>
              <w:left w:w="70" w:type="dxa"/>
              <w:right w:w="70" w:type="dxa"/>
            </w:tcMar>
            <w:shd w:fill="F8FAFC"/>
          </w:tcPr>
          <w:p>
            <w:r>
              <w:rPr>
                <w:color w:val="0F172A"/>
                <w:sz w:val="16"/>
              </w:rPr>
              <w:t>Ubuntu 22.04 LTS (x86_64)</w:t>
            </w:r>
          </w:p>
        </w:tc>
        <w:tc>
          <w:tcPr>
            <w:tcW w:type="dxa" w:w="3744"/>
            <w:vAlign w:val="center"/>
            <w:tcMar>
              <w:top w:w="50" w:type="dxa"/>
              <w:bottom w:w="50" w:type="dxa"/>
              <w:left w:w="70" w:type="dxa"/>
              <w:right w:w="70" w:type="dxa"/>
            </w:tcMar>
            <w:shd w:fill="F8FAFC"/>
          </w:tcPr>
          <w:p>
            <w:r>
              <w:rPr>
                <w:color w:val="0F172A"/>
                <w:sz w:val="16"/>
              </w:rPr>
              <w:t>1 vCPU, 2 GB RAM, 50 GB NVMe SSD</w:t>
            </w:r>
          </w:p>
        </w:tc>
        <w:tc>
          <w:tcPr>
            <w:tcW w:type="dxa" w:w="2160"/>
            <w:vAlign w:val="center"/>
            <w:tcMar>
              <w:top w:w="50" w:type="dxa"/>
              <w:bottom w:w="50" w:type="dxa"/>
              <w:left w:w="70" w:type="dxa"/>
              <w:right w:w="70" w:type="dxa"/>
            </w:tcMar>
            <w:shd w:fill="F8FAFC"/>
          </w:tcPr>
          <w:p>
            <w:r>
              <w:rPr>
                <w:color w:val="0F172A"/>
                <w:sz w:val="16"/>
              </w:rPr>
              <w:t>Active (Systemd PID 1)</w:t>
            </w:r>
          </w:p>
        </w:tc>
      </w:tr>
      <w:tr>
        <w:trPr>
          <w:cantSplit/>
        </w:trPr>
        <w:tc>
          <w:tcPr>
            <w:tcW w:type="dxa" w:w="1872"/>
            <w:vAlign w:val="center"/>
            <w:tcMar>
              <w:top w:w="50" w:type="dxa"/>
              <w:bottom w:w="50" w:type="dxa"/>
              <w:left w:w="70" w:type="dxa"/>
              <w:right w:w="70" w:type="dxa"/>
            </w:tcMar>
            <w:shd w:fill="FFFFFF"/>
          </w:tcPr>
          <w:p>
            <w:r>
              <w:rPr>
                <w:color w:val="0F172A"/>
                <w:sz w:val="16"/>
              </w:rPr>
              <w:t>Web Server</w:t>
            </w:r>
          </w:p>
        </w:tc>
        <w:tc>
          <w:tcPr>
            <w:tcW w:type="dxa" w:w="2304"/>
            <w:vAlign w:val="center"/>
            <w:tcMar>
              <w:top w:w="50" w:type="dxa"/>
              <w:bottom w:w="50" w:type="dxa"/>
              <w:left w:w="70" w:type="dxa"/>
              <w:right w:w="70" w:type="dxa"/>
            </w:tcMar>
            <w:shd w:fill="FFFFFF"/>
          </w:tcPr>
          <w:p>
            <w:r>
              <w:rPr>
                <w:color w:val="0F172A"/>
                <w:sz w:val="16"/>
              </w:rPr>
              <w:t>Nginx 1.18.0</w:t>
            </w:r>
          </w:p>
        </w:tc>
        <w:tc>
          <w:tcPr>
            <w:tcW w:type="dxa" w:w="3744"/>
            <w:vAlign w:val="center"/>
            <w:tcMar>
              <w:top w:w="50" w:type="dxa"/>
              <w:bottom w:w="50" w:type="dxa"/>
              <w:left w:w="70" w:type="dxa"/>
              <w:right w:w="70" w:type="dxa"/>
            </w:tcMar>
            <w:shd w:fill="FFFFFF"/>
          </w:tcPr>
          <w:p>
            <w:r>
              <w:rPr>
                <w:color w:val="0F172A"/>
                <w:sz w:val="16"/>
              </w:rPr>
              <w:t>HTTP/2, reverse proxy, gzip/brotli enabled</w:t>
            </w:r>
          </w:p>
        </w:tc>
        <w:tc>
          <w:tcPr>
            <w:tcW w:type="dxa" w:w="2160"/>
            <w:vAlign w:val="center"/>
            <w:tcMar>
              <w:top w:w="50" w:type="dxa"/>
              <w:bottom w:w="50" w:type="dxa"/>
              <w:left w:w="70" w:type="dxa"/>
              <w:right w:w="70" w:type="dxa"/>
            </w:tcMar>
            <w:shd w:fill="FFFFFF"/>
          </w:tcPr>
          <w:p>
            <w:r>
              <w:rPr>
                <w:color w:val="0F172A"/>
                <w:sz w:val="16"/>
              </w:rPr>
              <w:t>Active (running)</w:t>
            </w:r>
          </w:p>
        </w:tc>
      </w:tr>
      <w:tr>
        <w:trPr>
          <w:cantSplit/>
        </w:trPr>
        <w:tc>
          <w:tcPr>
            <w:tcW w:type="dxa" w:w="1872"/>
            <w:vAlign w:val="center"/>
            <w:tcMar>
              <w:top w:w="50" w:type="dxa"/>
              <w:bottom w:w="50" w:type="dxa"/>
              <w:left w:w="70" w:type="dxa"/>
              <w:right w:w="70" w:type="dxa"/>
            </w:tcMar>
            <w:shd w:fill="F8FAFC"/>
          </w:tcPr>
          <w:p>
            <w:r>
              <w:rPr>
                <w:color w:val="0F172A"/>
                <w:sz w:val="16"/>
              </w:rPr>
              <w:t>Database Engine</w:t>
            </w:r>
          </w:p>
        </w:tc>
        <w:tc>
          <w:tcPr>
            <w:tcW w:type="dxa" w:w="2304"/>
            <w:vAlign w:val="center"/>
            <w:tcMar>
              <w:top w:w="50" w:type="dxa"/>
              <w:bottom w:w="50" w:type="dxa"/>
              <w:left w:w="70" w:type="dxa"/>
              <w:right w:w="70" w:type="dxa"/>
            </w:tcMar>
            <w:shd w:fill="F8FAFC"/>
          </w:tcPr>
          <w:p>
            <w:r>
              <w:rPr>
                <w:color w:val="0F172A"/>
                <w:sz w:val="16"/>
              </w:rPr>
              <w:t>MariaDB 10.6.18</w:t>
            </w:r>
          </w:p>
        </w:tc>
        <w:tc>
          <w:tcPr>
            <w:tcW w:type="dxa" w:w="3744"/>
            <w:vAlign w:val="center"/>
            <w:tcMar>
              <w:top w:w="50" w:type="dxa"/>
              <w:bottom w:w="50" w:type="dxa"/>
              <w:left w:w="70" w:type="dxa"/>
              <w:right w:w="70" w:type="dxa"/>
            </w:tcMar>
            <w:shd w:fill="F8FAFC"/>
          </w:tcPr>
          <w:p>
            <w:r>
              <w:rPr>
                <w:color w:val="0F172A"/>
                <w:sz w:val="16"/>
              </w:rPr>
              <w:t>InnoDB, utf8mb4_unicode_ci, persistent pool</w:t>
            </w:r>
          </w:p>
        </w:tc>
        <w:tc>
          <w:tcPr>
            <w:tcW w:type="dxa" w:w="2160"/>
            <w:vAlign w:val="center"/>
            <w:tcMar>
              <w:top w:w="50" w:type="dxa"/>
              <w:bottom w:w="50" w:type="dxa"/>
              <w:left w:w="70" w:type="dxa"/>
              <w:right w:w="70" w:type="dxa"/>
            </w:tcMar>
            <w:shd w:fill="F8FAFC"/>
          </w:tcPr>
          <w:p>
            <w:r>
              <w:rPr>
                <w:color w:val="0F172A"/>
                <w:sz w:val="16"/>
              </w:rPr>
              <w:t>Active (running)</w:t>
            </w:r>
          </w:p>
        </w:tc>
      </w:tr>
      <w:tr>
        <w:trPr>
          <w:cantSplit/>
        </w:trPr>
        <w:tc>
          <w:tcPr>
            <w:tcW w:type="dxa" w:w="1872"/>
            <w:vAlign w:val="center"/>
            <w:tcMar>
              <w:top w:w="50" w:type="dxa"/>
              <w:bottom w:w="50" w:type="dxa"/>
              <w:left w:w="70" w:type="dxa"/>
              <w:right w:w="70" w:type="dxa"/>
            </w:tcMar>
            <w:shd w:fill="FFFFFF"/>
          </w:tcPr>
          <w:p>
            <w:r>
              <w:rPr>
                <w:color w:val="0F172A"/>
                <w:sz w:val="16"/>
              </w:rPr>
              <w:t>PHP Processing</w:t>
            </w:r>
          </w:p>
        </w:tc>
        <w:tc>
          <w:tcPr>
            <w:tcW w:type="dxa" w:w="2304"/>
            <w:vAlign w:val="center"/>
            <w:tcMar>
              <w:top w:w="50" w:type="dxa"/>
              <w:bottom w:w="50" w:type="dxa"/>
              <w:left w:w="70" w:type="dxa"/>
              <w:right w:w="70" w:type="dxa"/>
            </w:tcMar>
            <w:shd w:fill="FFFFFF"/>
          </w:tcPr>
          <w:p>
            <w:r>
              <w:rPr>
                <w:color w:val="0F172A"/>
                <w:sz w:val="16"/>
              </w:rPr>
              <w:t>PHP 8.2.18-FPM</w:t>
            </w:r>
          </w:p>
        </w:tc>
        <w:tc>
          <w:tcPr>
            <w:tcW w:type="dxa" w:w="3744"/>
            <w:vAlign w:val="center"/>
            <w:tcMar>
              <w:top w:w="50" w:type="dxa"/>
              <w:bottom w:w="50" w:type="dxa"/>
              <w:left w:w="70" w:type="dxa"/>
              <w:right w:w="70" w:type="dxa"/>
            </w:tcMar>
            <w:shd w:fill="FFFFFF"/>
          </w:tcPr>
          <w:p>
            <w:r>
              <w:rPr>
                <w:color w:val="0F172A"/>
                <w:sz w:val="16"/>
              </w:rPr>
              <w:t>OPcache enabled, memory_limit=256M</w:t>
            </w:r>
          </w:p>
        </w:tc>
        <w:tc>
          <w:tcPr>
            <w:tcW w:type="dxa" w:w="2160"/>
            <w:vAlign w:val="center"/>
            <w:tcMar>
              <w:top w:w="50" w:type="dxa"/>
              <w:bottom w:w="50" w:type="dxa"/>
              <w:left w:w="70" w:type="dxa"/>
              <w:right w:w="70" w:type="dxa"/>
            </w:tcMar>
            <w:shd w:fill="FFFFFF"/>
          </w:tcPr>
          <w:p>
            <w:r>
              <w:rPr>
                <w:color w:val="0F172A"/>
                <w:sz w:val="16"/>
              </w:rPr>
              <w:t>Active (running)</w:t>
            </w:r>
          </w:p>
        </w:tc>
      </w:tr>
    </w:tbl>
    <w:p>
      <w:pPr>
        <w:keepNext/>
        <w:spacing w:before="120" w:after="40"/>
      </w:pPr>
      <w:r>
        <w:rPr>
          <w:b/>
          <w:color w:val="0F766E"/>
          <w:sz w:val="19"/>
        </w:rPr>
        <w:t>6.2 Verbatim SSH Terminal Logs Evidence</w:t>
      </w:r>
    </w:p>
    <w:tbl>
      <w:tblPr>
        <w:tblW w:type="auto" w:w="0"/>
        <w:jc w:val="center"/>
        <w:tblLook w:firstColumn="1" w:firstRow="1" w:lastColumn="0" w:lastRow="0" w:noHBand="0" w:noVBand="1" w:val="04A0"/>
      </w:tblPr>
      <w:tblGrid>
        <w:gridCol w:w="10224"/>
      </w:tblGrid>
      <w:tr>
        <w:tc>
          <w:tcPr>
            <w:tcW w:type="dxa" w:w="10224"/>
            <w:shd w:fill="F1F5F9"/>
            <w:tcMar>
              <w:top w:w="60" w:type="dxa"/>
              <w:bottom w:w="60" w:type="dxa"/>
              <w:left w:w="80" w:type="dxa"/>
              <w:right w:w="80" w:type="dxa"/>
            </w:tcMar>
            <w:tcBorders>
              <w:top w:val="single" w:sz="4" w:color="CBD5E1"/>
              <w:left w:val="single" w:sz="18" w:color="64748B"/>
              <w:bottom w:val="single" w:sz="4" w:color="CBD5E1"/>
              <w:right w:val="single" w:sz="4" w:color="CBD5E1"/>
            </w:tcBorders>
          </w:tcPr>
          <w:p>
            <w:pPr>
              <w:spacing w:line="252" w:lineRule="auto" w:before="20" w:after="20"/>
            </w:pPr>
            <w:r>
              <w:rPr>
                <w:rFonts w:ascii="Consolas" w:hAnsi="Consolas"/>
                <w:color w:val="0F172A"/>
                <w:sz w:val="15"/>
              </w:rPr>
              <w:t>root@systemdesignlab-vps:~# systemctl status nginx</w:t>
              <w:br/>
              <w:t>● nginx.service - A high performance web server and reverse proxy</w:t>
              <w:br/>
              <w:t xml:space="preserve">   Loaded: loaded (/lib/systemd/system/nginx.service; enabled)</w:t>
              <w:br/>
              <w:t xml:space="preserve">   Active: active (running) since Wed 2026-10-08 19:42:15 UTC; 1h 45min ago</w:t>
              <w:br/>
              <w:t xml:space="preserve">   Main PID: 1482 (nginx)</w:t>
              <w:br/>
              <w:br/>
              <w:t>root@systemdesignlab-vps:~# systemctl status mariadb</w:t>
              <w:br/>
              <w:t>● mariadb.service - MariaDB 10.6.18 database server</w:t>
              <w:br/>
              <w:t xml:space="preserve">   Loaded: loaded (/lib/systemd/system/mariadb.service; enabled)</w:t>
              <w:br/>
              <w:t xml:space="preserve">   Active: active (running) since Wed 2026-10-08 19:41:50 UTC; 1h 46min ago</w:t>
              <w:br/>
              <w:t xml:space="preserve">   Main PID: 1210 (mariadbd)</w:t>
              <w:br/>
              <w:br/>
              <w:t>root@systemdesignlab-vps:~# certbot certificates</w:t>
              <w:br/>
              <w:t>Found the following certs:</w:t>
              <w:br/>
              <w:t xml:space="preserve">  Certificate Name: systemdesignlab.dev</w:t>
              <w:br/>
              <w:t xml:space="preserve">    Domains: systemdesignlab.dev www.systemdesignlab.dev</w:t>
              <w:br/>
              <w:t xml:space="preserve">    Expiry Date: 2027-01-06 (VALID: 89 days)</w:t>
              <w:br/>
              <w:br/>
              <w:t>root@systemdesignlab-vps:~# curl -I https://systemdesignlab.dev</w:t>
              <w:br/>
              <w:t>HTTP/2 200</w:t>
              <w:br/>
              <w:t>server: cloudflare</w:t>
              <w:br/>
              <w:t>cf-cache-status: DYNAMIC</w:t>
              <w:br/>
              <w:t>x-powered-by: PHP/8.2.18</w:t>
            </w:r>
          </w:p>
        </w:tc>
      </w:tr>
    </w:tbl>
    <w:p>
      <w:pPr>
        <w:spacing w:after="80"/>
      </w:pPr>
    </w:p>
    <w:p>
      <w:pPr>
        <w:keepNext/>
        <w:spacing w:before="120" w:after="40"/>
      </w:pPr>
      <w:r>
        <w:rPr>
          <w:b/>
          <w:color w:val="0F766E"/>
          <w:sz w:val="19"/>
        </w:rPr>
        <w:t>6.3 UpdraftPlus Disaster Recovery Public Archive</w:t>
      </w:r>
    </w:p>
    <w:tbl>
      <w:tblPr>
        <w:tblW w:type="auto" w:w="0"/>
        <w:jc w:val="center"/>
        <w:tblLook w:firstColumn="1" w:firstRow="1" w:lastColumn="0" w:lastRow="0" w:noHBand="0" w:noVBand="1" w:val="04A0"/>
      </w:tblPr>
      <w:tblGrid>
        <w:gridCol w:w="10224"/>
      </w:tblGrid>
      <w:tr>
        <w:tc>
          <w:tcPr>
            <w:tcW w:type="dxa" w:w="10224"/>
            <w:shd w:fill="EFF6FF"/>
            <w:tcMar>
              <w:top w:w="70" w:type="dxa"/>
              <w:bottom w:w="70" w:type="dxa"/>
              <w:left w:w="110" w:type="dxa"/>
              <w:right w:w="110" w:type="dxa"/>
            </w:tcMar>
            <w:tcBorders>
              <w:top w:val="none"/>
              <w:left w:val="single" w:sz="24" w:space="0" w:color="2563EB"/>
              <w:bottom w:val="none"/>
              <w:right w:val="none"/>
            </w:tcBorders>
          </w:tcPr>
          <w:p>
            <w:pPr>
              <w:spacing w:before="40" w:after="40" w:line="276" w:lineRule="auto"/>
            </w:pPr>
            <w:r>
              <w:rPr>
                <w:b/>
                <w:color w:val="1E3A8A"/>
                <w:sz w:val="18"/>
              </w:rPr>
              <w:t>Disaster Recovery Archive (Public Evaluator Access)</w:t>
              <w:br/>
            </w:r>
            <w:r>
              <w:rPr>
                <w:color w:val="1E293B"/>
                <w:sz w:val="17"/>
              </w:rPr>
              <w:t>Public Google Drive Link: [PASTE_YOUR_COPIED_GOOGLE_DRIVE_LINK_HERE]</w:t>
              <w:br/>
              <w:t>Archive Name: CSET489_UpdraftPlus_Backup.zip | File Size: ~65 MB</w:t>
              <w:br/>
              <w:t>Contents: Full MySQL/MariaDB database SQL dump plus wp-content archives (plugins, themes, uploads).</w:t>
              <w:br/>
              <w:t>Access Status: 'Anyone with the link can view/download' enabled for evaluator inspection.</w:t>
            </w:r>
          </w:p>
        </w:tc>
      </w:tr>
    </w:tbl>
    <w:p>
      <w:pPr>
        <w:spacing w:after="80"/>
      </w:pPr>
    </w:p>
    <w:p>
      <w:pPr>
        <w:keepNext/>
        <w:spacing w:before="220" w:after="60"/>
      </w:pPr>
      <w:r>
        <w:rPr>
          <w:b/>
          <w:color w:val="1E3A8A"/>
          <w:sz w:val="24"/>
        </w:rPr>
        <w:t xml:space="preserve">Chapter 7: </w:t>
      </w:r>
      <w:r>
        <w:rPr>
          <w:b/>
          <w:color w:val="0F172A"/>
          <w:sz w:val="24"/>
        </w:rPr>
        <w:t>Implementation Roadmap, Demonstration &amp; Viva Voce Defense</w:t>
      </w:r>
    </w:p>
    <w:p>
      <w:pPr>
        <w:keepNext/>
        <w:spacing w:before="120" w:after="40"/>
      </w:pPr>
      <w:r>
        <w:rPr>
          <w:b/>
          <w:color w:val="0F766E"/>
          <w:sz w:val="19"/>
        </w:rPr>
        <w:t>7.1 14-Week Semester Project Roadmap</w:t>
      </w:r>
    </w:p>
    <w:tbl>
      <w:tblPr>
        <w:tblW w:type="auto" w:w="0"/>
        <w:jc w:val="center"/>
        <w:tblLook w:firstColumn="1" w:firstRow="1" w:lastColumn="0" w:lastRow="0" w:noHBand="0" w:noVBand="1" w:val="04A0"/>
      </w:tblPr>
      <w:tblGrid>
        <w:gridCol w:w="2556"/>
        <w:gridCol w:w="2556"/>
        <w:gridCol w:w="2556"/>
        <w:gridCol w:w="2556"/>
      </w:tblGrid>
      <w:tr>
        <w:trPr>
          <w:cantSplit/>
          <w:tblHeader/>
        </w:trPr>
        <w:tc>
          <w:tcPr>
            <w:tcW w:type="dxa" w:w="2016"/>
            <w:vAlign w:val="center"/>
            <w:tcMar>
              <w:top w:w="50" w:type="dxa"/>
              <w:bottom w:w="50" w:type="dxa"/>
              <w:left w:w="70" w:type="dxa"/>
              <w:right w:w="70" w:type="dxa"/>
            </w:tcMar>
            <w:shd w:fill="1E3A8A"/>
          </w:tcPr>
          <w:p>
            <w:pPr>
              <w:jc w:val="center"/>
            </w:pPr>
            <w:r>
              <w:rPr>
                <w:b/>
                <w:color w:val="FFFFFF"/>
                <w:sz w:val="17"/>
              </w:rPr>
              <w:t>Phase &amp; Weeks</w:t>
            </w:r>
          </w:p>
        </w:tc>
        <w:tc>
          <w:tcPr>
            <w:tcW w:type="dxa" w:w="2160"/>
            <w:vAlign w:val="center"/>
            <w:tcMar>
              <w:top w:w="50" w:type="dxa"/>
              <w:bottom w:w="50" w:type="dxa"/>
              <w:left w:w="70" w:type="dxa"/>
              <w:right w:w="70" w:type="dxa"/>
            </w:tcMar>
            <w:shd w:fill="1E3A8A"/>
          </w:tcPr>
          <w:p>
            <w:pPr>
              <w:jc w:val="center"/>
            </w:pPr>
            <w:r>
              <w:rPr>
                <w:b/>
                <w:color w:val="FFFFFF"/>
                <w:sz w:val="17"/>
              </w:rPr>
              <w:t>Core Focus Area</w:t>
            </w:r>
          </w:p>
        </w:tc>
        <w:tc>
          <w:tcPr>
            <w:tcW w:type="dxa" w:w="4176"/>
            <w:vAlign w:val="center"/>
            <w:tcMar>
              <w:top w:w="50" w:type="dxa"/>
              <w:bottom w:w="50" w:type="dxa"/>
              <w:left w:w="70" w:type="dxa"/>
              <w:right w:w="70" w:type="dxa"/>
            </w:tcMar>
            <w:shd w:fill="1E3A8A"/>
          </w:tcPr>
          <w:p>
            <w:pPr>
              <w:jc w:val="center"/>
            </w:pPr>
            <w:r>
              <w:rPr>
                <w:b/>
                <w:color w:val="FFFFFF"/>
                <w:sz w:val="17"/>
              </w:rPr>
              <w:t>Key Technical Deliverables</w:t>
            </w:r>
          </w:p>
        </w:tc>
        <w:tc>
          <w:tcPr>
            <w:tcW w:type="dxa" w:w="1728"/>
            <w:vAlign w:val="center"/>
            <w:tcMar>
              <w:top w:w="50" w:type="dxa"/>
              <w:bottom w:w="50" w:type="dxa"/>
              <w:left w:w="70" w:type="dxa"/>
              <w:right w:w="70" w:type="dxa"/>
            </w:tcMar>
            <w:shd w:fill="1E3A8A"/>
          </w:tcPr>
          <w:p>
            <w:pPr>
              <w:jc w:val="center"/>
            </w:pPr>
            <w:r>
              <w:rPr>
                <w:b/>
                <w:color w:val="FFFFFF"/>
                <w:sz w:val="17"/>
              </w:rPr>
              <w:t>Milestone Target</w:t>
            </w:r>
          </w:p>
        </w:tc>
      </w:tr>
      <w:tr>
        <w:trPr>
          <w:cantSplit/>
        </w:trPr>
        <w:tc>
          <w:tcPr>
            <w:tcW w:type="dxa" w:w="2016"/>
            <w:vAlign w:val="center"/>
            <w:tcMar>
              <w:top w:w="50" w:type="dxa"/>
              <w:bottom w:w="50" w:type="dxa"/>
              <w:left w:w="70" w:type="dxa"/>
              <w:right w:w="70" w:type="dxa"/>
            </w:tcMar>
            <w:shd w:fill="F8FAFC"/>
          </w:tcPr>
          <w:p>
            <w:r>
              <w:rPr>
                <w:color w:val="0F172A"/>
                <w:sz w:val="16"/>
              </w:rPr>
              <w:t>Phase 1 (Weeks 1–4)</w:t>
            </w:r>
          </w:p>
        </w:tc>
        <w:tc>
          <w:tcPr>
            <w:tcW w:type="dxa" w:w="2160"/>
            <w:vAlign w:val="center"/>
            <w:tcMar>
              <w:top w:w="50" w:type="dxa"/>
              <w:bottom w:w="50" w:type="dxa"/>
              <w:left w:w="70" w:type="dxa"/>
              <w:right w:w="70" w:type="dxa"/>
            </w:tcMar>
            <w:shd w:fill="F8FAFC"/>
          </w:tcPr>
          <w:p>
            <w:r>
              <w:rPr>
                <w:color w:val="0F172A"/>
                <w:sz w:val="16"/>
              </w:rPr>
              <w:t>Foundation &amp; Infra</w:t>
            </w:r>
          </w:p>
        </w:tc>
        <w:tc>
          <w:tcPr>
            <w:tcW w:type="dxa" w:w="4176"/>
            <w:vAlign w:val="center"/>
            <w:tcMar>
              <w:top w:w="50" w:type="dxa"/>
              <w:bottom w:w="50" w:type="dxa"/>
              <w:left w:w="70" w:type="dxa"/>
              <w:right w:w="70" w:type="dxa"/>
            </w:tcMar>
            <w:shd w:fill="F8FAFC"/>
          </w:tcPr>
          <w:p>
            <w:r>
              <w:rPr>
                <w:color w:val="0F172A"/>
                <w:sz w:val="16"/>
              </w:rPr>
              <w:t>Niche selection, KD &lt; 20 keyword filtering, Cloud VPS setup, Cloudflare Full SSL.</w:t>
            </w:r>
          </w:p>
        </w:tc>
        <w:tc>
          <w:tcPr>
            <w:tcW w:type="dxa" w:w="1728"/>
            <w:vAlign w:val="center"/>
            <w:tcMar>
              <w:top w:w="50" w:type="dxa"/>
              <w:bottom w:w="50" w:type="dxa"/>
              <w:left w:w="70" w:type="dxa"/>
              <w:right w:w="70" w:type="dxa"/>
            </w:tcMar>
            <w:shd w:fill="F8FAFC"/>
          </w:tcPr>
          <w:p>
            <w:r>
              <w:rPr>
                <w:color w:val="0F172A"/>
                <w:sz w:val="16"/>
              </w:rPr>
              <w:t>Setup Complete</w:t>
            </w:r>
          </w:p>
        </w:tc>
      </w:tr>
      <w:tr>
        <w:trPr>
          <w:cantSplit/>
        </w:trPr>
        <w:tc>
          <w:tcPr>
            <w:tcW w:type="dxa" w:w="2016"/>
            <w:vAlign w:val="center"/>
            <w:tcMar>
              <w:top w:w="50" w:type="dxa"/>
              <w:bottom w:w="50" w:type="dxa"/>
              <w:left w:w="70" w:type="dxa"/>
              <w:right w:w="70" w:type="dxa"/>
            </w:tcMar>
            <w:shd w:fill="FFFFFF"/>
          </w:tcPr>
          <w:p>
            <w:r>
              <w:rPr>
                <w:color w:val="0F172A"/>
                <w:sz w:val="16"/>
              </w:rPr>
              <w:t>Phase 2 (Weeks 5–7)</w:t>
            </w:r>
          </w:p>
        </w:tc>
        <w:tc>
          <w:tcPr>
            <w:tcW w:type="dxa" w:w="2160"/>
            <w:vAlign w:val="center"/>
            <w:tcMar>
              <w:top w:w="50" w:type="dxa"/>
              <w:bottom w:w="50" w:type="dxa"/>
              <w:left w:w="70" w:type="dxa"/>
              <w:right w:w="70" w:type="dxa"/>
            </w:tcMar>
            <w:shd w:fill="FFFFFF"/>
          </w:tcPr>
          <w:p>
            <w:r>
              <w:rPr>
                <w:color w:val="0F172A"/>
                <w:sz w:val="16"/>
              </w:rPr>
              <w:t>Milestone I Delivery</w:t>
            </w:r>
          </w:p>
        </w:tc>
        <w:tc>
          <w:tcPr>
            <w:tcW w:type="dxa" w:w="4176"/>
            <w:vAlign w:val="center"/>
            <w:tcMar>
              <w:top w:w="50" w:type="dxa"/>
              <w:bottom w:w="50" w:type="dxa"/>
              <w:left w:w="70" w:type="dxa"/>
              <w:right w:w="70" w:type="dxa"/>
            </w:tcMar>
            <w:shd w:fill="FFFFFF"/>
          </w:tcPr>
          <w:p>
            <w:r>
              <w:rPr>
                <w:color w:val="0F172A"/>
                <w:sz w:val="16"/>
              </w:rPr>
              <w:t>XML sitemap (/sitemap.xml), robots.txt, Core Web Vitals optimization, UpdraftPlus backup.</w:t>
            </w:r>
          </w:p>
        </w:tc>
        <w:tc>
          <w:tcPr>
            <w:tcW w:type="dxa" w:w="1728"/>
            <w:vAlign w:val="center"/>
            <w:tcMar>
              <w:top w:w="50" w:type="dxa"/>
              <w:bottom w:w="50" w:type="dxa"/>
              <w:left w:w="70" w:type="dxa"/>
              <w:right w:w="70" w:type="dxa"/>
            </w:tcMar>
            <w:shd w:fill="FFFFFF"/>
          </w:tcPr>
          <w:p>
            <w:r>
              <w:rPr>
                <w:color w:val="0F172A"/>
                <w:sz w:val="16"/>
              </w:rPr>
              <w:t>Milestone I Submission</w:t>
            </w:r>
          </w:p>
        </w:tc>
      </w:tr>
      <w:tr>
        <w:trPr>
          <w:cantSplit/>
        </w:trPr>
        <w:tc>
          <w:tcPr>
            <w:tcW w:type="dxa" w:w="2016"/>
            <w:vAlign w:val="center"/>
            <w:tcMar>
              <w:top w:w="50" w:type="dxa"/>
              <w:bottom w:w="50" w:type="dxa"/>
              <w:left w:w="70" w:type="dxa"/>
              <w:right w:w="70" w:type="dxa"/>
            </w:tcMar>
            <w:shd w:fill="F8FAFC"/>
          </w:tcPr>
          <w:p>
            <w:r>
              <w:rPr>
                <w:color w:val="0F172A"/>
                <w:sz w:val="16"/>
              </w:rPr>
              <w:t>Phase 3 (Weeks 8–11)</w:t>
            </w:r>
          </w:p>
        </w:tc>
        <w:tc>
          <w:tcPr>
            <w:tcW w:type="dxa" w:w="2160"/>
            <w:vAlign w:val="center"/>
            <w:tcMar>
              <w:top w:w="50" w:type="dxa"/>
              <w:bottom w:w="50" w:type="dxa"/>
              <w:left w:w="70" w:type="dxa"/>
              <w:right w:w="70" w:type="dxa"/>
            </w:tcMar>
            <w:shd w:fill="F8FAFC"/>
          </w:tcPr>
          <w:p>
            <w:r>
              <w:rPr>
                <w:color w:val="0F172A"/>
                <w:sz w:val="16"/>
              </w:rPr>
              <w:t>Content Expansion</w:t>
            </w:r>
          </w:p>
        </w:tc>
        <w:tc>
          <w:tcPr>
            <w:tcW w:type="dxa" w:w="4176"/>
            <w:vAlign w:val="center"/>
            <w:tcMar>
              <w:top w:w="50" w:type="dxa"/>
              <w:bottom w:w="50" w:type="dxa"/>
              <w:left w:w="70" w:type="dxa"/>
              <w:right w:w="70" w:type="dxa"/>
            </w:tcMar>
            <w:shd w:fill="F8FAFC"/>
          </w:tcPr>
          <w:p>
            <w:r>
              <w:rPr>
                <w:color w:val="0F172A"/>
                <w:sz w:val="16"/>
              </w:rPr>
              <w:t>Publishing 6 core case studies, interactive tools release, Schema.org JSON-LD injection.</w:t>
            </w:r>
          </w:p>
        </w:tc>
        <w:tc>
          <w:tcPr>
            <w:tcW w:type="dxa" w:w="1728"/>
            <w:vAlign w:val="center"/>
            <w:tcMar>
              <w:top w:w="50" w:type="dxa"/>
              <w:bottom w:w="50" w:type="dxa"/>
              <w:left w:w="70" w:type="dxa"/>
              <w:right w:w="70" w:type="dxa"/>
            </w:tcMar>
            <w:shd w:fill="F8FAFC"/>
          </w:tcPr>
          <w:p>
            <w:r>
              <w:rPr>
                <w:color w:val="0F172A"/>
                <w:sz w:val="16"/>
              </w:rPr>
              <w:t>Topical Authority Build</w:t>
            </w:r>
          </w:p>
        </w:tc>
      </w:tr>
      <w:tr>
        <w:trPr>
          <w:cantSplit/>
        </w:trPr>
        <w:tc>
          <w:tcPr>
            <w:tcW w:type="dxa" w:w="2016"/>
            <w:vAlign w:val="center"/>
            <w:tcMar>
              <w:top w:w="50" w:type="dxa"/>
              <w:bottom w:w="50" w:type="dxa"/>
              <w:left w:w="70" w:type="dxa"/>
              <w:right w:w="70" w:type="dxa"/>
            </w:tcMar>
            <w:shd w:fill="FFFFFF"/>
          </w:tcPr>
          <w:p>
            <w:r>
              <w:rPr>
                <w:color w:val="0F172A"/>
                <w:sz w:val="16"/>
              </w:rPr>
              <w:t>Phase 4 (Weeks 12–14)</w:t>
            </w:r>
          </w:p>
        </w:tc>
        <w:tc>
          <w:tcPr>
            <w:tcW w:type="dxa" w:w="2160"/>
            <w:vAlign w:val="center"/>
            <w:tcMar>
              <w:top w:w="50" w:type="dxa"/>
              <w:bottom w:w="50" w:type="dxa"/>
              <w:left w:w="70" w:type="dxa"/>
              <w:right w:w="70" w:type="dxa"/>
            </w:tcMar>
            <w:shd w:fill="FFFFFF"/>
          </w:tcPr>
          <w:p>
            <w:r>
              <w:rPr>
                <w:color w:val="0F172A"/>
                <w:sz w:val="16"/>
              </w:rPr>
              <w:t>Outreach &amp; Showcase</w:t>
            </w:r>
          </w:p>
        </w:tc>
        <w:tc>
          <w:tcPr>
            <w:tcW w:type="dxa" w:w="4176"/>
            <w:vAlign w:val="center"/>
            <w:tcMar>
              <w:top w:w="50" w:type="dxa"/>
              <w:bottom w:w="50" w:type="dxa"/>
              <w:left w:w="70" w:type="dxa"/>
              <w:right w:w="70" w:type="dxa"/>
            </w:tcMar>
            <w:shd w:fill="FFFFFF"/>
          </w:tcPr>
          <w:p>
            <w:r>
              <w:rPr>
                <w:color w:val="0F172A"/>
                <w:sz w:val="16"/>
              </w:rPr>
              <w:t>GitHub link equity syndication, developer forum outreach, GSC tracking, Milestone II showcase.</w:t>
            </w:r>
          </w:p>
        </w:tc>
        <w:tc>
          <w:tcPr>
            <w:tcW w:type="dxa" w:w="1728"/>
            <w:vAlign w:val="center"/>
            <w:tcMar>
              <w:top w:w="50" w:type="dxa"/>
              <w:bottom w:w="50" w:type="dxa"/>
              <w:left w:w="70" w:type="dxa"/>
              <w:right w:w="70" w:type="dxa"/>
            </w:tcMar>
            <w:shd w:fill="FFFFFF"/>
          </w:tcPr>
          <w:p>
            <w:r>
              <w:rPr>
                <w:color w:val="0F172A"/>
                <w:sz w:val="16"/>
              </w:rPr>
              <w:t>Milestone II Evaluation</w:t>
            </w:r>
          </w:p>
        </w:tc>
      </w:tr>
    </w:tbl>
    <w:p>
      <w:pPr>
        <w:keepNext/>
        <w:spacing w:before="120" w:after="40"/>
      </w:pPr>
      <w:r>
        <w:rPr>
          <w:b/>
          <w:color w:val="0F766E"/>
          <w:sz w:val="19"/>
        </w:rPr>
        <w:t>7.2 Technical Viva Voce Defense Q&amp;A Bank</w:t>
      </w:r>
    </w:p>
    <w:tbl>
      <w:tblPr>
        <w:tblW w:type="auto" w:w="0"/>
        <w:jc w:val="center"/>
        <w:tblLook w:firstColumn="1" w:firstRow="1" w:lastColumn="0" w:lastRow="0" w:noHBand="0" w:noVBand="1" w:val="04A0"/>
      </w:tblPr>
      <w:tblGrid>
        <w:gridCol w:w="5112"/>
        <w:gridCol w:w="5112"/>
      </w:tblGrid>
      <w:tr>
        <w:trPr>
          <w:cantSplit/>
          <w:tblHeader/>
        </w:trPr>
        <w:tc>
          <w:tcPr>
            <w:tcW w:type="dxa" w:w="3600"/>
            <w:vAlign w:val="center"/>
            <w:tcMar>
              <w:top w:w="50" w:type="dxa"/>
              <w:bottom w:w="50" w:type="dxa"/>
              <w:left w:w="70" w:type="dxa"/>
              <w:right w:w="70" w:type="dxa"/>
            </w:tcMar>
            <w:shd w:fill="1E3A8A"/>
          </w:tcPr>
          <w:p>
            <w:pPr>
              <w:jc w:val="center"/>
            </w:pPr>
            <w:r>
              <w:rPr>
                <w:b/>
                <w:color w:val="FFFFFF"/>
                <w:sz w:val="17"/>
              </w:rPr>
              <w:t>Examiner Question &amp; Architectural Concept</w:t>
            </w:r>
          </w:p>
        </w:tc>
        <w:tc>
          <w:tcPr>
            <w:tcW w:type="dxa" w:w="6480"/>
            <w:vAlign w:val="center"/>
            <w:tcMar>
              <w:top w:w="50" w:type="dxa"/>
              <w:bottom w:w="50" w:type="dxa"/>
              <w:left w:w="70" w:type="dxa"/>
              <w:right w:w="70" w:type="dxa"/>
            </w:tcMar>
            <w:shd w:fill="1E3A8A"/>
          </w:tcPr>
          <w:p>
            <w:pPr>
              <w:jc w:val="center"/>
            </w:pPr>
            <w:r>
              <w:rPr>
                <w:b/>
                <w:color w:val="FFFFFF"/>
                <w:sz w:val="17"/>
              </w:rPr>
              <w:t>Technical Defense Answer</w:t>
            </w:r>
          </w:p>
        </w:tc>
      </w:tr>
      <w:tr>
        <w:trPr>
          <w:cantSplit/>
        </w:trPr>
        <w:tc>
          <w:tcPr>
            <w:tcW w:type="dxa" w:w="3600"/>
            <w:vAlign w:val="center"/>
            <w:tcMar>
              <w:top w:w="50" w:type="dxa"/>
              <w:bottom w:w="50" w:type="dxa"/>
              <w:left w:w="70" w:type="dxa"/>
              <w:right w:w="70" w:type="dxa"/>
            </w:tcMar>
            <w:shd w:fill="F8FAFC"/>
          </w:tcPr>
          <w:p>
            <w:r>
              <w:rPr>
                <w:color w:val="0F172A"/>
                <w:sz w:val="16"/>
              </w:rPr>
              <w:t>Why focus on keywords with KD &lt; 20% instead of high-volume head terms?</w:t>
            </w:r>
          </w:p>
        </w:tc>
        <w:tc>
          <w:tcPr>
            <w:tcW w:type="dxa" w:w="6480"/>
            <w:vAlign w:val="center"/>
            <w:tcMar>
              <w:top w:w="50" w:type="dxa"/>
              <w:bottom w:w="50" w:type="dxa"/>
              <w:left w:w="70" w:type="dxa"/>
              <w:right w:w="70" w:type="dxa"/>
            </w:tcMar>
            <w:shd w:fill="F8FAFC"/>
          </w:tcPr>
          <w:p>
            <w:r>
              <w:rPr>
                <w:color w:val="0F172A"/>
                <w:sz w:val="16"/>
              </w:rPr>
              <w:t>New domains possess zero Domain Rating. Targeting KD &lt; 20 lets us achieve page-one Google indexation within weeks, building early topical authority that we later leverage for competitive terms.</w:t>
            </w:r>
          </w:p>
        </w:tc>
      </w:tr>
      <w:tr>
        <w:trPr>
          <w:cantSplit/>
        </w:trPr>
        <w:tc>
          <w:tcPr>
            <w:tcW w:type="dxa" w:w="3600"/>
            <w:vAlign w:val="center"/>
            <w:tcMar>
              <w:top w:w="50" w:type="dxa"/>
              <w:bottom w:w="50" w:type="dxa"/>
              <w:left w:w="70" w:type="dxa"/>
              <w:right w:w="70" w:type="dxa"/>
            </w:tcMar>
            <w:shd w:fill="FFFFFF"/>
          </w:tcPr>
          <w:p>
            <w:r>
              <w:rPr>
                <w:color w:val="0F172A"/>
                <w:sz w:val="16"/>
              </w:rPr>
              <w:t>How does your architecture prevent Keyword Cannibalization?</w:t>
            </w:r>
          </w:p>
        </w:tc>
        <w:tc>
          <w:tcPr>
            <w:tcW w:type="dxa" w:w="6480"/>
            <w:vAlign w:val="center"/>
            <w:tcMar>
              <w:top w:w="50" w:type="dxa"/>
              <w:bottom w:w="50" w:type="dxa"/>
              <w:left w:w="70" w:type="dxa"/>
              <w:right w:w="70" w:type="dxa"/>
            </w:tcMar>
            <w:shd w:fill="FFFFFF"/>
          </w:tcPr>
          <w:p>
            <w:r>
              <w:rPr>
                <w:color w:val="0F172A"/>
                <w:sz w:val="16"/>
              </w:rPr>
              <w:t>We enforce a strict 1-keyword-per-URL assignment. Theory articles own 'qps calculation formula', while our calculator owns 'capacity estimation tool'. They target distinct intents and link without competing.</w:t>
            </w:r>
          </w:p>
        </w:tc>
      </w:tr>
      <w:tr>
        <w:trPr>
          <w:cantSplit/>
        </w:trPr>
        <w:tc>
          <w:tcPr>
            <w:tcW w:type="dxa" w:w="3600"/>
            <w:vAlign w:val="center"/>
            <w:tcMar>
              <w:top w:w="50" w:type="dxa"/>
              <w:bottom w:w="50" w:type="dxa"/>
              <w:left w:w="70" w:type="dxa"/>
              <w:right w:w="70" w:type="dxa"/>
            </w:tcMar>
            <w:shd w:fill="F8FAFC"/>
          </w:tcPr>
          <w:p>
            <w:r>
              <w:rPr>
                <w:color w:val="0F172A"/>
                <w:sz w:val="16"/>
              </w:rPr>
              <w:t>Why is Cloudflare Full (Strict) SSL superior to Flexible SSL?</w:t>
            </w:r>
          </w:p>
        </w:tc>
        <w:tc>
          <w:tcPr>
            <w:tcW w:type="dxa" w:w="6480"/>
            <w:vAlign w:val="center"/>
            <w:tcMar>
              <w:top w:w="50" w:type="dxa"/>
              <w:bottom w:w="50" w:type="dxa"/>
              <w:left w:w="70" w:type="dxa"/>
              <w:right w:w="70" w:type="dxa"/>
            </w:tcMar>
            <w:shd w:fill="F8FAFC"/>
          </w:tcPr>
          <w:p>
            <w:r>
              <w:rPr>
                <w:color w:val="0F172A"/>
                <w:sz w:val="16"/>
              </w:rPr>
              <w:t>Flexible SSL encrypts only visitor-to-Cloudflare traffic, leaving origin communication over plain HTTP (port 80). Full (Strict) verifies our Let's Encrypt origin certificate for true end-to-end security.</w:t>
            </w:r>
          </w:p>
        </w:tc>
      </w:tr>
      <w:tr>
        <w:trPr>
          <w:cantSplit/>
        </w:trPr>
        <w:tc>
          <w:tcPr>
            <w:tcW w:type="dxa" w:w="3600"/>
            <w:vAlign w:val="center"/>
            <w:tcMar>
              <w:top w:w="50" w:type="dxa"/>
              <w:bottom w:w="50" w:type="dxa"/>
              <w:left w:w="70" w:type="dxa"/>
              <w:right w:w="70" w:type="dxa"/>
            </w:tcMar>
            <w:shd w:fill="FFFFFF"/>
          </w:tcPr>
          <w:p>
            <w:r>
              <w:rPr>
                <w:color w:val="0F172A"/>
                <w:sz w:val="16"/>
              </w:rPr>
              <w:t>What role do LSI keywords play under Google BERT and MUM algorithms?</w:t>
            </w:r>
          </w:p>
        </w:tc>
        <w:tc>
          <w:tcPr>
            <w:tcW w:type="dxa" w:w="6480"/>
            <w:vAlign w:val="center"/>
            <w:tcMar>
              <w:top w:w="50" w:type="dxa"/>
              <w:bottom w:w="50" w:type="dxa"/>
              <w:left w:w="70" w:type="dxa"/>
              <w:right w:w="70" w:type="dxa"/>
            </w:tcMar>
            <w:shd w:fill="FFFFFF"/>
          </w:tcPr>
          <w:p>
            <w:r>
              <w:rPr>
                <w:color w:val="0F172A"/>
                <w:sz w:val="16"/>
              </w:rPr>
              <w:t>Search models evaluate semantic co-occurrence. When writing on caching, Google expects terms like 'cache-aside', 'TTL', 'cache stampede', and 'LRU eviction' to confirm comprehensive technical depth.</w:t>
            </w:r>
          </w:p>
        </w:tc>
      </w:tr>
      <w:tr>
        <w:trPr>
          <w:cantSplit/>
        </w:trPr>
        <w:tc>
          <w:tcPr>
            <w:tcW w:type="dxa" w:w="3600"/>
            <w:vAlign w:val="center"/>
            <w:tcMar>
              <w:top w:w="50" w:type="dxa"/>
              <w:bottom w:w="50" w:type="dxa"/>
              <w:left w:w="70" w:type="dxa"/>
              <w:right w:w="70" w:type="dxa"/>
            </w:tcMar>
            <w:shd w:fill="F8FAFC"/>
          </w:tcPr>
          <w:p>
            <w:r>
              <w:rPr>
                <w:color w:val="0F172A"/>
                <w:sz w:val="16"/>
              </w:rPr>
              <w:t>What is included in the UpdraftPlus backup archive?</w:t>
            </w:r>
          </w:p>
        </w:tc>
        <w:tc>
          <w:tcPr>
            <w:tcW w:type="dxa" w:w="6480"/>
            <w:vAlign w:val="center"/>
            <w:tcMar>
              <w:top w:w="50" w:type="dxa"/>
              <w:bottom w:w="50" w:type="dxa"/>
              <w:left w:w="70" w:type="dxa"/>
              <w:right w:w="70" w:type="dxa"/>
            </w:tcMar>
            <w:shd w:fill="F8FAFC"/>
          </w:tcPr>
          <w:p>
            <w:r>
              <w:rPr>
                <w:color w:val="0F172A"/>
                <w:sz w:val="16"/>
              </w:rPr>
              <w:t>The archive contains the complete MariaDB SQL database dump (posts, taxonomy, users) alongside complete wp-content tarballs (installed plugins, active themes, and media uploads).</w:t>
            </w:r>
          </w:p>
        </w:tc>
      </w:tr>
    </w:tbl>
    <w:p>
      <w:pPr>
        <w:keepNext/>
        <w:spacing w:before="220" w:after="60"/>
      </w:pPr>
      <w:r>
        <w:rPr>
          <w:b/>
          <w:color w:val="1E3A8A"/>
          <w:sz w:val="24"/>
        </w:rPr>
        <w:t xml:space="preserve">Chapter 8: </w:t>
      </w:r>
      <w:r>
        <w:rPr>
          <w:b/>
          <w:color w:val="0F172A"/>
          <w:sz w:val="24"/>
        </w:rPr>
        <w:t>Conclusion &amp; Project Significance</w:t>
      </w:r>
    </w:p>
    <w:p>
      <w:r>
        <w:t>Milestone I establishes a complete, technically validated foundation for System Design Lab. By addressing the market gap in calculative system design literature, targeting KD &lt; 20 search queries, enforcing a 3-tier anti-cannibalization silo, and securing high Core Web Vitals (Performance: 98, SEO: 100) on a hardened cloud infrastructure, the project is fully positioned for successful search indexing, sustained organic traffic growth, and advanced feature rollouts in Milestone II.</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