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874671" w14:textId="0ABC3358" w:rsidR="00DE0B05" w:rsidRPr="00DE0B05" w:rsidRDefault="00DE0B05" w:rsidP="00DE0B05">
      <w:pPr>
        <w:shd w:val="clear" w:color="auto" w:fill="000000"/>
        <w:spacing w:after="0" w:line="240" w:lineRule="auto"/>
        <w:rPr>
          <w:rFonts w:ascii="Helvetica" w:eastAsia="Times New Roman" w:hAnsi="Helvetica" w:cs="Helvetica"/>
          <w:color w:val="3B3835"/>
          <w:sz w:val="21"/>
          <w:szCs w:val="21"/>
          <w:lang w:eastAsia="en-IN"/>
        </w:rPr>
      </w:pPr>
      <w:r w:rsidRPr="00DE0B05">
        <w:rPr>
          <w:rFonts w:ascii="Helvetica" w:eastAsia="Times New Roman" w:hAnsi="Helvetica" w:cs="Helvetica"/>
          <w:color w:val="3B3835"/>
          <w:sz w:val="21"/>
          <w:szCs w:val="21"/>
          <w:lang w:eastAsia="en-IN"/>
        </w:rPr>
        <w:br/>
      </w:r>
      <w:r w:rsidRPr="00DE0B05">
        <w:rPr>
          <w:rFonts w:ascii="Helvetica" w:eastAsia="Times New Roman" w:hAnsi="Helvetica" w:cs="Helvetica"/>
          <w:noProof/>
          <w:color w:val="3B3835"/>
          <w:sz w:val="21"/>
          <w:szCs w:val="21"/>
          <w:lang w:eastAsia="en-IN"/>
        </w:rPr>
        <w:drawing>
          <wp:inline distT="0" distB="0" distL="0" distR="0" wp14:anchorId="659BF15C" wp14:editId="58F6AF9E">
            <wp:extent cx="5731510" cy="4432935"/>
            <wp:effectExtent l="0" t="0" r="2540" b="5715"/>
            <wp:docPr id="2" name="Picture 2" descr="LINQ in C#&#10;Filtering&#10;var col = from o in Orders&#10;where o.CustomerID == 84&#10;select o;&#10;var col2 = Orders&#10;.Where ( o =&gt; o.Custo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INQ in C#&#10;Filtering&#10;var col = from o in Orders&#10;where o.CustomerID == 84&#10;select o;&#10;var col2 = Orders&#10;.Where ( o =&gt; o.Custo..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0"/>
        <w:gridCol w:w="32"/>
        <w:gridCol w:w="4494"/>
      </w:tblGrid>
      <w:tr w:rsidR="00DE0B05" w:rsidRPr="00DE0B05" w14:paraId="0177A046" w14:textId="77777777" w:rsidTr="00DE0B05">
        <w:trPr>
          <w:tblCellSpacing w:w="0" w:type="dxa"/>
        </w:trPr>
        <w:tc>
          <w:tcPr>
            <w:tcW w:w="2493" w:type="pct"/>
            <w:shd w:val="clear" w:color="auto" w:fill="FFFFFF"/>
            <w:hideMark/>
          </w:tcPr>
          <w:p w14:paraId="38D78C34" w14:textId="77777777" w:rsidR="00DE0B05" w:rsidRPr="00DE0B05" w:rsidRDefault="00DE0B05" w:rsidP="00DE0B05">
            <w:pPr>
              <w:spacing w:after="0" w:line="240" w:lineRule="auto"/>
              <w:outlineLvl w:val="2"/>
              <w:rPr>
                <w:rFonts w:ascii="Lucida Sans Unicode" w:eastAsia="Times New Roman" w:hAnsi="Lucida Sans Unicode" w:cs="Lucida Sans Unicode"/>
                <w:b/>
                <w:bCs/>
                <w:color w:val="EFF6F5"/>
                <w:sz w:val="19"/>
                <w:szCs w:val="19"/>
                <w:lang w:eastAsia="en-IN"/>
              </w:rPr>
            </w:pPr>
            <w:r w:rsidRPr="00DE0B05">
              <w:rPr>
                <w:rFonts w:ascii="Lucida Sans Unicode" w:eastAsia="Times New Roman" w:hAnsi="Lucida Sans Unicode" w:cs="Lucida Sans Unicode"/>
                <w:b/>
                <w:bCs/>
                <w:color w:val="EFF6F5"/>
                <w:sz w:val="19"/>
                <w:szCs w:val="19"/>
                <w:lang w:eastAsia="en-IN"/>
              </w:rPr>
              <w:t>Data Types</w:t>
            </w:r>
          </w:p>
          <w:tbl>
            <w:tblPr>
              <w:tblW w:w="8532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04"/>
              <w:gridCol w:w="7528"/>
            </w:tblGrid>
            <w:tr w:rsidR="00DE0B05" w:rsidRPr="00DE0B05" w14:paraId="1F377DCC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402A8992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bool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3AEC8858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Boolean value</w:t>
                  </w:r>
                </w:p>
              </w:tc>
            </w:tr>
            <w:tr w:rsidR="00DE0B05" w:rsidRPr="00DE0B05" w14:paraId="547B4D16" w14:textId="77777777">
              <w:tc>
                <w:tcPr>
                  <w:tcW w:w="0" w:type="auto"/>
                  <w:hideMark/>
                </w:tcPr>
                <w:p w14:paraId="2EE1CF2E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byte</w:t>
                  </w:r>
                </w:p>
              </w:tc>
              <w:tc>
                <w:tcPr>
                  <w:tcW w:w="0" w:type="auto"/>
                  <w:hideMark/>
                </w:tcPr>
                <w:p w14:paraId="27D5E9E9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8-bit unsigned integer</w:t>
                  </w:r>
                </w:p>
              </w:tc>
            </w:tr>
            <w:tr w:rsidR="00DE0B05" w:rsidRPr="00DE0B05" w14:paraId="46386E2C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19491CBC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char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24E026AD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16-bit Unicode character</w:t>
                  </w:r>
                </w:p>
              </w:tc>
            </w:tr>
            <w:tr w:rsidR="00DE0B05" w:rsidRPr="00DE0B05" w14:paraId="17489AE5" w14:textId="77777777">
              <w:tc>
                <w:tcPr>
                  <w:tcW w:w="0" w:type="auto"/>
                  <w:hideMark/>
                </w:tcPr>
                <w:p w14:paraId="7DE77814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decimal</w:t>
                  </w:r>
                </w:p>
              </w:tc>
              <w:tc>
                <w:tcPr>
                  <w:tcW w:w="0" w:type="auto"/>
                  <w:hideMark/>
                </w:tcPr>
                <w:p w14:paraId="33F69F43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128-bit precise decimal values with 28-29 signif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icant digits</w:t>
                  </w:r>
                </w:p>
              </w:tc>
            </w:tr>
            <w:tr w:rsidR="00DE0B05" w:rsidRPr="00DE0B05" w14:paraId="633B0E3E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576AF697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double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3D82EFEC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64-bit double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-pr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ecision floating point</w:t>
                  </w:r>
                </w:p>
              </w:tc>
            </w:tr>
            <w:tr w:rsidR="00DE0B05" w:rsidRPr="00DE0B05" w14:paraId="235BA28F" w14:textId="77777777">
              <w:tc>
                <w:tcPr>
                  <w:tcW w:w="0" w:type="auto"/>
                  <w:hideMark/>
                </w:tcPr>
                <w:p w14:paraId="6B9E54BC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float</w:t>
                  </w:r>
                </w:p>
              </w:tc>
              <w:tc>
                <w:tcPr>
                  <w:tcW w:w="0" w:type="auto"/>
                  <w:hideMark/>
                </w:tcPr>
                <w:p w14:paraId="3425A5EF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32-bit single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-pr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ecision floating point</w:t>
                  </w:r>
                </w:p>
              </w:tc>
            </w:tr>
            <w:tr w:rsidR="00DE0B05" w:rsidRPr="00DE0B05" w14:paraId="0D1EE894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0D780E89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int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51D2554A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32-bit signed integer</w:t>
                  </w:r>
                </w:p>
              </w:tc>
            </w:tr>
            <w:tr w:rsidR="00DE0B05" w:rsidRPr="00DE0B05" w14:paraId="21066A36" w14:textId="77777777">
              <w:tc>
                <w:tcPr>
                  <w:tcW w:w="0" w:type="auto"/>
                  <w:hideMark/>
                </w:tcPr>
                <w:p w14:paraId="75CD306E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long</w:t>
                  </w:r>
                </w:p>
              </w:tc>
              <w:tc>
                <w:tcPr>
                  <w:tcW w:w="0" w:type="auto"/>
                  <w:hideMark/>
                </w:tcPr>
                <w:p w14:paraId="5BC7F4C7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64-bit signed integer</w:t>
                  </w:r>
                </w:p>
              </w:tc>
            </w:tr>
            <w:tr w:rsidR="00DE0B05" w:rsidRPr="00DE0B05" w14:paraId="09AA62D5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0E254D05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object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48088385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Base type for all other types</w:t>
                  </w:r>
                </w:p>
              </w:tc>
            </w:tr>
            <w:tr w:rsidR="00DE0B05" w:rsidRPr="00DE0B05" w14:paraId="106BB152" w14:textId="77777777">
              <w:tc>
                <w:tcPr>
                  <w:tcW w:w="0" w:type="auto"/>
                  <w:hideMark/>
                </w:tcPr>
                <w:p w14:paraId="689E2CDD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proofErr w:type="spellStart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sbyte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172C0FED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8-bit signed integer</w:t>
                  </w:r>
                </w:p>
              </w:tc>
            </w:tr>
            <w:tr w:rsidR="00DE0B05" w:rsidRPr="00DE0B05" w14:paraId="69879AB8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0E7E4F70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short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1EBA3B74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16-bit signed integer</w:t>
                  </w:r>
                </w:p>
              </w:tc>
            </w:tr>
            <w:tr w:rsidR="00DE0B05" w:rsidRPr="00DE0B05" w14:paraId="4898AE81" w14:textId="77777777">
              <w:tc>
                <w:tcPr>
                  <w:tcW w:w="0" w:type="auto"/>
                  <w:hideMark/>
                </w:tcPr>
                <w:p w14:paraId="12476CEC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string</w:t>
                  </w:r>
                </w:p>
              </w:tc>
              <w:tc>
                <w:tcPr>
                  <w:tcW w:w="0" w:type="auto"/>
                  <w:hideMark/>
                </w:tcPr>
                <w:p w14:paraId="592A58AC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String value</w:t>
                  </w:r>
                </w:p>
              </w:tc>
            </w:tr>
            <w:tr w:rsidR="00DE0B05" w:rsidRPr="00DE0B05" w14:paraId="38CEC93E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246B538C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proofErr w:type="spellStart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uint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4470DCAE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32-bit unsigned integer</w:t>
                  </w:r>
                </w:p>
              </w:tc>
            </w:tr>
            <w:tr w:rsidR="00DE0B05" w:rsidRPr="00DE0B05" w14:paraId="559A8638" w14:textId="77777777">
              <w:tc>
                <w:tcPr>
                  <w:tcW w:w="0" w:type="auto"/>
                  <w:hideMark/>
                </w:tcPr>
                <w:p w14:paraId="700B14AE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proofErr w:type="spellStart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ulong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74254A26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64-bit unsigned integer</w:t>
                  </w:r>
                </w:p>
              </w:tc>
            </w:tr>
            <w:tr w:rsidR="00DE0B05" w:rsidRPr="00DE0B05" w14:paraId="6AE67438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241BFA45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proofErr w:type="spellStart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ushort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605D006E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16-bit unsigned integer</w:t>
                  </w:r>
                </w:p>
              </w:tc>
            </w:tr>
          </w:tbl>
          <w:p w14:paraId="260576A4" w14:textId="77777777" w:rsidR="00DE0B05" w:rsidRPr="00DE0B05" w:rsidRDefault="00DE0B05" w:rsidP="00DE0B05">
            <w:pPr>
              <w:spacing w:after="0" w:line="240" w:lineRule="auto"/>
              <w:outlineLvl w:val="2"/>
              <w:rPr>
                <w:rFonts w:ascii="Lucida Sans Unicode" w:eastAsia="Times New Roman" w:hAnsi="Lucida Sans Unicode" w:cs="Lucida Sans Unicode"/>
                <w:b/>
                <w:bCs/>
                <w:color w:val="EFF6F5"/>
                <w:sz w:val="19"/>
                <w:szCs w:val="19"/>
                <w:lang w:eastAsia="en-IN"/>
              </w:rPr>
            </w:pPr>
            <w:r w:rsidRPr="00DE0B05">
              <w:rPr>
                <w:rFonts w:ascii="Lucida Sans Unicode" w:eastAsia="Times New Roman" w:hAnsi="Lucida Sans Unicode" w:cs="Lucida Sans Unicode"/>
                <w:b/>
                <w:bCs/>
                <w:color w:val="EFF6F5"/>
                <w:sz w:val="19"/>
                <w:szCs w:val="19"/>
                <w:lang w:eastAsia="en-IN"/>
              </w:rPr>
              <w:t>Type Conversion Methods</w:t>
            </w:r>
          </w:p>
          <w:tbl>
            <w:tblPr>
              <w:tblW w:w="8532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32"/>
            </w:tblGrid>
            <w:tr w:rsidR="00DE0B05" w:rsidRPr="00DE0B05" w14:paraId="6EB342ED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3AA53371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proofErr w:type="spellStart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ToBoolean</w:t>
                  </w:r>
                  <w:proofErr w:type="spellEnd"/>
                </w:p>
              </w:tc>
            </w:tr>
            <w:tr w:rsidR="00DE0B05" w:rsidRPr="00DE0B05" w14:paraId="2C200BE2" w14:textId="77777777">
              <w:tc>
                <w:tcPr>
                  <w:tcW w:w="0" w:type="auto"/>
                  <w:hideMark/>
                </w:tcPr>
                <w:p w14:paraId="6E1B65DF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proofErr w:type="spellStart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ToByte</w:t>
                  </w:r>
                  <w:proofErr w:type="spellEnd"/>
                </w:p>
              </w:tc>
            </w:tr>
            <w:tr w:rsidR="00DE0B05" w:rsidRPr="00DE0B05" w14:paraId="67F502C3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647497EB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proofErr w:type="spellStart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ToChar</w:t>
                  </w:r>
                  <w:proofErr w:type="spellEnd"/>
                </w:p>
              </w:tc>
            </w:tr>
            <w:tr w:rsidR="00DE0B05" w:rsidRPr="00DE0B05" w14:paraId="3A9A625D" w14:textId="77777777">
              <w:tc>
                <w:tcPr>
                  <w:tcW w:w="0" w:type="auto"/>
                  <w:hideMark/>
                </w:tcPr>
                <w:p w14:paraId="3D77DE5D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proofErr w:type="spellStart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ToDateTime</w:t>
                  </w:r>
                  <w:proofErr w:type="spellEnd"/>
                </w:p>
              </w:tc>
            </w:tr>
            <w:tr w:rsidR="00DE0B05" w:rsidRPr="00DE0B05" w14:paraId="07301ADB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4FBC55B0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proofErr w:type="spellStart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ToDecimal</w:t>
                  </w:r>
                  <w:proofErr w:type="spellEnd"/>
                </w:p>
              </w:tc>
            </w:tr>
            <w:tr w:rsidR="00DE0B05" w:rsidRPr="00DE0B05" w14:paraId="4A1DE803" w14:textId="77777777">
              <w:tc>
                <w:tcPr>
                  <w:tcW w:w="0" w:type="auto"/>
                  <w:hideMark/>
                </w:tcPr>
                <w:p w14:paraId="5B82F5D6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proofErr w:type="spellStart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ToDouble</w:t>
                  </w:r>
                  <w:proofErr w:type="spellEnd"/>
                </w:p>
              </w:tc>
            </w:tr>
            <w:tr w:rsidR="00DE0B05" w:rsidRPr="00DE0B05" w14:paraId="44611388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785A89B0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ToInt16</w:t>
                  </w:r>
                </w:p>
              </w:tc>
            </w:tr>
            <w:tr w:rsidR="00DE0B05" w:rsidRPr="00DE0B05" w14:paraId="6DBF15D5" w14:textId="77777777">
              <w:tc>
                <w:tcPr>
                  <w:tcW w:w="0" w:type="auto"/>
                  <w:hideMark/>
                </w:tcPr>
                <w:p w14:paraId="5B372624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ToInt32</w:t>
                  </w:r>
                </w:p>
              </w:tc>
            </w:tr>
            <w:tr w:rsidR="00DE0B05" w:rsidRPr="00DE0B05" w14:paraId="0A6F6974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56B575A7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ToInt64</w:t>
                  </w:r>
                </w:p>
              </w:tc>
            </w:tr>
            <w:tr w:rsidR="00DE0B05" w:rsidRPr="00DE0B05" w14:paraId="356AEE5B" w14:textId="77777777">
              <w:tc>
                <w:tcPr>
                  <w:tcW w:w="0" w:type="auto"/>
                  <w:hideMark/>
                </w:tcPr>
                <w:p w14:paraId="6F2D3C30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proofErr w:type="spellStart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ToSbyte</w:t>
                  </w:r>
                  <w:proofErr w:type="spellEnd"/>
                </w:p>
              </w:tc>
            </w:tr>
            <w:tr w:rsidR="00DE0B05" w:rsidRPr="00DE0B05" w14:paraId="555A44D0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6246E8B5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proofErr w:type="spellStart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ToSingle</w:t>
                  </w:r>
                  <w:proofErr w:type="spellEnd"/>
                </w:p>
              </w:tc>
            </w:tr>
            <w:tr w:rsidR="00DE0B05" w:rsidRPr="00DE0B05" w14:paraId="6A5B0E84" w14:textId="77777777">
              <w:tc>
                <w:tcPr>
                  <w:tcW w:w="0" w:type="auto"/>
                  <w:hideMark/>
                </w:tcPr>
                <w:p w14:paraId="030ED055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proofErr w:type="spellStart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ToString</w:t>
                  </w:r>
                  <w:proofErr w:type="spellEnd"/>
                </w:p>
              </w:tc>
            </w:tr>
            <w:tr w:rsidR="00DE0B05" w:rsidRPr="00DE0B05" w14:paraId="7B6C47A8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4248BC4A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proofErr w:type="spellStart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ToType</w:t>
                  </w:r>
                  <w:proofErr w:type="spellEnd"/>
                </w:p>
              </w:tc>
            </w:tr>
            <w:tr w:rsidR="00DE0B05" w:rsidRPr="00DE0B05" w14:paraId="75D43329" w14:textId="77777777">
              <w:tc>
                <w:tcPr>
                  <w:tcW w:w="0" w:type="auto"/>
                  <w:hideMark/>
                </w:tcPr>
                <w:p w14:paraId="04060400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lastRenderedPageBreak/>
                    <w:t>ToUInt16</w:t>
                  </w:r>
                </w:p>
              </w:tc>
            </w:tr>
            <w:tr w:rsidR="00DE0B05" w:rsidRPr="00DE0B05" w14:paraId="037B24C3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68BBB0D1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ToUInt32</w:t>
                  </w:r>
                </w:p>
              </w:tc>
            </w:tr>
            <w:tr w:rsidR="00DE0B05" w:rsidRPr="00DE0B05" w14:paraId="313AB0A5" w14:textId="77777777">
              <w:tc>
                <w:tcPr>
                  <w:tcW w:w="0" w:type="auto"/>
                  <w:hideMark/>
                </w:tcPr>
                <w:p w14:paraId="263DF05C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ToUInt64</w:t>
                  </w:r>
                </w:p>
              </w:tc>
            </w:tr>
          </w:tbl>
          <w:p w14:paraId="33977EC3" w14:textId="77777777" w:rsidR="00DE0B05" w:rsidRPr="00DE0B05" w:rsidRDefault="00DE0B05" w:rsidP="00DE0B05">
            <w:pPr>
              <w:spacing w:after="0" w:line="240" w:lineRule="auto"/>
              <w:outlineLvl w:val="2"/>
              <w:rPr>
                <w:rFonts w:ascii="Lucida Sans Unicode" w:eastAsia="Times New Roman" w:hAnsi="Lucida Sans Unicode" w:cs="Lucida Sans Unicode"/>
                <w:b/>
                <w:bCs/>
                <w:color w:val="EFF6F5"/>
                <w:sz w:val="19"/>
                <w:szCs w:val="19"/>
                <w:lang w:eastAsia="en-IN"/>
              </w:rPr>
            </w:pPr>
            <w:r w:rsidRPr="00DE0B05">
              <w:rPr>
                <w:rFonts w:ascii="Lucida Sans Unicode" w:eastAsia="Times New Roman" w:hAnsi="Lucida Sans Unicode" w:cs="Lucida Sans Unicode"/>
                <w:b/>
                <w:bCs/>
                <w:color w:val="EFF6F5"/>
                <w:sz w:val="19"/>
                <w:szCs w:val="19"/>
                <w:lang w:eastAsia="en-IN"/>
              </w:rPr>
              <w:t>Naming Conven</w:t>
            </w:r>
            <w:r w:rsidRPr="00DE0B05">
              <w:rPr>
                <w:rFonts w:ascii="Lucida Sans Unicode" w:eastAsia="Times New Roman" w:hAnsi="Lucida Sans Unicode" w:cs="Lucida Sans Unicode"/>
                <w:b/>
                <w:bCs/>
                <w:color w:val="EFF6F5"/>
                <w:sz w:val="19"/>
                <w:szCs w:val="19"/>
                <w:lang w:eastAsia="en-IN"/>
              </w:rPr>
              <w:softHyphen/>
              <w:t>tions</w:t>
            </w:r>
          </w:p>
          <w:tbl>
            <w:tblPr>
              <w:tblW w:w="8532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745"/>
              <w:gridCol w:w="4787"/>
            </w:tblGrid>
            <w:tr w:rsidR="00DE0B05" w:rsidRPr="00DE0B05" w14:paraId="57F610EB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55E6C9FE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Class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11DFF63C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proofErr w:type="spellStart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MyClass</w:t>
                  </w:r>
                  <w:proofErr w:type="spellEnd"/>
                </w:p>
              </w:tc>
            </w:tr>
            <w:tr w:rsidR="00DE0B05" w:rsidRPr="00DE0B05" w14:paraId="712B1C6D" w14:textId="77777777">
              <w:tc>
                <w:tcPr>
                  <w:tcW w:w="0" w:type="auto"/>
                  <w:hideMark/>
                </w:tcPr>
                <w:p w14:paraId="15F3FF42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Method</w:t>
                  </w:r>
                </w:p>
              </w:tc>
              <w:tc>
                <w:tcPr>
                  <w:tcW w:w="0" w:type="auto"/>
                  <w:hideMark/>
                </w:tcPr>
                <w:p w14:paraId="4C94526E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proofErr w:type="spellStart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MyMethod</w:t>
                  </w:r>
                  <w:proofErr w:type="spellEnd"/>
                </w:p>
              </w:tc>
            </w:tr>
            <w:tr w:rsidR="00DE0B05" w:rsidRPr="00DE0B05" w14:paraId="7A6CC959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1DEE72F7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Local variable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5FBD40D3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proofErr w:type="spellStart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myLoca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lVa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riable</w:t>
                  </w:r>
                  <w:proofErr w:type="spellEnd"/>
                </w:p>
              </w:tc>
            </w:tr>
            <w:tr w:rsidR="00DE0B05" w:rsidRPr="00DE0B05" w14:paraId="085EA38F" w14:textId="77777777">
              <w:tc>
                <w:tcPr>
                  <w:tcW w:w="0" w:type="auto"/>
                  <w:hideMark/>
                </w:tcPr>
                <w:p w14:paraId="3A754E59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Private variable</w:t>
                  </w:r>
                </w:p>
              </w:tc>
              <w:tc>
                <w:tcPr>
                  <w:tcW w:w="0" w:type="auto"/>
                  <w:hideMark/>
                </w:tcPr>
                <w:p w14:paraId="414B7F47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_</w:t>
                  </w:r>
                  <w:proofErr w:type="spellStart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myPri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vat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eVa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riable</w:t>
                  </w:r>
                  <w:proofErr w:type="spellEnd"/>
                </w:p>
              </w:tc>
            </w:tr>
            <w:tr w:rsidR="00DE0B05" w:rsidRPr="00DE0B05" w14:paraId="6BAB26AB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31B5537B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Constant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145067CF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proofErr w:type="spellStart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MyConstant</w:t>
                  </w:r>
                  <w:proofErr w:type="spellEnd"/>
                </w:p>
              </w:tc>
            </w:tr>
          </w:tbl>
          <w:p w14:paraId="1FF77059" w14:textId="77777777" w:rsidR="00DE0B05" w:rsidRPr="00DE0B05" w:rsidRDefault="00DE0B05" w:rsidP="00DE0B05">
            <w:pPr>
              <w:spacing w:after="0" w:line="240" w:lineRule="auto"/>
              <w:outlineLvl w:val="2"/>
              <w:rPr>
                <w:rFonts w:ascii="Lucida Sans Unicode" w:eastAsia="Times New Roman" w:hAnsi="Lucida Sans Unicode" w:cs="Lucida Sans Unicode"/>
                <w:b/>
                <w:bCs/>
                <w:color w:val="EFF6F5"/>
                <w:sz w:val="19"/>
                <w:szCs w:val="19"/>
                <w:lang w:eastAsia="en-IN"/>
              </w:rPr>
            </w:pPr>
            <w:r w:rsidRPr="00DE0B05">
              <w:rPr>
                <w:rFonts w:ascii="Lucida Sans Unicode" w:eastAsia="Times New Roman" w:hAnsi="Lucida Sans Unicode" w:cs="Lucida Sans Unicode"/>
                <w:b/>
                <w:bCs/>
                <w:color w:val="EFF6F5"/>
                <w:sz w:val="19"/>
                <w:szCs w:val="19"/>
                <w:lang w:eastAsia="en-IN"/>
              </w:rPr>
              <w:t>Arrays</w:t>
            </w:r>
          </w:p>
          <w:tbl>
            <w:tblPr>
              <w:tblW w:w="8532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32"/>
            </w:tblGrid>
            <w:tr w:rsidR="00DE0B05" w:rsidRPr="00DE0B05" w14:paraId="2BED5DD5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729DD47B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proofErr w:type="gramStart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int[</w:t>
                  </w:r>
                  <w:proofErr w:type="gramEnd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] array = new int[] {1, 2, 3}</w:t>
                  </w:r>
                </w:p>
              </w:tc>
            </w:tr>
            <w:tr w:rsidR="00DE0B05" w:rsidRPr="00DE0B05" w14:paraId="3C2DDC92" w14:textId="77777777">
              <w:tc>
                <w:tcPr>
                  <w:tcW w:w="0" w:type="auto"/>
                  <w:hideMark/>
                </w:tcPr>
                <w:p w14:paraId="4C3584A0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proofErr w:type="gramStart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int[</w:t>
                  </w:r>
                  <w:proofErr w:type="gramEnd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] array = {1, 2, 3}</w:t>
                  </w:r>
                </w:p>
              </w:tc>
            </w:tr>
            <w:tr w:rsidR="00DE0B05" w:rsidRPr="00DE0B05" w14:paraId="5C54A8BD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46739CD6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 xml:space="preserve">var array = new </w:t>
                  </w:r>
                  <w:proofErr w:type="gramStart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int[</w:t>
                  </w:r>
                  <w:proofErr w:type="gramEnd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] {1, 2, 3}</w:t>
                  </w:r>
                </w:p>
              </w:tc>
            </w:tr>
            <w:tr w:rsidR="00DE0B05" w:rsidRPr="00DE0B05" w14:paraId="6E504AD2" w14:textId="77777777">
              <w:tc>
                <w:tcPr>
                  <w:tcW w:w="0" w:type="auto"/>
                  <w:hideMark/>
                </w:tcPr>
                <w:p w14:paraId="36DA4330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proofErr w:type="gramStart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int[</w:t>
                  </w:r>
                  <w:proofErr w:type="gramEnd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] array = new int[3]</w:t>
                  </w:r>
                </w:p>
              </w:tc>
            </w:tr>
          </w:tbl>
          <w:p w14:paraId="195357F2" w14:textId="77777777" w:rsidR="00DE0B05" w:rsidRPr="00DE0B05" w:rsidRDefault="00DE0B05" w:rsidP="00DE0B05">
            <w:pPr>
              <w:spacing w:after="0" w:line="240" w:lineRule="auto"/>
              <w:outlineLvl w:val="2"/>
              <w:rPr>
                <w:rFonts w:ascii="Lucida Sans Unicode" w:eastAsia="Times New Roman" w:hAnsi="Lucida Sans Unicode" w:cs="Lucida Sans Unicode"/>
                <w:b/>
                <w:bCs/>
                <w:color w:val="EFF6F5"/>
                <w:sz w:val="19"/>
                <w:szCs w:val="19"/>
                <w:lang w:eastAsia="en-IN"/>
              </w:rPr>
            </w:pPr>
            <w:r w:rsidRPr="00DE0B05">
              <w:rPr>
                <w:rFonts w:ascii="Lucida Sans Unicode" w:eastAsia="Times New Roman" w:hAnsi="Lucida Sans Unicode" w:cs="Lucida Sans Unicode"/>
                <w:b/>
                <w:bCs/>
                <w:color w:val="EFF6F5"/>
                <w:sz w:val="19"/>
                <w:szCs w:val="19"/>
                <w:lang w:eastAsia="en-IN"/>
              </w:rPr>
              <w:t>Statements</w:t>
            </w:r>
          </w:p>
          <w:tbl>
            <w:tblPr>
              <w:tblW w:w="8532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2"/>
              <w:gridCol w:w="5580"/>
            </w:tblGrid>
            <w:tr w:rsidR="00DE0B05" w:rsidRPr="00DE0B05" w14:paraId="6F7E330E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2D61A9EB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if-else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16C06F65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if (true) {...}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br/>
                    <w:t>else if (true) {...}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br/>
                    <w:t>else {...}</w:t>
                  </w:r>
                </w:p>
              </w:tc>
            </w:tr>
            <w:tr w:rsidR="00DE0B05" w:rsidRPr="00DE0B05" w14:paraId="399DBBF2" w14:textId="77777777">
              <w:tc>
                <w:tcPr>
                  <w:tcW w:w="0" w:type="auto"/>
                  <w:hideMark/>
                </w:tcPr>
                <w:p w14:paraId="57799739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switch</w:t>
                  </w:r>
                </w:p>
              </w:tc>
              <w:tc>
                <w:tcPr>
                  <w:tcW w:w="0" w:type="auto"/>
                  <w:hideMark/>
                </w:tcPr>
                <w:p w14:paraId="6EAB385A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switch (var) {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br/>
                    <w:t>case 1: break;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br/>
                    <w:t>default: break</w:t>
                  </w:r>
                  <w:proofErr w:type="gramStart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; }</w:t>
                  </w:r>
                  <w:proofErr w:type="gramEnd"/>
                </w:p>
              </w:tc>
            </w:tr>
            <w:tr w:rsidR="00DE0B05" w:rsidRPr="00DE0B05" w14:paraId="18709481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73401870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for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7CF6859B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 xml:space="preserve">for (int </w:t>
                  </w:r>
                  <w:proofErr w:type="spellStart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i</w:t>
                  </w:r>
                  <w:proofErr w:type="spellEnd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 xml:space="preserve"> =1; </w:t>
                  </w:r>
                  <w:proofErr w:type="spellStart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i</w:t>
                  </w:r>
                  <w:proofErr w:type="spellEnd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 xml:space="preserve"> &lt; 5; </w:t>
                  </w:r>
                  <w:proofErr w:type="spellStart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i</w:t>
                  </w:r>
                  <w:proofErr w:type="spellEnd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++) {...}</w:t>
                  </w:r>
                </w:p>
              </w:tc>
            </w:tr>
            <w:tr w:rsidR="00DE0B05" w:rsidRPr="00DE0B05" w14:paraId="58634F61" w14:textId="77777777">
              <w:tc>
                <w:tcPr>
                  <w:tcW w:w="0" w:type="auto"/>
                  <w:hideMark/>
                </w:tcPr>
                <w:p w14:paraId="31FDE2D2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foreach-in</w:t>
                  </w:r>
                </w:p>
              </w:tc>
              <w:tc>
                <w:tcPr>
                  <w:tcW w:w="0" w:type="auto"/>
                  <w:hideMark/>
                </w:tcPr>
                <w:p w14:paraId="73F3507A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foreach (int item in array) {...}</w:t>
                  </w:r>
                </w:p>
              </w:tc>
            </w:tr>
            <w:tr w:rsidR="00DE0B05" w:rsidRPr="00DE0B05" w14:paraId="47A0D75F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74E92E34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while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309E654C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while (true) {...}</w:t>
                  </w:r>
                </w:p>
              </w:tc>
            </w:tr>
            <w:tr w:rsidR="00DE0B05" w:rsidRPr="00DE0B05" w14:paraId="6B943D65" w14:textId="77777777">
              <w:tc>
                <w:tcPr>
                  <w:tcW w:w="0" w:type="auto"/>
                  <w:hideMark/>
                </w:tcPr>
                <w:p w14:paraId="00732B49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do... while</w:t>
                  </w:r>
                </w:p>
              </w:tc>
              <w:tc>
                <w:tcPr>
                  <w:tcW w:w="0" w:type="auto"/>
                  <w:hideMark/>
                </w:tcPr>
                <w:p w14:paraId="5D5045D7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do {...}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br/>
                    <w:t>while (true);</w:t>
                  </w:r>
                </w:p>
              </w:tc>
            </w:tr>
            <w:tr w:rsidR="00DE0B05" w:rsidRPr="00DE0B05" w14:paraId="4524DB2D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31042D66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try-ca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tch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-fi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nally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084E7681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try {...}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br/>
                    <w:t>catch (Exception e) {...}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br/>
                    <w:t>catch {...}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br/>
                    <w:t>finally {...}</w:t>
                  </w:r>
                </w:p>
              </w:tc>
            </w:tr>
          </w:tbl>
          <w:p w14:paraId="31F91C8C" w14:textId="77777777" w:rsidR="00DE0B05" w:rsidRPr="00DE0B05" w:rsidRDefault="00DE0B05" w:rsidP="00DE0B05">
            <w:pPr>
              <w:spacing w:after="0" w:line="240" w:lineRule="auto"/>
              <w:outlineLvl w:val="2"/>
              <w:rPr>
                <w:rFonts w:ascii="Lucida Sans Unicode" w:eastAsia="Times New Roman" w:hAnsi="Lucida Sans Unicode" w:cs="Lucida Sans Unicode"/>
                <w:b/>
                <w:bCs/>
                <w:color w:val="EFF6F5"/>
                <w:sz w:val="19"/>
                <w:szCs w:val="19"/>
                <w:lang w:eastAsia="en-IN"/>
              </w:rPr>
            </w:pPr>
            <w:r w:rsidRPr="00DE0B05">
              <w:rPr>
                <w:rFonts w:ascii="Lucida Sans Unicode" w:eastAsia="Times New Roman" w:hAnsi="Lucida Sans Unicode" w:cs="Lucida Sans Unicode"/>
                <w:b/>
                <w:bCs/>
                <w:color w:val="EFF6F5"/>
                <w:sz w:val="19"/>
                <w:szCs w:val="19"/>
                <w:lang w:eastAsia="en-IN"/>
              </w:rPr>
              <w:t>Classes</w:t>
            </w:r>
          </w:p>
          <w:tbl>
            <w:tblPr>
              <w:tblW w:w="8532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91"/>
              <w:gridCol w:w="2550"/>
              <w:gridCol w:w="3391"/>
            </w:tblGrid>
            <w:tr w:rsidR="00DE0B05" w:rsidRPr="00DE0B05" w14:paraId="2EE402BF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3CC90079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Class</w:t>
                  </w:r>
                </w:p>
              </w:tc>
              <w:tc>
                <w:tcPr>
                  <w:tcW w:w="0" w:type="auto"/>
                  <w:gridSpan w:val="2"/>
                  <w:shd w:val="clear" w:color="auto" w:fill="EFF6F5"/>
                  <w:hideMark/>
                </w:tcPr>
                <w:p w14:paraId="06240517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public class Dog {...}</w:t>
                  </w:r>
                </w:p>
              </w:tc>
            </w:tr>
            <w:tr w:rsidR="00DE0B05" w:rsidRPr="00DE0B05" w14:paraId="536C4600" w14:textId="77777777">
              <w:tc>
                <w:tcPr>
                  <w:tcW w:w="0" w:type="auto"/>
                  <w:hideMark/>
                </w:tcPr>
                <w:p w14:paraId="7C4A267C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Inheri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tance</w:t>
                  </w:r>
                </w:p>
              </w:tc>
              <w:tc>
                <w:tcPr>
                  <w:tcW w:w="0" w:type="auto"/>
                  <w:gridSpan w:val="2"/>
                  <w:hideMark/>
                </w:tcPr>
                <w:p w14:paraId="43B35FBA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public class Dog: Pet {...}</w:t>
                  </w:r>
                </w:p>
              </w:tc>
            </w:tr>
            <w:tr w:rsidR="00DE0B05" w:rsidRPr="00DE0B05" w14:paraId="320E6E86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7BC64942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Constr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uctor (no parame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ters)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00F57253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public Dog () {...}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632F8BAE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Constr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uctors can co-exist</w:t>
                  </w:r>
                </w:p>
              </w:tc>
            </w:tr>
            <w:tr w:rsidR="00DE0B05" w:rsidRPr="00DE0B05" w14:paraId="5F0E5261" w14:textId="77777777">
              <w:tc>
                <w:tcPr>
                  <w:tcW w:w="0" w:type="auto"/>
                  <w:hideMark/>
                </w:tcPr>
                <w:p w14:paraId="6EB2E797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Constr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uctor (one parameter)</w:t>
                  </w:r>
                </w:p>
              </w:tc>
              <w:tc>
                <w:tcPr>
                  <w:tcW w:w="0" w:type="auto"/>
                  <w:hideMark/>
                </w:tcPr>
                <w:p w14:paraId="606B6EAF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public Dog (string var) {...}</w:t>
                  </w:r>
                </w:p>
              </w:tc>
              <w:tc>
                <w:tcPr>
                  <w:tcW w:w="0" w:type="auto"/>
                  <w:hideMark/>
                </w:tcPr>
                <w:p w14:paraId="14821FE5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Constr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uctors can co-exist</w:t>
                  </w:r>
                </w:p>
              </w:tc>
            </w:tr>
            <w:tr w:rsidR="00DE0B05" w:rsidRPr="00DE0B05" w14:paraId="470406EF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437B4A4D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Field</w:t>
                  </w:r>
                </w:p>
              </w:tc>
              <w:tc>
                <w:tcPr>
                  <w:tcW w:w="0" w:type="auto"/>
                  <w:gridSpan w:val="2"/>
                  <w:shd w:val="clear" w:color="auto" w:fill="EFF6F5"/>
                  <w:hideMark/>
                </w:tcPr>
                <w:p w14:paraId="6BDE377F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public string name</w:t>
                  </w:r>
                </w:p>
              </w:tc>
            </w:tr>
            <w:tr w:rsidR="00DE0B05" w:rsidRPr="00DE0B05" w14:paraId="37C7C741" w14:textId="77777777">
              <w:tc>
                <w:tcPr>
                  <w:tcW w:w="0" w:type="auto"/>
                  <w:hideMark/>
                </w:tcPr>
                <w:p w14:paraId="008AEC26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Static Class</w:t>
                  </w:r>
                </w:p>
              </w:tc>
              <w:tc>
                <w:tcPr>
                  <w:tcW w:w="0" w:type="auto"/>
                  <w:hideMark/>
                </w:tcPr>
                <w:p w14:paraId="6C9221CD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public static class Dog {...}</w:t>
                  </w:r>
                </w:p>
              </w:tc>
              <w:tc>
                <w:tcPr>
                  <w:tcW w:w="0" w:type="auto"/>
                  <w:hideMark/>
                </w:tcPr>
                <w:p w14:paraId="3D27B7ED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Must only have static members</w:t>
                  </w:r>
                </w:p>
              </w:tc>
            </w:tr>
            <w:tr w:rsidR="00DE0B05" w:rsidRPr="00DE0B05" w14:paraId="12060870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0633DF62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Static Member</w:t>
                  </w:r>
                </w:p>
              </w:tc>
              <w:tc>
                <w:tcPr>
                  <w:tcW w:w="0" w:type="auto"/>
                  <w:gridSpan w:val="2"/>
                  <w:shd w:val="clear" w:color="auto" w:fill="EFF6F5"/>
                  <w:hideMark/>
                </w:tcPr>
                <w:p w14:paraId="0F0D731E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public static int = 1</w:t>
                  </w:r>
                </w:p>
              </w:tc>
            </w:tr>
            <w:tr w:rsidR="00DE0B05" w:rsidRPr="00DE0B05" w14:paraId="4ED39F3E" w14:textId="77777777">
              <w:tc>
                <w:tcPr>
                  <w:tcW w:w="0" w:type="auto"/>
                  <w:hideMark/>
                </w:tcPr>
                <w:p w14:paraId="0C7E6F8E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Finalizer (destr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uctor)</w:t>
                  </w:r>
                </w:p>
              </w:tc>
              <w:tc>
                <w:tcPr>
                  <w:tcW w:w="0" w:type="auto"/>
                  <w:hideMark/>
                </w:tcPr>
                <w:p w14:paraId="698A5D45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~Dog () {...}</w:t>
                  </w:r>
                </w:p>
              </w:tc>
              <w:tc>
                <w:tcPr>
                  <w:tcW w:w="0" w:type="auto"/>
                  <w:hideMark/>
                </w:tcPr>
                <w:p w14:paraId="7C29133A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Cannot have modifiers or parameters</w:t>
                  </w:r>
                </w:p>
              </w:tc>
            </w:tr>
          </w:tbl>
          <w:p w14:paraId="2790DB13" w14:textId="77777777" w:rsidR="00DE0B05" w:rsidRPr="00DE0B05" w:rsidRDefault="00DE0B05" w:rsidP="00DE0B05">
            <w:pPr>
              <w:shd w:val="clear" w:color="auto" w:fill="FFFFFF"/>
              <w:spacing w:after="0" w:line="240" w:lineRule="auto"/>
              <w:rPr>
                <w:rFonts w:ascii="Lucida Sans Unicode" w:eastAsia="Times New Roman" w:hAnsi="Lucida Sans Unicode" w:cs="Lucida Sans Unicode"/>
                <w:color w:val="46473B"/>
                <w:sz w:val="19"/>
                <w:szCs w:val="19"/>
                <w:lang w:eastAsia="en-IN"/>
              </w:rPr>
            </w:pPr>
          </w:p>
        </w:tc>
        <w:tc>
          <w:tcPr>
            <w:tcW w:w="18" w:type="pct"/>
            <w:shd w:val="clear" w:color="auto" w:fill="FFFFFF"/>
            <w:vAlign w:val="center"/>
            <w:hideMark/>
          </w:tcPr>
          <w:p w14:paraId="7B3141AA" w14:textId="77777777" w:rsidR="00DE0B05" w:rsidRPr="00DE0B05" w:rsidRDefault="00DE0B05" w:rsidP="00DE0B05">
            <w:pPr>
              <w:spacing w:after="0" w:line="240" w:lineRule="auto"/>
              <w:rPr>
                <w:rFonts w:ascii="Lucida Sans Unicode" w:eastAsia="Times New Roman" w:hAnsi="Lucida Sans Unicode" w:cs="Lucida Sans Unicode"/>
                <w:color w:val="46473B"/>
                <w:sz w:val="19"/>
                <w:szCs w:val="19"/>
                <w:lang w:eastAsia="en-IN"/>
              </w:rPr>
            </w:pPr>
            <w:r w:rsidRPr="00DE0B05">
              <w:rPr>
                <w:rFonts w:ascii="Lucida Sans Unicode" w:eastAsia="Times New Roman" w:hAnsi="Lucida Sans Unicode" w:cs="Lucida Sans Unicode"/>
                <w:color w:val="46473B"/>
                <w:sz w:val="19"/>
                <w:szCs w:val="19"/>
                <w:lang w:eastAsia="en-IN"/>
              </w:rPr>
              <w:lastRenderedPageBreak/>
              <w:t> </w:t>
            </w:r>
          </w:p>
        </w:tc>
        <w:tc>
          <w:tcPr>
            <w:tcW w:w="2489" w:type="pct"/>
            <w:shd w:val="clear" w:color="auto" w:fill="FFFFFF"/>
            <w:hideMark/>
          </w:tcPr>
          <w:p w14:paraId="2BB107D4" w14:textId="77777777" w:rsidR="00DE0B05" w:rsidRPr="00DE0B05" w:rsidRDefault="00DE0B05" w:rsidP="00DE0B05">
            <w:pPr>
              <w:spacing w:after="0" w:line="240" w:lineRule="auto"/>
              <w:outlineLvl w:val="2"/>
              <w:rPr>
                <w:rFonts w:ascii="Lucida Sans Unicode" w:eastAsia="Times New Roman" w:hAnsi="Lucida Sans Unicode" w:cs="Lucida Sans Unicode"/>
                <w:b/>
                <w:bCs/>
                <w:color w:val="EFF6F5"/>
                <w:sz w:val="19"/>
                <w:szCs w:val="19"/>
                <w:lang w:eastAsia="en-IN"/>
              </w:rPr>
            </w:pPr>
            <w:r w:rsidRPr="00DE0B05">
              <w:rPr>
                <w:rFonts w:ascii="Lucida Sans Unicode" w:eastAsia="Times New Roman" w:hAnsi="Lucida Sans Unicode" w:cs="Lucida Sans Unicode"/>
                <w:b/>
                <w:bCs/>
                <w:color w:val="EFF6F5"/>
                <w:sz w:val="19"/>
                <w:szCs w:val="19"/>
                <w:lang w:eastAsia="en-IN"/>
              </w:rPr>
              <w:t>Access Modifiers</w:t>
            </w:r>
          </w:p>
          <w:tbl>
            <w:tblPr>
              <w:tblW w:w="852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86"/>
              <w:gridCol w:w="7134"/>
            </w:tblGrid>
            <w:tr w:rsidR="00DE0B05" w:rsidRPr="00DE0B05" w14:paraId="5363FF56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4186073D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public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4DD083FA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Accessible by any other code in the same assembly or another assembly that references it</w:t>
                  </w:r>
                </w:p>
              </w:tc>
            </w:tr>
            <w:tr w:rsidR="00DE0B05" w:rsidRPr="00DE0B05" w14:paraId="729AC9F9" w14:textId="77777777">
              <w:tc>
                <w:tcPr>
                  <w:tcW w:w="0" w:type="auto"/>
                  <w:hideMark/>
                </w:tcPr>
                <w:p w14:paraId="3E476733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private</w:t>
                  </w:r>
                </w:p>
              </w:tc>
              <w:tc>
                <w:tcPr>
                  <w:tcW w:w="0" w:type="auto"/>
                  <w:hideMark/>
                </w:tcPr>
                <w:p w14:paraId="544EEB04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Only accessible by code in the same class or struct</w:t>
                  </w:r>
                </w:p>
              </w:tc>
            </w:tr>
            <w:tr w:rsidR="00DE0B05" w:rsidRPr="00DE0B05" w14:paraId="713B086D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37434746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protected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2B121EF9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Only accessible by code in the same class or struct, or in a derived class</w:t>
                  </w:r>
                </w:p>
              </w:tc>
            </w:tr>
            <w:tr w:rsidR="00DE0B05" w:rsidRPr="00DE0B05" w14:paraId="5569E7AA" w14:textId="77777777">
              <w:tc>
                <w:tcPr>
                  <w:tcW w:w="0" w:type="auto"/>
                  <w:hideMark/>
                </w:tcPr>
                <w:p w14:paraId="00BF32DD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internal</w:t>
                  </w:r>
                </w:p>
              </w:tc>
              <w:tc>
                <w:tcPr>
                  <w:tcW w:w="0" w:type="auto"/>
                  <w:hideMark/>
                </w:tcPr>
                <w:p w14:paraId="420F061A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Accessible by any code in the same assembly, but not from another assembly</w:t>
                  </w:r>
                </w:p>
              </w:tc>
            </w:tr>
            <w:tr w:rsidR="00DE0B05" w:rsidRPr="00DE0B05" w14:paraId="3284B017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5AE9505B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protected internal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43BC869B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Accessible by any code in the same assembly, or by any derived class in another assembly</w:t>
                  </w:r>
                </w:p>
              </w:tc>
            </w:tr>
          </w:tbl>
          <w:p w14:paraId="27643CA5" w14:textId="77777777" w:rsidR="00DE0B05" w:rsidRPr="00DE0B05" w:rsidRDefault="00DE0B05" w:rsidP="00DE0B05">
            <w:pPr>
              <w:spacing w:after="0" w:line="240" w:lineRule="auto"/>
              <w:outlineLvl w:val="2"/>
              <w:rPr>
                <w:rFonts w:ascii="Lucida Sans Unicode" w:eastAsia="Times New Roman" w:hAnsi="Lucida Sans Unicode" w:cs="Lucida Sans Unicode"/>
                <w:b/>
                <w:bCs/>
                <w:color w:val="EFF6F5"/>
                <w:sz w:val="19"/>
                <w:szCs w:val="19"/>
                <w:lang w:eastAsia="en-IN"/>
              </w:rPr>
            </w:pPr>
            <w:r w:rsidRPr="00DE0B05">
              <w:rPr>
                <w:rFonts w:ascii="Lucida Sans Unicode" w:eastAsia="Times New Roman" w:hAnsi="Lucida Sans Unicode" w:cs="Lucida Sans Unicode"/>
                <w:b/>
                <w:bCs/>
                <w:color w:val="EFF6F5"/>
                <w:sz w:val="19"/>
                <w:szCs w:val="19"/>
                <w:lang w:eastAsia="en-IN"/>
              </w:rPr>
              <w:t>Other Modifiers</w:t>
            </w:r>
          </w:p>
          <w:tbl>
            <w:tblPr>
              <w:tblW w:w="852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5"/>
              <w:gridCol w:w="7855"/>
            </w:tblGrid>
            <w:tr w:rsidR="00DE0B05" w:rsidRPr="00DE0B05" w14:paraId="732959CA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4B775B0F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abstract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3CED357A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Indicates that a class is intended only to be a base class of other classes</w:t>
                  </w:r>
                </w:p>
              </w:tc>
            </w:tr>
            <w:tr w:rsidR="00DE0B05" w:rsidRPr="00DE0B05" w14:paraId="75FEE9EC" w14:textId="77777777">
              <w:tc>
                <w:tcPr>
                  <w:tcW w:w="0" w:type="auto"/>
                  <w:hideMark/>
                </w:tcPr>
                <w:p w14:paraId="14669DBC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async</w:t>
                  </w:r>
                </w:p>
              </w:tc>
              <w:tc>
                <w:tcPr>
                  <w:tcW w:w="0" w:type="auto"/>
                  <w:hideMark/>
                </w:tcPr>
                <w:p w14:paraId="3FBDF8CF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Indicates that the modified method, lambda expres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sion, or anonymous method is asynch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ronous</w:t>
                  </w:r>
                </w:p>
              </w:tc>
            </w:tr>
            <w:tr w:rsidR="00DE0B05" w:rsidRPr="00DE0B05" w14:paraId="293DEB2F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4F6102F0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proofErr w:type="spellStart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const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57BA82EF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Specifies that the value of the field or the local variable cannot be modified</w:t>
                  </w:r>
                </w:p>
              </w:tc>
            </w:tr>
            <w:tr w:rsidR="00DE0B05" w:rsidRPr="00DE0B05" w14:paraId="0E14C491" w14:textId="77777777">
              <w:tc>
                <w:tcPr>
                  <w:tcW w:w="0" w:type="auto"/>
                  <w:hideMark/>
                </w:tcPr>
                <w:p w14:paraId="4774342E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event</w:t>
                  </w:r>
                </w:p>
              </w:tc>
              <w:tc>
                <w:tcPr>
                  <w:tcW w:w="0" w:type="auto"/>
                  <w:hideMark/>
                </w:tcPr>
                <w:p w14:paraId="500294D6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Declares an event</w:t>
                  </w:r>
                </w:p>
              </w:tc>
            </w:tr>
            <w:tr w:rsidR="00DE0B05" w:rsidRPr="00DE0B05" w14:paraId="1507CA4A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4DC59497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extern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2FE23B40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Indicates that the method is implem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ented externally</w:t>
                  </w:r>
                </w:p>
              </w:tc>
            </w:tr>
            <w:tr w:rsidR="00DE0B05" w:rsidRPr="00DE0B05" w14:paraId="6D9C690B" w14:textId="77777777">
              <w:tc>
                <w:tcPr>
                  <w:tcW w:w="0" w:type="auto"/>
                  <w:hideMark/>
                </w:tcPr>
                <w:p w14:paraId="66E829A9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new</w:t>
                  </w:r>
                </w:p>
              </w:tc>
              <w:tc>
                <w:tcPr>
                  <w:tcW w:w="0" w:type="auto"/>
                  <w:hideMark/>
                </w:tcPr>
                <w:p w14:paraId="73931BBF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Explicitly hides a member inherited from a base class</w:t>
                  </w:r>
                </w:p>
              </w:tc>
            </w:tr>
            <w:tr w:rsidR="00DE0B05" w:rsidRPr="00DE0B05" w14:paraId="6550774E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2476B22D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override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789E2077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Provides a new implem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ent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ation of a virtual member inherited from a base class</w:t>
                  </w:r>
                </w:p>
              </w:tc>
            </w:tr>
            <w:tr w:rsidR="00DE0B05" w:rsidRPr="00DE0B05" w14:paraId="7D6F13D5" w14:textId="77777777">
              <w:tc>
                <w:tcPr>
                  <w:tcW w:w="0" w:type="auto"/>
                  <w:hideMark/>
                </w:tcPr>
                <w:p w14:paraId="5AFDD1C3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partial</w:t>
                  </w:r>
                </w:p>
              </w:tc>
              <w:tc>
                <w:tcPr>
                  <w:tcW w:w="0" w:type="auto"/>
                  <w:hideMark/>
                </w:tcPr>
                <w:p w14:paraId="56650B4B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Defines partial classes, structs and methods throughout the same assembly</w:t>
                  </w:r>
                </w:p>
              </w:tc>
            </w:tr>
            <w:tr w:rsidR="00DE0B05" w:rsidRPr="00DE0B05" w14:paraId="6BCA73F2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2958DF8C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proofErr w:type="spellStart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readonly</w:t>
                  </w:r>
                  <w:proofErr w:type="spellEnd"/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5184B96D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Declares a field that can only be assigned values as part of the declar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ation or in a constr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uctor in the same class</w:t>
                  </w:r>
                </w:p>
              </w:tc>
            </w:tr>
            <w:tr w:rsidR="00DE0B05" w:rsidRPr="00DE0B05" w14:paraId="42A06BA2" w14:textId="77777777">
              <w:tc>
                <w:tcPr>
                  <w:tcW w:w="0" w:type="auto"/>
                  <w:hideMark/>
                </w:tcPr>
                <w:p w14:paraId="50CEF397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sealed</w:t>
                  </w:r>
                </w:p>
              </w:tc>
              <w:tc>
                <w:tcPr>
                  <w:tcW w:w="0" w:type="auto"/>
                  <w:hideMark/>
                </w:tcPr>
                <w:p w14:paraId="2E63B841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Specifies that a class cannot be inherited</w:t>
                  </w:r>
                </w:p>
              </w:tc>
            </w:tr>
            <w:tr w:rsidR="00DE0B05" w:rsidRPr="00DE0B05" w14:paraId="1ECA0E87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1F4DED69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static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0B999A88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Declares a member that belongs to the type itself instead of to a specific object</w:t>
                  </w:r>
                </w:p>
              </w:tc>
            </w:tr>
            <w:tr w:rsidR="00DE0B05" w:rsidRPr="00DE0B05" w14:paraId="5A2DE2B2" w14:textId="77777777">
              <w:tc>
                <w:tcPr>
                  <w:tcW w:w="0" w:type="auto"/>
                  <w:hideMark/>
                </w:tcPr>
                <w:p w14:paraId="489C1095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unsafe</w:t>
                  </w:r>
                </w:p>
              </w:tc>
              <w:tc>
                <w:tcPr>
                  <w:tcW w:w="0" w:type="auto"/>
                  <w:hideMark/>
                </w:tcPr>
                <w:p w14:paraId="2634FF2B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Declares an unsafe context</w:t>
                  </w:r>
                </w:p>
              </w:tc>
            </w:tr>
            <w:tr w:rsidR="00DE0B05" w:rsidRPr="00DE0B05" w14:paraId="08D3E413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2D5EAAD8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virtual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23CCF4B1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Declares a method or an accessor whose implem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ent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ation can be changed by an overriding member in a derived class</w:t>
                  </w:r>
                </w:p>
              </w:tc>
            </w:tr>
            <w:tr w:rsidR="00DE0B05" w:rsidRPr="00DE0B05" w14:paraId="3BA35985" w14:textId="77777777">
              <w:tc>
                <w:tcPr>
                  <w:tcW w:w="0" w:type="auto"/>
                  <w:hideMark/>
                </w:tcPr>
                <w:p w14:paraId="43E1621A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volatile</w:t>
                  </w:r>
                </w:p>
              </w:tc>
              <w:tc>
                <w:tcPr>
                  <w:tcW w:w="0" w:type="auto"/>
                  <w:hideMark/>
                </w:tcPr>
                <w:p w14:paraId="387D57F0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Indicates that a field can be modified in the program by something such as the operating system, the hardware, or a concur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rently executing thread</w:t>
                  </w:r>
                </w:p>
              </w:tc>
            </w:tr>
          </w:tbl>
          <w:p w14:paraId="04AE1A2A" w14:textId="77777777" w:rsidR="00DE0B05" w:rsidRPr="00DE0B05" w:rsidRDefault="00DE0B05" w:rsidP="00DE0B05">
            <w:pPr>
              <w:spacing w:after="0" w:line="240" w:lineRule="auto"/>
              <w:outlineLvl w:val="2"/>
              <w:rPr>
                <w:rFonts w:ascii="Lucida Sans Unicode" w:eastAsia="Times New Roman" w:hAnsi="Lucida Sans Unicode" w:cs="Lucida Sans Unicode"/>
                <w:b/>
                <w:bCs/>
                <w:color w:val="EFF6F5"/>
                <w:sz w:val="19"/>
                <w:szCs w:val="19"/>
                <w:lang w:eastAsia="en-IN"/>
              </w:rPr>
            </w:pPr>
            <w:r w:rsidRPr="00DE0B05">
              <w:rPr>
                <w:rFonts w:ascii="Lucida Sans Unicode" w:eastAsia="Times New Roman" w:hAnsi="Lucida Sans Unicode" w:cs="Lucida Sans Unicode"/>
                <w:b/>
                <w:bCs/>
                <w:color w:val="EFF6F5"/>
                <w:sz w:val="19"/>
                <w:szCs w:val="19"/>
                <w:lang w:eastAsia="en-IN"/>
              </w:rPr>
              <w:t>Assignment Operators</w:t>
            </w:r>
          </w:p>
          <w:tbl>
            <w:tblPr>
              <w:tblW w:w="852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7"/>
              <w:gridCol w:w="7333"/>
            </w:tblGrid>
            <w:tr w:rsidR="00DE0B05" w:rsidRPr="00DE0B05" w14:paraId="58668545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262E5E61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=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5BE76DA7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Simple assignment</w:t>
                  </w:r>
                </w:p>
              </w:tc>
            </w:tr>
            <w:tr w:rsidR="00DE0B05" w:rsidRPr="00DE0B05" w14:paraId="630E5B1F" w14:textId="77777777">
              <w:tc>
                <w:tcPr>
                  <w:tcW w:w="0" w:type="auto"/>
                  <w:hideMark/>
                </w:tcPr>
                <w:p w14:paraId="70138D97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+=</w:t>
                  </w:r>
                </w:p>
              </w:tc>
              <w:tc>
                <w:tcPr>
                  <w:tcW w:w="0" w:type="auto"/>
                  <w:hideMark/>
                </w:tcPr>
                <w:p w14:paraId="392BDEC7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Addition assignment</w:t>
                  </w:r>
                </w:p>
              </w:tc>
            </w:tr>
            <w:tr w:rsidR="00DE0B05" w:rsidRPr="00DE0B05" w14:paraId="4B6AFE99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38CAA481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-=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5115C673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Subtra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ction assignment</w:t>
                  </w:r>
                </w:p>
              </w:tc>
            </w:tr>
            <w:tr w:rsidR="00DE0B05" w:rsidRPr="00DE0B05" w14:paraId="7058C019" w14:textId="77777777">
              <w:tc>
                <w:tcPr>
                  <w:tcW w:w="0" w:type="auto"/>
                  <w:hideMark/>
                </w:tcPr>
                <w:p w14:paraId="62B5FEBC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*=</w:t>
                  </w:r>
                </w:p>
              </w:tc>
              <w:tc>
                <w:tcPr>
                  <w:tcW w:w="0" w:type="auto"/>
                  <w:hideMark/>
                </w:tcPr>
                <w:p w14:paraId="7AFA5340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Multip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lic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ation assignment</w:t>
                  </w:r>
                </w:p>
              </w:tc>
            </w:tr>
            <w:tr w:rsidR="00DE0B05" w:rsidRPr="00DE0B05" w14:paraId="7D27C216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17CE770C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lastRenderedPageBreak/>
                    <w:t>/=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66B9B37D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Division assignment</w:t>
                  </w:r>
                </w:p>
              </w:tc>
            </w:tr>
            <w:tr w:rsidR="00DE0B05" w:rsidRPr="00DE0B05" w14:paraId="04525F32" w14:textId="77777777">
              <w:tc>
                <w:tcPr>
                  <w:tcW w:w="0" w:type="auto"/>
                  <w:hideMark/>
                </w:tcPr>
                <w:p w14:paraId="794DB39C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%=</w:t>
                  </w:r>
                </w:p>
              </w:tc>
              <w:tc>
                <w:tcPr>
                  <w:tcW w:w="0" w:type="auto"/>
                  <w:hideMark/>
                </w:tcPr>
                <w:p w14:paraId="34F05DFC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Remainder assignment</w:t>
                  </w:r>
                </w:p>
              </w:tc>
            </w:tr>
            <w:tr w:rsidR="00DE0B05" w:rsidRPr="00DE0B05" w14:paraId="16C18012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671AC20D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&amp;=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0893521B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AND assignment</w:t>
                  </w:r>
                </w:p>
              </w:tc>
            </w:tr>
            <w:tr w:rsidR="00DE0B05" w:rsidRPr="00DE0B05" w14:paraId="78B66915" w14:textId="77777777">
              <w:tc>
                <w:tcPr>
                  <w:tcW w:w="0" w:type="auto"/>
                  <w:hideMark/>
                </w:tcPr>
                <w:p w14:paraId="185AF71A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|=</w:t>
                  </w:r>
                </w:p>
              </w:tc>
              <w:tc>
                <w:tcPr>
                  <w:tcW w:w="0" w:type="auto"/>
                  <w:hideMark/>
                </w:tcPr>
                <w:p w14:paraId="74C65BA3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OR assignment</w:t>
                  </w:r>
                </w:p>
              </w:tc>
            </w:tr>
            <w:tr w:rsidR="00DE0B05" w:rsidRPr="00DE0B05" w14:paraId="6E82B723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08EA47FD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^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1ED8640B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XOR assignment</w:t>
                  </w:r>
                </w:p>
              </w:tc>
            </w:tr>
            <w:tr w:rsidR="00DE0B05" w:rsidRPr="00DE0B05" w14:paraId="667370FD" w14:textId="77777777">
              <w:tc>
                <w:tcPr>
                  <w:tcW w:w="0" w:type="auto"/>
                  <w:hideMark/>
                </w:tcPr>
                <w:p w14:paraId="27B89BF3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&lt;&lt;=</w:t>
                  </w:r>
                </w:p>
              </w:tc>
              <w:tc>
                <w:tcPr>
                  <w:tcW w:w="0" w:type="auto"/>
                  <w:hideMark/>
                </w:tcPr>
                <w:p w14:paraId="704371D8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Left-shift assignment</w:t>
                  </w:r>
                </w:p>
              </w:tc>
            </w:tr>
            <w:tr w:rsidR="00DE0B05" w:rsidRPr="00DE0B05" w14:paraId="1807C84A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75C28E1F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&gt;&gt;=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43D330E6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Right-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shift assignment</w:t>
                  </w:r>
                </w:p>
              </w:tc>
            </w:tr>
          </w:tbl>
          <w:p w14:paraId="7D9B8576" w14:textId="77777777" w:rsidR="00DE0B05" w:rsidRPr="00DE0B05" w:rsidRDefault="00DE0B05" w:rsidP="00DE0B05">
            <w:pPr>
              <w:spacing w:after="0" w:line="240" w:lineRule="auto"/>
              <w:outlineLvl w:val="2"/>
              <w:rPr>
                <w:rFonts w:ascii="Lucida Sans Unicode" w:eastAsia="Times New Roman" w:hAnsi="Lucida Sans Unicode" w:cs="Lucida Sans Unicode"/>
                <w:b/>
                <w:bCs/>
                <w:color w:val="EFF6F5"/>
                <w:sz w:val="19"/>
                <w:szCs w:val="19"/>
                <w:lang w:eastAsia="en-IN"/>
              </w:rPr>
            </w:pPr>
            <w:r w:rsidRPr="00DE0B05">
              <w:rPr>
                <w:rFonts w:ascii="Lucida Sans Unicode" w:eastAsia="Times New Roman" w:hAnsi="Lucida Sans Unicode" w:cs="Lucida Sans Unicode"/>
                <w:b/>
                <w:bCs/>
                <w:color w:val="EFF6F5"/>
                <w:sz w:val="19"/>
                <w:szCs w:val="19"/>
                <w:lang w:eastAsia="en-IN"/>
              </w:rPr>
              <w:t>Comparison Operators</w:t>
            </w:r>
          </w:p>
          <w:tbl>
            <w:tblPr>
              <w:tblW w:w="852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07"/>
              <w:gridCol w:w="7613"/>
            </w:tblGrid>
            <w:tr w:rsidR="00DE0B05" w:rsidRPr="00DE0B05" w14:paraId="16691AFA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525C041D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&lt;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2F16BD4E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Less than</w:t>
                  </w:r>
                </w:p>
              </w:tc>
            </w:tr>
            <w:tr w:rsidR="00DE0B05" w:rsidRPr="00DE0B05" w14:paraId="170431FD" w14:textId="77777777">
              <w:tc>
                <w:tcPr>
                  <w:tcW w:w="0" w:type="auto"/>
                  <w:hideMark/>
                </w:tcPr>
                <w:p w14:paraId="593CA0CA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&gt;</w:t>
                  </w:r>
                </w:p>
              </w:tc>
              <w:tc>
                <w:tcPr>
                  <w:tcW w:w="0" w:type="auto"/>
                  <w:hideMark/>
                </w:tcPr>
                <w:p w14:paraId="05F15987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Greater than</w:t>
                  </w:r>
                </w:p>
              </w:tc>
            </w:tr>
            <w:tr w:rsidR="00DE0B05" w:rsidRPr="00DE0B05" w14:paraId="7CE025BF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16FE7541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&lt;=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3AE4F6E3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Less than or equal to</w:t>
                  </w:r>
                </w:p>
              </w:tc>
            </w:tr>
            <w:tr w:rsidR="00DE0B05" w:rsidRPr="00DE0B05" w14:paraId="713DEBF5" w14:textId="77777777">
              <w:tc>
                <w:tcPr>
                  <w:tcW w:w="0" w:type="auto"/>
                  <w:hideMark/>
                </w:tcPr>
                <w:p w14:paraId="3E1514EF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&gt;=</w:t>
                  </w:r>
                </w:p>
              </w:tc>
              <w:tc>
                <w:tcPr>
                  <w:tcW w:w="0" w:type="auto"/>
                  <w:hideMark/>
                </w:tcPr>
                <w:p w14:paraId="49D0FB1A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Greater than or equal to</w:t>
                  </w:r>
                </w:p>
              </w:tc>
            </w:tr>
            <w:tr w:rsidR="00DE0B05" w:rsidRPr="00DE0B05" w14:paraId="5A7C14AF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6F921C33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==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5350B6A7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Equal to</w:t>
                  </w:r>
                </w:p>
              </w:tc>
            </w:tr>
            <w:tr w:rsidR="00DE0B05" w:rsidRPr="00DE0B05" w14:paraId="26D18029" w14:textId="77777777">
              <w:tc>
                <w:tcPr>
                  <w:tcW w:w="0" w:type="auto"/>
                  <w:hideMark/>
                </w:tcPr>
                <w:p w14:paraId="65326C9E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!=</w:t>
                  </w:r>
                </w:p>
              </w:tc>
              <w:tc>
                <w:tcPr>
                  <w:tcW w:w="0" w:type="auto"/>
                  <w:hideMark/>
                </w:tcPr>
                <w:p w14:paraId="5A7DCA94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Not equal to</w:t>
                  </w:r>
                </w:p>
              </w:tc>
            </w:tr>
          </w:tbl>
          <w:p w14:paraId="4E2E6A0E" w14:textId="77777777" w:rsidR="00DE0B05" w:rsidRPr="00DE0B05" w:rsidRDefault="00DE0B05" w:rsidP="00DE0B05">
            <w:pPr>
              <w:spacing w:after="0" w:line="240" w:lineRule="auto"/>
              <w:outlineLvl w:val="2"/>
              <w:rPr>
                <w:rFonts w:ascii="Lucida Sans Unicode" w:eastAsia="Times New Roman" w:hAnsi="Lucida Sans Unicode" w:cs="Lucida Sans Unicode"/>
                <w:b/>
                <w:bCs/>
                <w:color w:val="EFF6F5"/>
                <w:sz w:val="19"/>
                <w:szCs w:val="19"/>
                <w:lang w:eastAsia="en-IN"/>
              </w:rPr>
            </w:pPr>
            <w:r w:rsidRPr="00DE0B05">
              <w:rPr>
                <w:rFonts w:ascii="Lucida Sans Unicode" w:eastAsia="Times New Roman" w:hAnsi="Lucida Sans Unicode" w:cs="Lucida Sans Unicode"/>
                <w:b/>
                <w:bCs/>
                <w:color w:val="EFF6F5"/>
                <w:sz w:val="19"/>
                <w:szCs w:val="19"/>
                <w:lang w:eastAsia="en-IN"/>
              </w:rPr>
              <w:t>Arithmetic Operators</w:t>
            </w:r>
          </w:p>
          <w:tbl>
            <w:tblPr>
              <w:tblW w:w="852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23"/>
              <w:gridCol w:w="7997"/>
            </w:tblGrid>
            <w:tr w:rsidR="00DE0B05" w:rsidRPr="00DE0B05" w14:paraId="66C61D4E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65A767A9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+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6240B0A9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Add numbers</w:t>
                  </w:r>
                </w:p>
              </w:tc>
            </w:tr>
            <w:tr w:rsidR="00DE0B05" w:rsidRPr="00DE0B05" w14:paraId="0AA2FDFA" w14:textId="77777777">
              <w:tc>
                <w:tcPr>
                  <w:tcW w:w="0" w:type="auto"/>
                  <w:hideMark/>
                </w:tcPr>
                <w:p w14:paraId="595F3857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-</w:t>
                  </w:r>
                </w:p>
              </w:tc>
              <w:tc>
                <w:tcPr>
                  <w:tcW w:w="0" w:type="auto"/>
                  <w:hideMark/>
                </w:tcPr>
                <w:p w14:paraId="350136E0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Subtract numbers</w:t>
                  </w:r>
                </w:p>
              </w:tc>
            </w:tr>
            <w:tr w:rsidR="00DE0B05" w:rsidRPr="00DE0B05" w14:paraId="282D6343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29F6280E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*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636B5875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Multiply numbers</w:t>
                  </w:r>
                </w:p>
              </w:tc>
            </w:tr>
            <w:tr w:rsidR="00DE0B05" w:rsidRPr="00DE0B05" w14:paraId="2CA60773" w14:textId="77777777">
              <w:tc>
                <w:tcPr>
                  <w:tcW w:w="0" w:type="auto"/>
                  <w:hideMark/>
                </w:tcPr>
                <w:p w14:paraId="7045C440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/</w:t>
                  </w:r>
                </w:p>
              </w:tc>
              <w:tc>
                <w:tcPr>
                  <w:tcW w:w="0" w:type="auto"/>
                  <w:hideMark/>
                </w:tcPr>
                <w:p w14:paraId="3F86ACF5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Divide numbers</w:t>
                  </w:r>
                </w:p>
              </w:tc>
            </w:tr>
            <w:tr w:rsidR="00DE0B05" w:rsidRPr="00DE0B05" w14:paraId="3805AD4C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78789573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%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450A5257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Compute remainder of division of numbers</w:t>
                  </w:r>
                </w:p>
              </w:tc>
            </w:tr>
            <w:tr w:rsidR="00DE0B05" w:rsidRPr="00DE0B05" w14:paraId="24280E6C" w14:textId="77777777">
              <w:tc>
                <w:tcPr>
                  <w:tcW w:w="0" w:type="auto"/>
                  <w:hideMark/>
                </w:tcPr>
                <w:p w14:paraId="4CD60058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++</w:t>
                  </w:r>
                </w:p>
              </w:tc>
              <w:tc>
                <w:tcPr>
                  <w:tcW w:w="0" w:type="auto"/>
                  <w:hideMark/>
                </w:tcPr>
                <w:p w14:paraId="48D8119A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Increases integer value by 1</w:t>
                  </w:r>
                </w:p>
              </w:tc>
            </w:tr>
            <w:tr w:rsidR="00DE0B05" w:rsidRPr="00DE0B05" w14:paraId="3F5E1812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2FBE1808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--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2AACB9BC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Decreases integer value by 1</w:t>
                  </w:r>
                </w:p>
              </w:tc>
            </w:tr>
          </w:tbl>
          <w:p w14:paraId="17CE3BEA" w14:textId="77777777" w:rsidR="00DE0B05" w:rsidRPr="00DE0B05" w:rsidRDefault="00DE0B05" w:rsidP="00DE0B05">
            <w:pPr>
              <w:spacing w:after="0" w:line="240" w:lineRule="auto"/>
              <w:outlineLvl w:val="2"/>
              <w:rPr>
                <w:rFonts w:ascii="Lucida Sans Unicode" w:eastAsia="Times New Roman" w:hAnsi="Lucida Sans Unicode" w:cs="Lucida Sans Unicode"/>
                <w:b/>
                <w:bCs/>
                <w:color w:val="EFF6F5"/>
                <w:sz w:val="19"/>
                <w:szCs w:val="19"/>
                <w:lang w:eastAsia="en-IN"/>
              </w:rPr>
            </w:pPr>
            <w:r w:rsidRPr="00DE0B05">
              <w:rPr>
                <w:rFonts w:ascii="Lucida Sans Unicode" w:eastAsia="Times New Roman" w:hAnsi="Lucida Sans Unicode" w:cs="Lucida Sans Unicode"/>
                <w:b/>
                <w:bCs/>
                <w:color w:val="EFF6F5"/>
                <w:sz w:val="19"/>
                <w:szCs w:val="19"/>
                <w:lang w:eastAsia="en-IN"/>
              </w:rPr>
              <w:t>Logical and Bitwise Operators</w:t>
            </w:r>
          </w:p>
          <w:tbl>
            <w:tblPr>
              <w:tblW w:w="852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06"/>
              <w:gridCol w:w="7414"/>
            </w:tblGrid>
            <w:tr w:rsidR="00DE0B05" w:rsidRPr="00DE0B05" w14:paraId="65E3F294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5DDD3D86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&amp;&amp;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0B8E1C64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Logical AND</w:t>
                  </w:r>
                </w:p>
              </w:tc>
            </w:tr>
            <w:tr w:rsidR="00DE0B05" w:rsidRPr="00DE0B05" w14:paraId="14C2B458" w14:textId="77777777">
              <w:tc>
                <w:tcPr>
                  <w:tcW w:w="0" w:type="auto"/>
                  <w:hideMark/>
                </w:tcPr>
                <w:p w14:paraId="74DE1831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||</w:t>
                  </w:r>
                </w:p>
              </w:tc>
              <w:tc>
                <w:tcPr>
                  <w:tcW w:w="0" w:type="auto"/>
                  <w:hideMark/>
                </w:tcPr>
                <w:p w14:paraId="0752F662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Logical OR</w:t>
                  </w:r>
                </w:p>
              </w:tc>
            </w:tr>
            <w:tr w:rsidR="00DE0B05" w:rsidRPr="00DE0B05" w14:paraId="47A15E85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0C8D43ED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!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2273982B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Logical NOT</w:t>
                  </w:r>
                </w:p>
              </w:tc>
            </w:tr>
            <w:tr w:rsidR="00DE0B05" w:rsidRPr="00DE0B05" w14:paraId="735488F0" w14:textId="77777777">
              <w:tc>
                <w:tcPr>
                  <w:tcW w:w="0" w:type="auto"/>
                  <w:hideMark/>
                </w:tcPr>
                <w:p w14:paraId="14B3F74D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&amp;</w:t>
                  </w:r>
                </w:p>
              </w:tc>
              <w:tc>
                <w:tcPr>
                  <w:tcW w:w="0" w:type="auto"/>
                  <w:hideMark/>
                </w:tcPr>
                <w:p w14:paraId="5722F66D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Binary AND</w:t>
                  </w:r>
                </w:p>
              </w:tc>
            </w:tr>
            <w:tr w:rsidR="00DE0B05" w:rsidRPr="00DE0B05" w14:paraId="32C6725D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0D165B1F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|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2DB27886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Binary OR</w:t>
                  </w:r>
                </w:p>
              </w:tc>
            </w:tr>
            <w:tr w:rsidR="00DE0B05" w:rsidRPr="00DE0B05" w14:paraId="11947DA9" w14:textId="77777777">
              <w:tc>
                <w:tcPr>
                  <w:tcW w:w="0" w:type="auto"/>
                  <w:hideMark/>
                </w:tcPr>
                <w:p w14:paraId="021E30C8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^</w:t>
                  </w:r>
                </w:p>
              </w:tc>
              <w:tc>
                <w:tcPr>
                  <w:tcW w:w="0" w:type="auto"/>
                  <w:hideMark/>
                </w:tcPr>
                <w:p w14:paraId="5B4217B6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Binary XOR</w:t>
                  </w:r>
                </w:p>
              </w:tc>
            </w:tr>
            <w:tr w:rsidR="00DE0B05" w:rsidRPr="00DE0B05" w14:paraId="373E4E1F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08A56D07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~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4D545499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Binary Ones Complement</w:t>
                  </w:r>
                </w:p>
              </w:tc>
            </w:tr>
            <w:tr w:rsidR="00DE0B05" w:rsidRPr="00DE0B05" w14:paraId="46105C16" w14:textId="77777777">
              <w:tc>
                <w:tcPr>
                  <w:tcW w:w="0" w:type="auto"/>
                  <w:hideMark/>
                </w:tcPr>
                <w:p w14:paraId="6C47BB40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&lt;&lt;</w:t>
                  </w:r>
                </w:p>
              </w:tc>
              <w:tc>
                <w:tcPr>
                  <w:tcW w:w="0" w:type="auto"/>
                  <w:hideMark/>
                </w:tcPr>
                <w:p w14:paraId="16E764BD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Binary Left Shift</w:t>
                  </w:r>
                </w:p>
              </w:tc>
            </w:tr>
            <w:tr w:rsidR="00DE0B05" w:rsidRPr="00DE0B05" w14:paraId="3F837BA2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7CA97F05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&gt;&gt;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0D7AEA84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Binary Right Shift</w:t>
                  </w:r>
                </w:p>
              </w:tc>
            </w:tr>
          </w:tbl>
          <w:p w14:paraId="322AB9BD" w14:textId="77777777" w:rsidR="00DE0B05" w:rsidRPr="00DE0B05" w:rsidRDefault="00DE0B05" w:rsidP="00DE0B05">
            <w:pPr>
              <w:spacing w:after="0" w:line="240" w:lineRule="auto"/>
              <w:outlineLvl w:val="2"/>
              <w:rPr>
                <w:rFonts w:ascii="Lucida Sans Unicode" w:eastAsia="Times New Roman" w:hAnsi="Lucida Sans Unicode" w:cs="Lucida Sans Unicode"/>
                <w:b/>
                <w:bCs/>
                <w:color w:val="EFF6F5"/>
                <w:sz w:val="19"/>
                <w:szCs w:val="19"/>
                <w:lang w:eastAsia="en-IN"/>
              </w:rPr>
            </w:pPr>
            <w:r w:rsidRPr="00DE0B05">
              <w:rPr>
                <w:rFonts w:ascii="Lucida Sans Unicode" w:eastAsia="Times New Roman" w:hAnsi="Lucida Sans Unicode" w:cs="Lucida Sans Unicode"/>
                <w:b/>
                <w:bCs/>
                <w:color w:val="EFF6F5"/>
                <w:sz w:val="19"/>
                <w:szCs w:val="19"/>
                <w:lang w:eastAsia="en-IN"/>
              </w:rPr>
              <w:t>Other Operators</w:t>
            </w:r>
          </w:p>
          <w:tbl>
            <w:tblPr>
              <w:tblW w:w="852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2"/>
              <w:gridCol w:w="7338"/>
            </w:tblGrid>
            <w:tr w:rsidR="00DE0B05" w:rsidRPr="00DE0B05" w14:paraId="77D0C6A5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2C2450DE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proofErr w:type="spellStart"/>
                  <w:proofErr w:type="gramStart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sizeof</w:t>
                  </w:r>
                  <w:proofErr w:type="spellEnd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(</w:t>
                  </w:r>
                  <w:proofErr w:type="gramEnd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)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083F19E3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Returns the size of a data type</w:t>
                  </w:r>
                </w:p>
              </w:tc>
            </w:tr>
            <w:tr w:rsidR="00DE0B05" w:rsidRPr="00DE0B05" w14:paraId="6EFBF303" w14:textId="77777777">
              <w:tc>
                <w:tcPr>
                  <w:tcW w:w="0" w:type="auto"/>
                  <w:hideMark/>
                </w:tcPr>
                <w:p w14:paraId="1F619617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proofErr w:type="spellStart"/>
                  <w:proofErr w:type="gramStart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typeof</w:t>
                  </w:r>
                  <w:proofErr w:type="spellEnd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(</w:t>
                  </w:r>
                  <w:proofErr w:type="gramEnd"/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)</w:t>
                  </w:r>
                </w:p>
              </w:tc>
              <w:tc>
                <w:tcPr>
                  <w:tcW w:w="0" w:type="auto"/>
                  <w:hideMark/>
                </w:tcPr>
                <w:p w14:paraId="7DC7A46D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Returns the type of a class</w:t>
                  </w:r>
                </w:p>
              </w:tc>
            </w:tr>
            <w:tr w:rsidR="00DE0B05" w:rsidRPr="00DE0B05" w14:paraId="11F23133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52A6BF63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&amp;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62091832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Returns the address of a variable</w:t>
                  </w:r>
                </w:p>
              </w:tc>
            </w:tr>
            <w:tr w:rsidR="00DE0B05" w:rsidRPr="00DE0B05" w14:paraId="3E4A1D72" w14:textId="77777777">
              <w:tc>
                <w:tcPr>
                  <w:tcW w:w="0" w:type="auto"/>
                  <w:hideMark/>
                </w:tcPr>
                <w:p w14:paraId="13562EBF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*</w:t>
                  </w:r>
                </w:p>
              </w:tc>
              <w:tc>
                <w:tcPr>
                  <w:tcW w:w="0" w:type="auto"/>
                  <w:hideMark/>
                </w:tcPr>
                <w:p w14:paraId="6C4C1838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Pointer to a variable</w:t>
                  </w:r>
                </w:p>
              </w:tc>
            </w:tr>
            <w:tr w:rsidR="00DE0B05" w:rsidRPr="00DE0B05" w14:paraId="212B56A9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3C58770E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? :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28DC295B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Condit</w:t>
                  </w: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softHyphen/>
                    <w:t>ional expression</w:t>
                  </w:r>
                </w:p>
              </w:tc>
            </w:tr>
            <w:tr w:rsidR="00DE0B05" w:rsidRPr="00DE0B05" w14:paraId="6A5CD6AD" w14:textId="77777777">
              <w:tc>
                <w:tcPr>
                  <w:tcW w:w="0" w:type="auto"/>
                  <w:hideMark/>
                </w:tcPr>
                <w:p w14:paraId="16A859A1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is</w:t>
                  </w:r>
                </w:p>
              </w:tc>
              <w:tc>
                <w:tcPr>
                  <w:tcW w:w="0" w:type="auto"/>
                  <w:hideMark/>
                </w:tcPr>
                <w:p w14:paraId="53832CDC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Determines whether an object is of a specific type</w:t>
                  </w:r>
                </w:p>
              </w:tc>
            </w:tr>
            <w:tr w:rsidR="00DE0B05" w:rsidRPr="00DE0B05" w14:paraId="2EEFE08A" w14:textId="77777777">
              <w:tc>
                <w:tcPr>
                  <w:tcW w:w="0" w:type="auto"/>
                  <w:shd w:val="clear" w:color="auto" w:fill="EFF6F5"/>
                  <w:hideMark/>
                </w:tcPr>
                <w:p w14:paraId="06A49420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as</w:t>
                  </w:r>
                </w:p>
              </w:tc>
              <w:tc>
                <w:tcPr>
                  <w:tcW w:w="0" w:type="auto"/>
                  <w:shd w:val="clear" w:color="auto" w:fill="EFF6F5"/>
                  <w:hideMark/>
                </w:tcPr>
                <w:p w14:paraId="72D34AF7" w14:textId="77777777" w:rsidR="00DE0B05" w:rsidRPr="00DE0B05" w:rsidRDefault="00DE0B05" w:rsidP="00DE0B0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</w:pPr>
                  <w:r w:rsidRPr="00DE0B05">
                    <w:rPr>
                      <w:rFonts w:ascii="Times New Roman" w:eastAsia="Times New Roman" w:hAnsi="Times New Roman" w:cs="Times New Roman"/>
                      <w:sz w:val="19"/>
                      <w:szCs w:val="19"/>
                      <w:lang w:eastAsia="en-IN"/>
                    </w:rPr>
                    <w:t>Cast without raising an exception if the cast fails</w:t>
                  </w:r>
                </w:p>
              </w:tc>
            </w:tr>
          </w:tbl>
          <w:p w14:paraId="4385DCE2" w14:textId="77777777" w:rsidR="00DE0B05" w:rsidRPr="00DE0B05" w:rsidRDefault="00DE0B05" w:rsidP="00DE0B05">
            <w:pPr>
              <w:shd w:val="clear" w:color="auto" w:fill="FFFFFF"/>
              <w:spacing w:after="0" w:line="240" w:lineRule="auto"/>
              <w:rPr>
                <w:rFonts w:ascii="Lucida Sans Unicode" w:eastAsia="Times New Roman" w:hAnsi="Lucida Sans Unicode" w:cs="Lucida Sans Unicode"/>
                <w:color w:val="46473B"/>
                <w:sz w:val="19"/>
                <w:szCs w:val="19"/>
                <w:lang w:eastAsia="en-IN"/>
              </w:rPr>
            </w:pPr>
          </w:p>
        </w:tc>
      </w:tr>
    </w:tbl>
    <w:p w14:paraId="58535CF5" w14:textId="1C58E30B" w:rsidR="00E25797" w:rsidRDefault="00DE0B05">
      <w:r>
        <w:rPr>
          <w:noProof/>
        </w:rPr>
        <w:lastRenderedPageBreak/>
        <w:drawing>
          <wp:inline distT="0" distB="0" distL="0" distR="0" wp14:anchorId="66B40E94" wp14:editId="70B64A9A">
            <wp:extent cx="5731510" cy="40913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AE275" w14:textId="06B6BC6F" w:rsidR="00DE0B05" w:rsidRDefault="00DE0B05">
      <w:r>
        <w:rPr>
          <w:noProof/>
        </w:rPr>
        <w:drawing>
          <wp:inline distT="0" distB="0" distL="0" distR="0" wp14:anchorId="45E66800" wp14:editId="2A61D861">
            <wp:extent cx="5731510" cy="4058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7B4D5" w14:textId="42FCD09B" w:rsidR="00DE0B05" w:rsidRDefault="00DE0B05">
      <w:r>
        <w:rPr>
          <w:noProof/>
        </w:rPr>
        <w:lastRenderedPageBreak/>
        <w:drawing>
          <wp:inline distT="0" distB="0" distL="0" distR="0" wp14:anchorId="433EF9F7" wp14:editId="0B6BD5FC">
            <wp:extent cx="5731510" cy="40252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B9CA7" w14:textId="63F18C5B" w:rsidR="00DE0B05" w:rsidRDefault="00DE0B05">
      <w:r>
        <w:rPr>
          <w:noProof/>
        </w:rPr>
        <w:drawing>
          <wp:inline distT="0" distB="0" distL="0" distR="0" wp14:anchorId="2CBCD412" wp14:editId="43B7241F">
            <wp:extent cx="5731510" cy="40417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269C2" w14:textId="6DC0B67E" w:rsidR="00DE0B05" w:rsidRDefault="00DE0B05"/>
    <w:p w14:paraId="1525F7E3" w14:textId="77777777" w:rsidR="00DE0B05" w:rsidRDefault="00DE0B05"/>
    <w:sectPr w:rsidR="00DE0B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B05"/>
    <w:rsid w:val="005B2F01"/>
    <w:rsid w:val="00DE0B05"/>
    <w:rsid w:val="00E25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6C11D"/>
  <w15:chartTrackingRefBased/>
  <w15:docId w15:val="{85D3F6ED-80A5-4A94-96D4-CF3C3975F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E0B0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E0B0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52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6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680</Words>
  <Characters>3878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Prakash Veluchamy</dc:creator>
  <cp:keywords/>
  <dc:description/>
  <cp:lastModifiedBy>Chandra Prakash Veluchamy</cp:lastModifiedBy>
  <cp:revision>1</cp:revision>
  <dcterms:created xsi:type="dcterms:W3CDTF">2020-04-21T13:16:00Z</dcterms:created>
  <dcterms:modified xsi:type="dcterms:W3CDTF">2020-04-21T13:41:00Z</dcterms:modified>
</cp:coreProperties>
</file>