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2" w:type="dxa"/>
        <w:jc w:val="center"/>
        <w:tblInd w:w="0" w:type="dxa"/>
        <w:tblLayout w:type="fixed"/>
        <w:tblCellMar>
          <w:top w:w="0" w:type="dxa"/>
          <w:start w:w="108" w:type="dxa"/>
          <w:bottom w:w="0" w:type="dxa"/>
          <w:end w:w="108" w:type="dxa"/>
        </w:tblCellMar>
      </w:tblPr>
      <w:tblGrid>
        <w:gridCol w:w="922"/>
        <w:gridCol w:w="3398"/>
        <w:gridCol w:w="1866"/>
        <w:gridCol w:w="2153"/>
        <w:gridCol w:w="1499"/>
        <w:gridCol w:w="14"/>
      </w:tblGrid>
      <w:tr>
        <w:trPr>
          <w:trHeight w:val="240" w:hRule="atLeast"/>
        </w:trPr>
        <w:tc>
          <w:tcPr>
            <w:tcW w:w="4320" w:type="dxa"/>
            <w:gridSpan w:val="2"/>
            <w:vMerge w:val="restart"/>
            <w:tcBorders>
              <w:top w:val="single" w:sz="6" w:space="0" w:color="000000"/>
              <w:start w:val="single" w:sz="6" w:space="0" w:color="000000"/>
              <w:end w:val="single" w:sz="6" w:space="0" w:color="000000"/>
            </w:tcBorders>
          </w:tcPr>
          <w:p>
            <w:pPr>
              <w:pStyle w:val="Heading7"/>
              <w:ind w:hanging="0" w:start="0"/>
              <w:rPr>
                <w:sz w:val="22"/>
              </w:rPr>
            </w:pPr>
            <w:r>
              <w:rPr>
                <w:rFonts w:eastAsia="Arial"/>
                <w:b w:val="false"/>
              </w:rPr>
              <w:t xml:space="preserve">                                                </w:t>
            </w:r>
            <w:r>
              <w:rPr/>
              <w:t>CHEMTEX</w:t>
            </w:r>
            <w:bookmarkStart w:id="0" w:name="_Ref172959261"/>
            <w:bookmarkEnd w:id="0"/>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b/>
              </w:rPr>
            </w:pPr>
            <w:r>
              <w:rPr>
                <w:rFonts w:cs="Arial" w:ascii="Arial" w:hAnsi="Arial"/>
                <w:b/>
              </w:rPr>
              <w:t xml:space="preserve">SPEC. NO.         :      </w:t>
            </w:r>
            <w:r>
              <w:rPr>
                <w:rFonts w:cs="Arial" w:ascii="Arial" w:hAnsi="Arial"/>
                <w:b/>
              </w:rPr>
              <w:fldChar w:fldCharType="begin"/>
            </w:r>
            <w:r>
              <w:rPr>
                <w:b/>
                <w:rFonts w:cs="Arial" w:ascii="Arial" w:hAnsi="Arial"/>
              </w:rPr>
              <w:instrText xml:space="preserve"> TITLE </w:instrText>
            </w:r>
            <w:r>
              <w:rPr>
                <w:b/>
                <w:rFonts w:cs="Arial" w:ascii="Arial" w:hAnsi="Arial"/>
              </w:rPr>
              <w:fldChar w:fldCharType="separate"/>
            </w:r>
            <w:r>
              <w:rPr>
                <w:b/>
                <w:rFonts w:cs="Arial" w:ascii="Arial" w:hAnsi="Arial"/>
              </w:rPr>
              <w:t>IP007-43-03-02</w:t>
            </w:r>
            <w:r>
              <w:rPr>
                <w:b/>
                <w:rFonts w:cs="Arial" w:ascii="Arial" w:hAnsi="Arial"/>
              </w:rPr>
              <w:fldChar w:fldCharType="end"/>
            </w:r>
          </w:p>
          <w:p>
            <w:pPr>
              <w:pStyle w:val="Normal"/>
              <w:tabs>
                <w:tab w:val="clear" w:pos="720"/>
                <w:tab w:val="left" w:pos="1350" w:leader="none"/>
              </w:tabs>
              <w:rPr>
                <w:b/>
              </w:rPr>
            </w:pPr>
            <w:r>
              <w:rPr>
                <w:rFonts w:cs="Arial" w:ascii="Arial" w:hAnsi="Arial"/>
                <w:b/>
              </w:rPr>
              <w:tab/>
            </w:r>
          </w:p>
        </w:tc>
        <w:tc>
          <w:tcPr>
            <w:tcW w:w="1499" w:type="dxa"/>
            <w:tcBorders>
              <w:top w:val="single" w:sz="6" w:space="0" w:color="000000"/>
              <w:start w:val="single" w:sz="6" w:space="0" w:color="000000"/>
              <w:end w:val="single" w:sz="6" w:space="0" w:color="000000"/>
            </w:tcBorders>
          </w:tcPr>
          <w:p>
            <w:pPr>
              <w:pStyle w:val="Normal"/>
              <w:rPr>
                <w:rFonts w:ascii="Arial" w:hAnsi="Arial" w:cs="Arial"/>
                <w:b/>
                <w:sz w:val="18"/>
                <w:szCs w:val="18"/>
              </w:rPr>
            </w:pPr>
            <w:r>
              <w:rPr>
                <w:rFonts w:cs="Arial" w:ascii="Arial" w:hAnsi="Arial"/>
                <w:b/>
                <w:sz w:val="18"/>
                <w:szCs w:val="18"/>
              </w:rPr>
              <w:t>REV. 0</w:t>
            </w:r>
          </w:p>
        </w:tc>
      </w:tr>
      <w:tr>
        <w:trPr/>
        <w:tc>
          <w:tcPr>
            <w:tcW w:w="4320" w:type="dxa"/>
            <w:gridSpan w:val="2"/>
            <w:vMerge w:val="continue"/>
            <w:tcBorders>
              <w:top w:val="single" w:sz="6" w:space="0" w:color="000000"/>
              <w:start w:val="single" w:sz="6" w:space="0" w:color="000000"/>
              <w:end w:val="single" w:sz="6" w:space="0" w:color="000000"/>
            </w:tcBorders>
          </w:tcPr>
          <w:p>
            <w:pPr>
              <w:pStyle w:val="Heading7"/>
              <w:numPr>
                <w:ilvl w:val="0"/>
                <w:numId w:val="0"/>
              </w:numPr>
              <w:snapToGrid w:val="false"/>
              <w:ind w:hanging="0" w:start="0"/>
              <w:rPr>
                <w:rFonts w:ascii="Arial" w:hAnsi="Arial" w:cs="Arial"/>
                <w:b/>
                <w:sz w:val="22"/>
                <w:szCs w:val="18"/>
              </w:rPr>
            </w:pPr>
            <w:r>
              <w:rPr>
                <w:rFonts w:cs="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499" w:type="dxa"/>
            <w:tcBorders>
              <w:start w:val="single" w:sz="6" w:space="0" w:color="000000"/>
              <w:end w:val="single" w:sz="6" w:space="0" w:color="000000"/>
            </w:tcBorders>
          </w:tcPr>
          <w:p>
            <w:pPr>
              <w:pStyle w:val="Normal"/>
              <w:snapToGrid w:val="false"/>
              <w:rPr>
                <w:rFonts w:ascii="Arial" w:hAnsi="Arial" w:cs="Arial"/>
                <w:b/>
                <w:sz w:val="18"/>
                <w:szCs w:val="18"/>
              </w:rPr>
            </w:pPr>
            <w:r>
              <w:rPr>
                <w:rFonts w:cs="Arial" w:ascii="Arial" w:hAnsi="Arial"/>
                <w:b/>
                <w:sz w:val="18"/>
                <w:szCs w:val="18"/>
              </w:rPr>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rFonts w:ascii="Arial" w:hAnsi="Arial" w:cs="Arial"/>
                <w:b/>
              </w:rPr>
            </w:pPr>
            <w:r>
              <w:rPr>
                <w:rFonts w:cs="Arial" w:ascii="Arial" w:hAnsi="Arial"/>
                <w:b/>
              </w:rPr>
              <w:t>PROJECT NO</w:t>
              <w:tab/>
              <w:t xml:space="preserve">   :     </w:t>
            </w:r>
            <w:r>
              <w:rPr>
                <w:rFonts w:cs="Arial" w:ascii="Arial" w:hAnsi="Arial"/>
                <w:b/>
              </w:rPr>
              <w:fldChar w:fldCharType="begin"/>
            </w:r>
            <w:r>
              <w:rPr>
                <w:b/>
                <w:rFonts w:cs="Arial" w:ascii="Arial" w:hAnsi="Arial"/>
              </w:rPr>
              <w:instrText xml:space="preserve"> SUBJECT </w:instrText>
            </w:r>
            <w:r>
              <w:rPr>
                <w:b/>
                <w:rFonts w:cs="Arial" w:ascii="Arial" w:hAnsi="Arial"/>
              </w:rPr>
              <w:fldChar w:fldCharType="separate"/>
            </w:r>
            <w:r>
              <w:rPr>
                <w:b/>
                <w:rFonts w:cs="Arial" w:ascii="Arial" w:hAnsi="Arial"/>
              </w:rPr>
              <w:t>IP-007</w:t>
            </w:r>
            <w:r>
              <w:rPr>
                <w:b/>
                <w:rFonts w:cs="Arial" w:ascii="Arial" w:hAnsi="Arial"/>
              </w:rPr>
              <w:fldChar w:fldCharType="end"/>
            </w:r>
          </w:p>
        </w:tc>
        <w:tc>
          <w:tcPr>
            <w:tcW w:w="1499" w:type="dxa"/>
            <w:tcBorders>
              <w:top w:val="single" w:sz="6" w:space="0" w:color="000000"/>
              <w:start w:val="single" w:sz="6" w:space="0" w:color="000000"/>
              <w:end w:val="single" w:sz="6" w:space="0" w:color="000000"/>
            </w:tcBorders>
          </w:tcPr>
          <w:p>
            <w:pPr>
              <w:pStyle w:val="Normal"/>
              <w:rPr/>
            </w:pPr>
            <w:r>
              <w:rPr>
                <w:rFonts w:cs="Arial" w:ascii="Arial" w:hAnsi="Arial"/>
                <w:b/>
                <w:sz w:val="18"/>
                <w:szCs w:val="18"/>
              </w:rPr>
              <w:t xml:space="preserve">SH. </w:t>
            </w: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w:t>
            </w:r>
            <w:r>
              <w:rPr>
                <w:sz w:val="18"/>
                <w:b/>
                <w:szCs w:val="18"/>
                <w:rFonts w:cs="Arial" w:ascii="Arial" w:hAnsi="Arial"/>
              </w:rPr>
              <w:fldChar w:fldCharType="end"/>
            </w:r>
            <w:r>
              <w:rPr>
                <w:rFonts w:cs="Arial" w:ascii="Arial" w:hAnsi="Arial"/>
                <w:b/>
                <w:sz w:val="18"/>
                <w:szCs w:val="18"/>
              </w:rPr>
              <w:t xml:space="preserve"> OF 17</w:t>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sz w:val="22"/>
              </w:rPr>
            </w:pPr>
            <w:r>
              <w:rPr>
                <w:rFonts w:cs="Arial" w:ascii="Arial" w:hAnsi="Arial"/>
                <w:b/>
                <w:sz w:val="22"/>
              </w:rPr>
            </w:r>
          </w:p>
        </w:tc>
        <w:tc>
          <w:tcPr>
            <w:tcW w:w="1499" w:type="dxa"/>
            <w:tcBorders>
              <w:start w:val="single" w:sz="6" w:space="0" w:color="000000"/>
              <w:bottom w:val="single" w:sz="6" w:space="0" w:color="000000"/>
              <w:end w:val="single" w:sz="6" w:space="0" w:color="000000"/>
            </w:tcBorders>
          </w:tcPr>
          <w:p>
            <w:pPr>
              <w:pStyle w:val="Normal"/>
              <w:snapToGrid w:val="false"/>
              <w:rPr>
                <w:rFonts w:ascii="Arial" w:hAnsi="Arial" w:cs="Arial"/>
                <w:b/>
                <w:sz w:val="22"/>
              </w:rPr>
            </w:pPr>
            <w:r>
              <w:rPr>
                <w:rFonts w:cs="Arial" w:ascii="Arial" w:hAnsi="Arial"/>
                <w:b/>
                <w:sz w:val="22"/>
              </w:rPr>
            </w:r>
          </w:p>
        </w:tc>
      </w:tr>
      <w:tr>
        <w:trPr/>
        <w:tc>
          <w:tcPr>
            <w:tcW w:w="922" w:type="dxa"/>
            <w:tcBorders>
              <w:top w:val="single" w:sz="6" w:space="0" w:color="000000"/>
              <w:start w:val="single" w:sz="6" w:space="0" w:color="000000"/>
              <w:bottom w:val="single" w:sz="6" w:space="0" w:color="000000"/>
            </w:tcBorders>
          </w:tcPr>
          <w:p>
            <w:pPr>
              <w:pStyle w:val="Normal"/>
              <w:rPr>
                <w:rFonts w:ascii="Arial" w:hAnsi="Arial" w:cs="Arial"/>
                <w:b/>
              </w:rPr>
            </w:pPr>
            <w:r>
              <w:rPr>
                <w:rFonts w:cs="Arial" w:ascii="Arial" w:hAnsi="Arial"/>
                <w:b/>
              </w:rPr>
              <w:t>AREA:</w:t>
            </w:r>
          </w:p>
        </w:tc>
        <w:tc>
          <w:tcPr>
            <w:tcW w:w="3398" w:type="dxa"/>
            <w:tcBorders>
              <w:top w:val="single" w:sz="6" w:space="0" w:color="000000"/>
              <w:bottom w:val="single" w:sz="6" w:space="0" w:color="000000"/>
              <w:end w:val="single" w:sz="6" w:space="0" w:color="000000"/>
            </w:tcBorders>
          </w:tcPr>
          <w:p>
            <w:pPr>
              <w:pStyle w:val="Heading6"/>
              <w:tabs>
                <w:tab w:val="clear" w:pos="1350"/>
              </w:tabs>
              <w:ind w:hanging="0" w:start="0"/>
              <w:rPr/>
            </w:pPr>
            <w:r>
              <w:rPr/>
              <w:t>ELECTRICAL</w:t>
            </w:r>
          </w:p>
        </w:tc>
        <w:tc>
          <w:tcPr>
            <w:tcW w:w="1866" w:type="dxa"/>
            <w:tcBorders>
              <w:top w:val="single" w:sz="6" w:space="0" w:color="000000"/>
              <w:bottom w:val="single" w:sz="6" w:space="0" w:color="000000"/>
            </w:tcBorders>
          </w:tcPr>
          <w:p>
            <w:pPr>
              <w:pStyle w:val="Normal"/>
              <w:tabs>
                <w:tab w:val="clear" w:pos="720"/>
                <w:tab w:val="left" w:pos="1668" w:leader="none"/>
              </w:tabs>
              <w:ind w:end="-2268"/>
              <w:jc w:val="both"/>
              <w:rPr>
                <w:rFonts w:ascii="Arial" w:hAnsi="Arial" w:cs="Arial"/>
                <w:b/>
              </w:rPr>
            </w:pPr>
            <w:r>
              <w:rPr>
                <w:rFonts w:cs="Arial" w:ascii="Arial" w:hAnsi="Arial"/>
                <w:b/>
              </w:rPr>
              <w:t>DESCRIPTION  :</w:t>
            </w:r>
          </w:p>
        </w:tc>
        <w:tc>
          <w:tcPr>
            <w:tcW w:w="3666"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rPr>
            </w:pPr>
            <w:r>
              <w:rPr>
                <w:rFonts w:cs="Arial" w:ascii="Arial" w:hAnsi="Arial"/>
                <w:b/>
              </w:rPr>
              <w:fldChar w:fldCharType="begin"/>
            </w:r>
            <w:r>
              <w:rPr>
                <w:b/>
                <w:rFonts w:cs="Arial" w:ascii="Arial" w:hAnsi="Arial"/>
              </w:rPr>
              <w:instrText xml:space="preserve"> COMMENTS </w:instrText>
            </w:r>
            <w:r>
              <w:rPr>
                <w:b/>
                <w:rFonts w:cs="Arial" w:ascii="Arial" w:hAnsi="Arial"/>
              </w:rPr>
              <w:fldChar w:fldCharType="separate"/>
            </w:r>
            <w:r>
              <w:rPr>
                <w:b/>
                <w:rFonts w:cs="Arial" w:ascii="Arial" w:hAnsi="Arial"/>
              </w:rPr>
              <w:t>M.V. SWITCH BOARD</w:t>
            </w:r>
            <w:r>
              <w:rPr>
                <w:b/>
                <w:rFonts w:cs="Arial" w:ascii="Arial" w:hAnsi="Arial"/>
              </w:rPr>
              <w:fldChar w:fldCharType="end"/>
            </w:r>
          </w:p>
        </w:tc>
      </w:tr>
    </w:tbl>
    <w:p>
      <w:pPr>
        <w:pStyle w:val="Normal"/>
        <w:ind w:end="1080"/>
        <w:jc w:val="both"/>
        <w:rPr>
          <w:rFonts w:ascii="Arial" w:hAnsi="Arial" w:cs="Arial"/>
          <w:sz w:val="22"/>
        </w:rPr>
      </w:pPr>
      <w:r>
        <w:rPr>
          <w:rFonts w:cs="Arial" w:ascii="Arial" w:hAnsi="Arial"/>
          <w:sz w:val="22"/>
        </w:rPr>
      </w:r>
    </w:p>
    <w:p>
      <w:pPr>
        <w:pStyle w:val="Normal"/>
        <w:ind w:end="1080"/>
        <w:jc w:val="center"/>
        <w:rPr>
          <w:rFonts w:ascii="Arial" w:hAnsi="Arial" w:cs="Arial"/>
          <w:b/>
          <w:sz w:val="22"/>
        </w:rPr>
      </w:pPr>
      <w:r>
        <w:rPr>
          <w:rFonts w:cs="Arial" w:ascii="Arial" w:hAnsi="Arial"/>
          <w:b/>
          <w:sz w:val="22"/>
        </w:rPr>
      </w:r>
    </w:p>
    <w:p>
      <w:pPr>
        <w:pStyle w:val="Normal"/>
        <w:ind w:end="1080"/>
        <w:jc w:val="center"/>
        <w:rPr>
          <w:rFonts w:ascii="Arial" w:hAnsi="Arial" w:cs="Arial"/>
          <w:b/>
          <w:sz w:val="22"/>
          <w:u w:val="single"/>
        </w:rPr>
      </w:pPr>
      <w:r>
        <w:rPr>
          <w:rFonts w:cs="Arial" w:ascii="Arial" w:hAnsi="Arial"/>
          <w:b/>
          <w:sz w:val="22"/>
          <w:u w:val="single"/>
        </w:rPr>
      </w:r>
    </w:p>
    <w:p>
      <w:pPr>
        <w:pStyle w:val="Normal"/>
        <w:ind w:end="1080"/>
        <w:jc w:val="center"/>
        <w:rPr>
          <w:rFonts w:ascii="Arial" w:hAnsi="Arial" w:cs="Arial"/>
          <w:b/>
          <w:sz w:val="22"/>
          <w:u w:val="single"/>
        </w:rPr>
      </w:pPr>
      <w:r>
        <w:rPr>
          <w:rFonts w:cs="Arial" w:ascii="Arial" w:hAnsi="Arial"/>
          <w:b/>
          <w:sz w:val="22"/>
          <w:u w:val="single"/>
        </w:rPr>
      </w:r>
    </w:p>
    <w:p>
      <w:pPr>
        <w:pStyle w:val="Normal"/>
        <w:ind w:end="90"/>
        <w:jc w:val="center"/>
        <w:rPr>
          <w:rFonts w:ascii="Arial" w:hAnsi="Arial" w:cs="Arial"/>
          <w:b/>
          <w:sz w:val="40"/>
          <w:szCs w:val="40"/>
          <w:u w:val="single"/>
        </w:rPr>
      </w:pPr>
      <w:r>
        <w:rPr>
          <w:rFonts w:cs="Arial" w:ascii="Arial" w:hAnsi="Arial"/>
          <w:b/>
          <w:sz w:val="40"/>
          <w:szCs w:val="40"/>
          <w:u w:val="single"/>
        </w:rPr>
      </w:r>
    </w:p>
    <w:p>
      <w:pPr>
        <w:pStyle w:val="Normal"/>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SUBJECT </w:instrText>
      </w:r>
      <w:r>
        <w:rPr>
          <w:sz w:val="40"/>
          <w:b/>
          <w:szCs w:val="40"/>
          <w:bCs/>
          <w:rFonts w:cs="Arial" w:ascii="Arial" w:hAnsi="Arial"/>
        </w:rPr>
        <w:fldChar w:fldCharType="separate"/>
      </w:r>
      <w:r>
        <w:rPr>
          <w:sz w:val="40"/>
          <w:b/>
          <w:szCs w:val="40"/>
          <w:bCs/>
          <w:rFonts w:cs="Arial" w:ascii="Arial" w:hAnsi="Arial"/>
        </w:rPr>
        <w:t>IP-007</w:t>
      </w:r>
      <w:r>
        <w:rPr>
          <w:sz w:val="40"/>
          <w:b/>
          <w:szCs w:val="40"/>
          <w:bCs/>
          <w:rFonts w:cs="Arial" w:ascii="Arial" w:hAnsi="Arial"/>
        </w:rPr>
        <w:fldChar w:fldCharType="end"/>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t>PASHMINA PROJECT</w:t>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t>SPECIFICATION FOR</w:t>
      </w:r>
    </w:p>
    <w:p>
      <w:pPr>
        <w:pStyle w:val="Normal"/>
        <w:ind w:end="90"/>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COMMENTS </w:instrText>
      </w:r>
      <w:r>
        <w:rPr>
          <w:sz w:val="40"/>
          <w:b/>
          <w:szCs w:val="40"/>
          <w:bCs/>
          <w:rFonts w:cs="Arial" w:ascii="Arial" w:hAnsi="Arial"/>
        </w:rPr>
        <w:fldChar w:fldCharType="separate"/>
      </w:r>
      <w:r>
        <w:rPr>
          <w:sz w:val="40"/>
          <w:b/>
          <w:szCs w:val="40"/>
          <w:bCs/>
          <w:rFonts w:cs="Arial" w:ascii="Arial" w:hAnsi="Arial"/>
        </w:rPr>
        <w:t>M.V. SWITCH BOARD</w:t>
      </w:r>
      <w:r>
        <w:rPr>
          <w:sz w:val="40"/>
          <w:b/>
          <w:szCs w:val="40"/>
          <w:bCs/>
          <w:rFonts w:cs="Arial" w:ascii="Arial" w:hAnsi="Arial"/>
        </w:rPr>
        <w:fldChar w:fldCharType="end"/>
      </w:r>
    </w:p>
    <w:p>
      <w:pPr>
        <w:pStyle w:val="Normal"/>
        <w:ind w:end="90"/>
        <w:jc w:val="center"/>
        <w:rPr>
          <w:rFonts w:ascii="Arial" w:hAnsi="Arial" w:cs="Arial"/>
          <w:b/>
          <w:bCs/>
          <w:sz w:val="36"/>
          <w:szCs w:val="40"/>
        </w:rPr>
      </w:pPr>
      <w:r>
        <w:rPr>
          <w:rFonts w:cs="Arial" w:ascii="Arial" w:hAnsi="Arial"/>
          <w:b/>
          <w:bCs/>
          <w:sz w:val="36"/>
          <w:szCs w:val="40"/>
        </w:rPr>
      </w:r>
    </w:p>
    <w:p>
      <w:pPr>
        <w:pStyle w:val="Normal"/>
        <w:ind w:end="90"/>
        <w:jc w:val="center"/>
        <w:rPr>
          <w:rFonts w:ascii="Arial" w:hAnsi="Arial" w:cs="Arial"/>
          <w:b/>
          <w:bCs/>
          <w:sz w:val="36"/>
        </w:rPr>
      </w:pPr>
      <w:r>
        <w:rPr>
          <w:rFonts w:cs="Arial" w:ascii="Arial" w:hAnsi="Arial"/>
          <w:b/>
          <w:bCs/>
          <w:sz w:val="36"/>
        </w:rPr>
      </w:r>
    </w:p>
    <w:p>
      <w:pPr>
        <w:pStyle w:val="Normal"/>
        <w:ind w:end="90"/>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MOMENTIVE PERFORMANCE MATERIALS</w:t>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CHENNAI</w:t>
      </w:r>
    </w:p>
    <w:p>
      <w:pPr>
        <w:pStyle w:val="Normal"/>
        <w:ind w:end="90"/>
        <w:rPr>
          <w:rFonts w:ascii="Arial" w:hAnsi="Arial" w:cs="Arial"/>
          <w:b/>
          <w:bCs/>
          <w:sz w:val="40"/>
        </w:rPr>
      </w:pPr>
      <w:r>
        <w:rPr>
          <w:rFonts w:cs="Arial" w:ascii="Arial" w:hAnsi="Arial"/>
          <w:b/>
          <w:bCs/>
          <w:sz w:val="40"/>
        </w:rPr>
      </w:r>
    </w:p>
    <w:p>
      <w:pPr>
        <w:pStyle w:val="Normal"/>
        <w:tabs>
          <w:tab w:val="clear" w:pos="720"/>
          <w:tab w:val="left" w:pos="9000" w:leader="none"/>
        </w:tabs>
        <w:ind w:hanging="720" w:start="720" w:end="1080"/>
        <w:jc w:val="center"/>
        <w:rPr>
          <w:rFonts w:ascii="Arial" w:hAnsi="Arial" w:cs="Arial"/>
          <w:b/>
          <w:sz w:val="22"/>
          <w:szCs w:val="22"/>
          <w:u w:val="single"/>
        </w:rPr>
      </w:pPr>
      <w:r>
        <w:rPr>
          <w:rFonts w:cs="Arial" w:ascii="Arial" w:hAnsi="Arial"/>
          <w:b/>
          <w:sz w:val="22"/>
          <w:szCs w:val="22"/>
          <w:u w:val="single"/>
        </w:rPr>
        <w:t>CONTENTS</w:t>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IDENTIFICATION</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SCOPE</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CODES AND STANDARDS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SYSTEM PARTICULARS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SITE ENVIRONMENTAL CONDITIONS</w:t>
      </w:r>
    </w:p>
    <w:p>
      <w:pPr>
        <w:pStyle w:val="Normal"/>
        <w:tabs>
          <w:tab w:val="clear" w:pos="720"/>
          <w:tab w:val="left" w:pos="9000" w:leader="none"/>
        </w:tabs>
        <w:ind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CONSTRUCTION</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ELECTRICAL EQUIPMENT</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MAKE OF COMPONENTS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EQUIPMENT NAME PLATE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PAINTING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INSPECTION &amp; TESTING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PACKING</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SPECIAL TOOLS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SPARES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DEVIATIONS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QUALITY ASSURNACE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GUARANTEE</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LIST OF DOCUMENTS ATTACHED</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TECHNICAL PARTICULARS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ind w:hanging="360" w:start="720" w:end="720"/>
        <w:jc w:val="both"/>
        <w:rPr>
          <w:rFonts w:ascii="Arial" w:hAnsi="Arial" w:cs="Arial"/>
          <w:sz w:val="22"/>
          <w:szCs w:val="22"/>
        </w:rPr>
      </w:pPr>
      <w:r>
        <w:rPr>
          <w:rFonts w:cs="Arial" w:ascii="Arial" w:hAnsi="Arial"/>
          <w:sz w:val="22"/>
          <w:szCs w:val="22"/>
        </w:rPr>
        <w:t>VENDOR DRAWINGS &amp; DOCUMENT  SCHEDULE</w:t>
      </w:r>
    </w:p>
    <w:p>
      <w:pPr>
        <w:pStyle w:val="Normal"/>
        <w:ind w:start="360" w:end="720"/>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numPr>
          <w:ilvl w:val="0"/>
          <w:numId w:val="36"/>
        </w:numPr>
        <w:tabs>
          <w:tab w:val="left" w:pos="720" w:leader="none"/>
          <w:tab w:val="left" w:pos="9000" w:leader="none"/>
        </w:tabs>
        <w:ind w:hanging="720" w:start="720" w:end="1080"/>
        <w:jc w:val="both"/>
        <w:rPr>
          <w:rFonts w:ascii="Arial" w:hAnsi="Arial" w:cs="Arial"/>
          <w:b/>
          <w:sz w:val="22"/>
          <w:szCs w:val="22"/>
          <w:u w:val="single"/>
        </w:rPr>
      </w:pPr>
      <w:r>
        <w:rPr>
          <w:rFonts w:cs="Arial" w:ascii="Arial" w:hAnsi="Arial"/>
          <w:b/>
          <w:sz w:val="22"/>
          <w:szCs w:val="22"/>
          <w:u w:val="single"/>
        </w:rPr>
        <w:t>IDENTIFICATION :</w:t>
      </w:r>
    </w:p>
    <w:p>
      <w:pPr>
        <w:pStyle w:val="Normal"/>
        <w:ind w:hanging="720" w:start="720" w:end="0"/>
        <w:jc w:val="both"/>
        <w:rPr>
          <w:rFonts w:ascii="Arial" w:hAnsi="Arial" w:cs="Arial"/>
          <w:b/>
          <w:sz w:val="22"/>
          <w:szCs w:val="22"/>
          <w:u w:val="single"/>
        </w:rPr>
      </w:pPr>
      <w:r>
        <w:rPr>
          <w:rFonts w:cs="Arial" w:ascii="Arial" w:hAnsi="Arial"/>
          <w:b/>
          <w:sz w:val="22"/>
          <w:szCs w:val="22"/>
          <w:u w:val="single"/>
        </w:rPr>
      </w:r>
    </w:p>
    <w:tbl>
      <w:tblPr>
        <w:tblW w:w="8724" w:type="dxa"/>
        <w:jc w:val="start"/>
        <w:tblInd w:w="828" w:type="dxa"/>
        <w:tblLayout w:type="fixed"/>
        <w:tblCellMar>
          <w:top w:w="0" w:type="dxa"/>
          <w:start w:w="108" w:type="dxa"/>
          <w:bottom w:w="0" w:type="dxa"/>
          <w:end w:w="108" w:type="dxa"/>
        </w:tblCellMar>
      </w:tblPr>
      <w:tblGrid>
        <w:gridCol w:w="990"/>
        <w:gridCol w:w="2073"/>
        <w:gridCol w:w="2755"/>
        <w:gridCol w:w="1042"/>
        <w:gridCol w:w="1864"/>
      </w:tblGrid>
      <w:tr>
        <w:trPr>
          <w:trHeight w:val="443"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S. NO.</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ITEM NO.</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DESCRIPTION</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QTY</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REMARKS</w:t>
            </w:r>
          </w:p>
        </w:tc>
      </w:tr>
      <w:tr>
        <w:trPr>
          <w:trHeight w:val="392"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1.0</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1545-E01</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bCs/>
                <w:sz w:val="22"/>
                <w:szCs w:val="22"/>
              </w:rPr>
              <w:t>11kV Switch Board#01</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 Set</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sz w:val="22"/>
              </w:rPr>
            </w:pPr>
            <w:r>
              <w:rPr>
                <w:rFonts w:cs="Arial" w:ascii="Arial" w:hAnsi="Arial"/>
                <w:b/>
                <w:sz w:val="22"/>
              </w:rPr>
            </w:r>
          </w:p>
        </w:tc>
      </w:tr>
    </w:tbl>
    <w:p>
      <w:pPr>
        <w:pStyle w:val="Normal"/>
        <w:ind w:hanging="720" w:start="720" w:end="0"/>
        <w:jc w:val="both"/>
        <w:rPr>
          <w:rFonts w:ascii="Arial" w:hAnsi="Arial" w:cs="Arial"/>
          <w:b/>
          <w:sz w:val="22"/>
        </w:rPr>
      </w:pPr>
      <w:r>
        <w:rPr>
          <w:rFonts w:cs="Arial" w:ascii="Arial" w:hAnsi="Arial"/>
          <w:b/>
          <w:sz w:val="22"/>
        </w:rPr>
      </w:r>
    </w:p>
    <w:p>
      <w:pPr>
        <w:pStyle w:val="Normal"/>
        <w:numPr>
          <w:ilvl w:val="0"/>
          <w:numId w:val="36"/>
        </w:numPr>
        <w:ind w:hanging="720" w:start="720" w:end="0"/>
        <w:jc w:val="both"/>
        <w:rPr>
          <w:rFonts w:ascii="Arial" w:hAnsi="Arial" w:cs="Arial"/>
          <w:b/>
          <w:sz w:val="22"/>
          <w:u w:val="single"/>
        </w:rPr>
      </w:pPr>
      <w:r>
        <w:rPr>
          <w:rFonts w:cs="Arial" w:ascii="Arial" w:hAnsi="Arial"/>
          <w:b/>
          <w:sz w:val="22"/>
          <w:u w:val="single"/>
        </w:rPr>
        <w:t>SCOPE :</w:t>
      </w:r>
      <w:r>
        <w:rPr>
          <w:rFonts w:cs="Arial" w:ascii="Arial" w:hAnsi="Arial"/>
          <w:b/>
          <w:sz w:val="22"/>
        </w:rPr>
        <w:t xml:space="preserve"> </w:t>
      </w:r>
    </w:p>
    <w:p>
      <w:pPr>
        <w:pStyle w:val="Normal"/>
        <w:tabs>
          <w:tab w:val="left" w:pos="720" w:leader="none"/>
        </w:tabs>
        <w:ind w:hanging="720" w:start="720" w:end="360"/>
        <w:jc w:val="both"/>
        <w:rPr>
          <w:rFonts w:ascii="Arial" w:hAnsi="Arial" w:cs="Arial"/>
          <w:b/>
          <w:sz w:val="22"/>
          <w:u w:val="single"/>
        </w:rPr>
      </w:pPr>
      <w:r>
        <w:rPr>
          <w:rFonts w:cs="Arial" w:ascii="Arial" w:hAnsi="Arial"/>
          <w:b/>
          <w:sz w:val="22"/>
          <w:u w:val="single"/>
        </w:rPr>
      </w:r>
    </w:p>
    <w:p>
      <w:pPr>
        <w:pStyle w:val="Normal"/>
        <w:tabs>
          <w:tab w:val="left" w:pos="720" w:leader="none"/>
        </w:tabs>
        <w:ind w:hanging="720" w:start="720" w:end="540"/>
        <w:jc w:val="both"/>
        <w:rPr/>
      </w:pPr>
      <w:r>
        <w:rPr>
          <w:rFonts w:cs="Arial" w:ascii="Arial" w:hAnsi="Arial"/>
          <w:sz w:val="22"/>
        </w:rPr>
        <w:tab/>
        <w:t>This specification covers minimum requirements for the design, manufacture, assembly, testing at manufacturer’s works, packing and delivery at site of 11kV switchboard # 01 with complete accessories. This shall also include erection supervision, testing &amp; commissioning and guarantees for operation of 11kV switchboard # 01 including minor modifications at site, for trouble free operation of Pashmina project, Orgadam, Sriperambudour taluk, Kancheepuram district, Tamil Nadu, approximate 50 kms from Chennai.</w:t>
      </w:r>
    </w:p>
    <w:p>
      <w:pPr>
        <w:pStyle w:val="Normal"/>
        <w:tabs>
          <w:tab w:val="left" w:pos="720" w:leader="none"/>
        </w:tabs>
        <w:ind w:hanging="720" w:start="720" w:end="108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rPr>
          <w:rFonts w:ascii="Arial" w:hAnsi="Arial" w:cs="Arial"/>
          <w:b/>
          <w:sz w:val="22"/>
          <w:u w:val="single"/>
        </w:rPr>
      </w:pPr>
      <w:r>
        <w:rPr>
          <w:rFonts w:cs="Arial" w:ascii="Arial" w:hAnsi="Arial"/>
          <w:b/>
          <w:sz w:val="22"/>
          <w:u w:val="single"/>
        </w:rPr>
        <w:t>CODES &amp; STANDARDS :</w:t>
      </w:r>
    </w:p>
    <w:p>
      <w:pPr>
        <w:pStyle w:val="Normal"/>
        <w:ind w:end="1080"/>
        <w:rPr>
          <w:rFonts w:ascii="Arial" w:hAnsi="Arial" w:cs="Arial"/>
          <w:b/>
          <w:sz w:val="22"/>
          <w:u w:val="single"/>
        </w:rPr>
      </w:pPr>
      <w:r>
        <w:rPr>
          <w:rFonts w:cs="Arial" w:ascii="Arial" w:hAnsi="Arial"/>
          <w:b/>
          <w:sz w:val="22"/>
          <w:u w:val="single"/>
        </w:rPr>
      </w:r>
    </w:p>
    <w:p>
      <w:pPr>
        <w:pStyle w:val="Normal"/>
        <w:tabs>
          <w:tab w:val="left" w:pos="720" w:leader="none"/>
          <w:tab w:val="left" w:pos="9720" w:leader="none"/>
        </w:tabs>
        <w:ind w:start="720" w:end="360"/>
        <w:jc w:val="both"/>
        <w:rPr>
          <w:rFonts w:ascii="Arial" w:hAnsi="Arial" w:cs="Arial"/>
          <w:sz w:val="22"/>
        </w:rPr>
      </w:pPr>
      <w:r>
        <w:rPr>
          <w:rFonts w:cs="Arial" w:ascii="Arial" w:hAnsi="Arial"/>
          <w:sz w:val="22"/>
        </w:rPr>
        <w:t xml:space="preserve">Shall comply to latest editions of following relevant codes &amp; standards, safety codes, Regulations of statutory Authorities (Chief Electrical Inspectorate to State Government). </w:t>
        <w:tab/>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282-1</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644</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60265-1</w:t>
        <w:tab/>
        <w:tab/>
        <w:t>High voltage switches for rated voltages above 1KV &amp; less than 52KV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60282-1</w:t>
        <w:tab/>
        <w:tab/>
        <w:t>High voltage fuses – Current limting fuses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60269-1</w:t>
        <w:tab/>
        <w:tab/>
        <w:t>Low voltage fuses – General requirements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60644</w:t>
        <w:tab/>
        <w:tab/>
        <w:t>Specification for High voltage fuse links for motor circuit applications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w:t>
        <w:tab/>
        <w:tab/>
        <w:tab/>
        <w:t>Color for ready mixed paint &amp; enamels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722</w:t>
        <w:tab/>
        <w:tab/>
        <w:t>Specification for ac electricity meters</w:t>
      </w:r>
    </w:p>
    <w:p>
      <w:pPr>
        <w:pStyle w:val="BodyTextIndent3"/>
        <w:tabs>
          <w:tab w:val="clear" w:pos="2160"/>
          <w:tab w:val="left" w:pos="720" w:leader="none"/>
          <w:tab w:val="left" w:pos="1440" w:leader="none"/>
          <w:tab w:val="left" w:pos="2880" w:leader="none"/>
        </w:tabs>
        <w:ind w:hanging="2160" w:start="2880" w:end="360"/>
        <w:rPr>
          <w:color w:val="000000"/>
        </w:rPr>
      </w:pPr>
      <w:r>
        <w:rPr>
          <w:color w:val="000000"/>
        </w:rPr>
        <w:t>IS : 1248</w:t>
        <w:tab/>
        <w:t>Specification for direct acting indicating analog electrical measuring instruments &amp; its accessories.</w:t>
      </w:r>
    </w:p>
    <w:p>
      <w:pPr>
        <w:pStyle w:val="BodyTextIndent"/>
        <w:ind w:hanging="2160" w:start="2880" w:end="360"/>
        <w:rPr/>
      </w:pPr>
      <w:r>
        <w:rPr/>
        <w:t>IS : 3427</w:t>
        <w:tab/>
        <w:tab/>
        <w:t>Metal enclosed switchgear and control gear for voltages above 1000V but not exceeding 11000V.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w:t>
        <w:tab/>
        <w:tab/>
        <w:t>Guide for marking of insulated conductors.</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9920</w:t>
        <w:tab/>
        <w:tab/>
        <w:t>Switches and switch isolators for voltages above 1000V.</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9921</w:t>
        <w:tab/>
        <w:tab/>
        <w:t>AC Disconnectors and earth switches for voltage above 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2705</w:t>
        <w:tab/>
        <w:tab/>
        <w:t>Specification for current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3156</w:t>
        <w:tab/>
        <w:tab/>
        <w:t>Specification for voltage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3231</w:t>
        <w:tab/>
        <w:tab/>
        <w:t xml:space="preserve">Specification for electrical relays for power system protection.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13118</w:t>
        <w:tab/>
        <w:tab/>
        <w:t>Specification for high voltage alternating circuit breakers.</w:t>
      </w:r>
    </w:p>
    <w:p>
      <w:pPr>
        <w:pStyle w:val="Normal"/>
        <w:tabs>
          <w:tab w:val="left" w:pos="720" w:leader="none"/>
          <w:tab w:val="left" w:pos="1440" w:leader="none"/>
          <w:tab w:val="left" w:pos="2160" w:leader="none"/>
          <w:tab w:val="left" w:pos="2880" w:leader="none"/>
        </w:tabs>
        <w:ind w:hanging="2160" w:start="2880" w:end="360"/>
        <w:jc w:val="both"/>
        <w:rPr>
          <w:rFonts w:ascii="Arial" w:hAnsi="Arial" w:cs="Arial"/>
          <w:sz w:val="22"/>
        </w:rPr>
      </w:pPr>
      <w:r>
        <w:rPr>
          <w:rFonts w:cs="Arial" w:ascii="Arial" w:hAnsi="Arial"/>
          <w:sz w:val="22"/>
        </w:rPr>
        <w:t>IS : 13703</w:t>
        <w:tab/>
        <w:tab/>
        <w:t>Low voltage fuses for voltages not exceeding 1000V AC or 1500V DC.</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 /IS 11353</w:t>
        <w:tab/>
        <w:t>Marking and arrangement of busbars.</w:t>
      </w:r>
    </w:p>
    <w:p>
      <w:pPr>
        <w:pStyle w:val="Normal"/>
        <w:tabs>
          <w:tab w:val="left" w:pos="720" w:leader="none"/>
        </w:tabs>
        <w:ind w:hanging="720" w:start="720" w:end="360"/>
        <w:jc w:val="both"/>
        <w:rPr>
          <w:rFonts w:ascii="Arial" w:hAnsi="Arial" w:cs="Arial"/>
          <w:sz w:val="22"/>
        </w:rPr>
      </w:pPr>
      <w:r>
        <w:rPr>
          <w:rFonts w:cs="Arial" w:ascii="Arial" w:hAnsi="Arial"/>
          <w:sz w:val="22"/>
        </w:rPr>
        <w:tab/>
        <w:t>--</w:t>
        <w:tab/>
        <w:t xml:space="preserve">Local statutory regulations, </w:t>
      </w:r>
    </w:p>
    <w:p>
      <w:pPr>
        <w:pStyle w:val="Normal"/>
        <w:tabs>
          <w:tab w:val="left" w:pos="720" w:leader="none"/>
          <w:tab w:val="left" w:pos="1440" w:leader="none"/>
          <w:tab w:val="left" w:pos="2160" w:leader="none"/>
          <w:tab w:val="left" w:pos="2880" w:leader="none"/>
        </w:tabs>
        <w:ind w:end="360"/>
        <w:jc w:val="both"/>
        <w:rPr>
          <w:rFonts w:ascii="Arial" w:hAnsi="Arial" w:cs="Arial"/>
          <w:sz w:val="22"/>
        </w:rPr>
      </w:pPr>
      <w:r>
        <w:rPr>
          <w:rFonts w:cs="Arial" w:ascii="Arial" w:hAnsi="Arial"/>
          <w:sz w:val="22"/>
        </w:rPr>
        <w:tab/>
        <w:t>--</w:t>
        <w:tab/>
        <w:t xml:space="preserve">Indian electricity rules 1956,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w:t>
        <w:tab/>
        <w:t>Indian electricity act-1910</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tab/>
        <w:t>--</w:t>
        <w:tab/>
        <w:t xml:space="preserve">Applicable codes and standards shall be the latest issue to the date of enquiry including addenda, revisions or supplements. </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jc w:val="both"/>
        <w:rPr>
          <w:rFonts w:ascii="Arial" w:hAnsi="Arial" w:cs="Arial"/>
          <w:b/>
          <w:sz w:val="22"/>
          <w:u w:val="single"/>
        </w:rPr>
      </w:pPr>
      <w:r>
        <w:rPr>
          <w:rFonts w:cs="Arial" w:ascii="Arial" w:hAnsi="Arial"/>
          <w:b/>
          <w:sz w:val="22"/>
          <w:u w:val="single"/>
        </w:rPr>
        <w:t>SYSTEM PARTICULARS :</w:t>
      </w:r>
    </w:p>
    <w:p>
      <w:pPr>
        <w:pStyle w:val="Normal"/>
        <w:ind w:end="1080"/>
        <w:jc w:val="both"/>
        <w:rPr>
          <w:rFonts w:ascii="Arial" w:hAnsi="Arial" w:cs="Arial"/>
          <w:b/>
          <w:sz w:val="22"/>
          <w:u w:val="single"/>
        </w:rPr>
      </w:pPr>
      <w:r>
        <w:rPr>
          <w:rFonts w:cs="Arial" w:ascii="Arial" w:hAnsi="Arial"/>
          <w:b/>
          <w:sz w:val="22"/>
          <w:u w:val="single"/>
        </w:rPr>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Power supply</w:t>
        <w:tab/>
        <w:tab/>
        <w:t>: 11kV ± 10%, 50 Hz ± 3 %, 3 phase, 3 wire AC</w:t>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Three Phase Symmetrical Fault Level</w:t>
        <w:tab/>
        <w:t>:</w:t>
        <w:tab/>
        <w:tab/>
        <w:t>26.2 kA for 3 Sec.</w:t>
      </w:r>
    </w:p>
    <w:p>
      <w:pPr>
        <w:pStyle w:val="Normal"/>
        <w:tabs>
          <w:tab w:val="left" w:pos="720" w:leader="none"/>
          <w:tab w:val="left" w:pos="3960" w:leader="none"/>
          <w:tab w:val="left" w:pos="5040" w:leader="none"/>
          <w:tab w:val="left" w:pos="5220" w:leader="none"/>
          <w:tab w:val="left" w:pos="9360" w:leader="none"/>
        </w:tabs>
        <w:ind w:hanging="4320" w:start="4320" w:end="360"/>
        <w:jc w:val="both"/>
        <w:rPr>
          <w:rFonts w:ascii="Arial" w:hAnsi="Arial" w:cs="Arial"/>
          <w:sz w:val="22"/>
        </w:rPr>
      </w:pPr>
      <w:r>
        <w:rPr>
          <w:rFonts w:cs="Arial" w:ascii="Arial" w:hAnsi="Arial"/>
          <w:sz w:val="22"/>
        </w:rPr>
        <w:tab/>
        <w:t>Control supply</w:t>
        <w:tab/>
        <w:tab/>
        <w:t xml:space="preserve"> </w:t>
      </w:r>
    </w:p>
    <w:p>
      <w:pPr>
        <w:pStyle w:val="Normal"/>
        <w:numPr>
          <w:ilvl w:val="0"/>
          <w:numId w:val="14"/>
        </w:numPr>
        <w:tabs>
          <w:tab w:val="clear" w:pos="720"/>
          <w:tab w:val="left" w:pos="1440" w:leader="none"/>
          <w:tab w:val="left" w:pos="3960" w:leader="none"/>
          <w:tab w:val="left" w:pos="5040" w:leader="none"/>
          <w:tab w:val="left" w:pos="5220" w:leader="none"/>
        </w:tabs>
        <w:ind w:hanging="0" w:start="720" w:end="360"/>
        <w:jc w:val="both"/>
        <w:rPr>
          <w:rFonts w:ascii="Arial" w:hAnsi="Arial" w:cs="Arial"/>
          <w:sz w:val="22"/>
        </w:rPr>
      </w:pPr>
      <w:r>
        <w:rPr>
          <w:rFonts w:cs="Arial" w:ascii="Arial" w:hAnsi="Arial"/>
          <w:sz w:val="22"/>
        </w:rPr>
        <w:t>Closing, tripping &amp; indication</w:t>
        <w:tab/>
        <w:t>:</w:t>
        <w:tab/>
        <w:t>110V DC supply</w:t>
      </w:r>
    </w:p>
    <w:p>
      <w:pPr>
        <w:pStyle w:val="Normal"/>
        <w:numPr>
          <w:ilvl w:val="0"/>
          <w:numId w:val="14"/>
        </w:numPr>
        <w:tabs>
          <w:tab w:val="clear" w:pos="720"/>
          <w:tab w:val="left" w:pos="1440" w:leader="none"/>
          <w:tab w:val="left" w:pos="3960" w:leader="none"/>
          <w:tab w:val="left" w:pos="5040" w:leader="none"/>
          <w:tab w:val="left" w:pos="5220" w:leader="none"/>
          <w:tab w:val="left" w:pos="5400" w:leader="none"/>
          <w:tab w:val="left" w:pos="9360" w:leader="none"/>
        </w:tabs>
        <w:ind w:hanging="0" w:start="720" w:end="360"/>
        <w:jc w:val="both"/>
        <w:rPr>
          <w:rFonts w:ascii="Arial" w:hAnsi="Arial" w:cs="Arial"/>
          <w:sz w:val="22"/>
        </w:rPr>
      </w:pPr>
      <w:r>
        <w:rPr>
          <w:rFonts w:cs="Arial" w:ascii="Arial" w:hAnsi="Arial"/>
          <w:sz w:val="22"/>
        </w:rPr>
        <w:t>Space heater supply</w:t>
        <w:tab/>
        <w:tab/>
        <w:t>:</w:t>
        <w:tab/>
        <w:t xml:space="preserve">230V, 50 HZ, 1PH, 3W </w:t>
      </w:r>
    </w:p>
    <w:p>
      <w:pPr>
        <w:pStyle w:val="Normal"/>
        <w:tabs>
          <w:tab w:val="clear" w:pos="720"/>
          <w:tab w:val="left" w:pos="3960" w:leader="none"/>
          <w:tab w:val="left" w:pos="5040" w:leader="none"/>
          <w:tab w:val="left" w:pos="5220" w:leader="none"/>
          <w:tab w:val="left" w:pos="5400" w:leader="none"/>
          <w:tab w:val="left" w:pos="9360" w:leader="none"/>
        </w:tabs>
        <w:ind w:start="720" w:end="360"/>
        <w:jc w:val="both"/>
        <w:rPr>
          <w:rFonts w:ascii="Arial" w:hAnsi="Arial" w:cs="Arial"/>
          <w:sz w:val="22"/>
        </w:rPr>
      </w:pPr>
      <w:r>
        <w:rPr>
          <w:rFonts w:cs="Arial" w:ascii="Arial" w:hAnsi="Arial"/>
          <w:sz w:val="22"/>
        </w:rPr>
        <w:tab/>
      </w:r>
    </w:p>
    <w:p>
      <w:pPr>
        <w:pStyle w:val="Normal"/>
        <w:numPr>
          <w:ilvl w:val="1"/>
          <w:numId w:val="14"/>
        </w:numPr>
        <w:tabs>
          <w:tab w:val="left" w:pos="720" w:leader="none"/>
        </w:tabs>
        <w:ind w:hanging="720" w:start="720" w:end="360"/>
        <w:rPr>
          <w:rFonts w:ascii="Arial" w:hAnsi="Arial" w:cs="Arial"/>
          <w:sz w:val="22"/>
          <w:u w:val="single"/>
        </w:rPr>
      </w:pPr>
      <w:r>
        <w:rPr>
          <w:rFonts w:cs="Arial" w:ascii="Arial" w:hAnsi="Arial"/>
          <w:b/>
          <w:bCs/>
          <w:sz w:val="22"/>
          <w:u w:val="single"/>
        </w:rPr>
        <w:t xml:space="preserve">SITE ENVIRONMENTAL CONDITIONS </w:t>
      </w:r>
      <w:r>
        <w:rPr>
          <w:rFonts w:cs="Arial" w:ascii="Arial" w:hAnsi="Arial"/>
          <w:sz w:val="22"/>
          <w:u w:val="single"/>
        </w:rPr>
        <w:t xml:space="preserve">: </w:t>
      </w:r>
    </w:p>
    <w:p>
      <w:pPr>
        <w:pStyle w:val="Normal"/>
        <w:ind w:end="360"/>
        <w:rPr>
          <w:rFonts w:ascii="Arial" w:hAnsi="Arial" w:cs="Arial"/>
          <w:b/>
          <w:bCs/>
          <w:sz w:val="22"/>
          <w:u w:val="single"/>
        </w:rPr>
      </w:pPr>
      <w:r>
        <w:rPr>
          <w:rFonts w:cs="Arial" w:ascii="Arial" w:hAnsi="Arial"/>
          <w:b/>
          <w:bCs/>
          <w:sz w:val="22"/>
          <w:u w:val="single"/>
        </w:rPr>
      </w:r>
    </w:p>
    <w:p>
      <w:pPr>
        <w:pStyle w:val="Normal"/>
        <w:ind w:start="720" w:end="0"/>
        <w:jc w:val="both"/>
        <w:rPr>
          <w:rFonts w:ascii="Arial" w:hAnsi="Arial" w:cs="Arial"/>
          <w:sz w:val="22"/>
        </w:rPr>
      </w:pPr>
      <w:r>
        <w:rPr>
          <w:rFonts w:cs="Arial" w:ascii="Arial" w:hAnsi="Arial"/>
          <w:sz w:val="22"/>
        </w:rPr>
        <w:t xml:space="preserve">5.1 </w:t>
        <w:tab/>
        <w:t>Design ambient temperature</w:t>
      </w:r>
    </w:p>
    <w:p>
      <w:pPr>
        <w:pStyle w:val="Normal"/>
        <w:ind w:firstLine="720" w:start="720" w:end="0"/>
        <w:jc w:val="both"/>
        <w:rPr/>
      </w:pPr>
      <w:r>
        <w:rPr>
          <w:rFonts w:cs="Arial" w:ascii="Arial" w:hAnsi="Arial"/>
          <w:sz w:val="22"/>
        </w:rPr>
        <w:t>(For Electrical Equipment)</w:t>
        <w:tab/>
        <w:tab/>
        <w:t xml:space="preserve">: </w:t>
        <w:tab/>
        <w:t>45</w:t>
      </w:r>
      <w:r>
        <w:rPr>
          <w:rFonts w:cs="Arial" w:ascii="Arial" w:hAnsi="Arial"/>
          <w:sz w:val="22"/>
          <w:szCs w:val="22"/>
          <w:vertAlign w:val="superscript"/>
        </w:rPr>
        <w:t xml:space="preserve">0 </w:t>
      </w:r>
      <w:r>
        <w:rPr>
          <w:rFonts w:cs="Arial" w:ascii="Arial" w:hAnsi="Arial"/>
          <w:sz w:val="22"/>
        </w:rPr>
        <w:t>C</w:t>
      </w:r>
    </w:p>
    <w:p>
      <w:pPr>
        <w:pStyle w:val="Normal"/>
        <w:ind w:start="720" w:end="0"/>
        <w:jc w:val="both"/>
        <w:rPr>
          <w:rFonts w:ascii="Arial" w:hAnsi="Arial" w:cs="Arial"/>
          <w:sz w:val="22"/>
        </w:rPr>
      </w:pPr>
      <w:r>
        <w:rPr>
          <w:rFonts w:cs="Arial" w:ascii="Arial" w:hAnsi="Arial"/>
          <w:sz w:val="22"/>
        </w:rPr>
        <w:t>5.2</w:t>
        <w:tab/>
        <w:t>Relative humidity</w:t>
        <w:tab/>
        <w:tab/>
        <w:tab/>
        <w:t xml:space="preserve">: </w:t>
        <w:tab/>
        <w:t>88% max, 77% min.</w:t>
      </w:r>
    </w:p>
    <w:p>
      <w:pPr>
        <w:pStyle w:val="Normal"/>
        <w:ind w:start="720" w:end="0"/>
        <w:jc w:val="both"/>
        <w:rPr>
          <w:rFonts w:ascii="Arial" w:hAnsi="Arial" w:cs="Arial"/>
          <w:sz w:val="22"/>
        </w:rPr>
      </w:pPr>
      <w:r>
        <w:rPr>
          <w:rFonts w:cs="Arial" w:ascii="Arial" w:hAnsi="Arial"/>
          <w:sz w:val="22"/>
        </w:rPr>
        <w:t>5.3</w:t>
        <w:tab/>
        <w:t>Altitude above mean sea level</w:t>
        <w:tab/>
        <w:t xml:space="preserve">: </w:t>
        <w:tab/>
        <w:t>16 Mtrs.</w:t>
      </w:r>
    </w:p>
    <w:p>
      <w:pPr>
        <w:pStyle w:val="Normal"/>
        <w:ind w:start="720" w:end="0"/>
        <w:jc w:val="both"/>
        <w:rPr>
          <w:rFonts w:ascii="Arial" w:hAnsi="Arial" w:cs="Arial"/>
          <w:sz w:val="22"/>
        </w:rPr>
      </w:pPr>
      <w:r>
        <w:rPr>
          <w:rFonts w:cs="Arial" w:ascii="Arial" w:hAnsi="Arial"/>
          <w:sz w:val="22"/>
        </w:rPr>
        <w:t xml:space="preserve">5.4 </w:t>
        <w:tab/>
        <w:t>Monthly heaviest rainfall</w:t>
        <w:tab/>
        <w:tab/>
        <w:t>:</w:t>
        <w:tab/>
        <w:t>143 mm</w:t>
      </w:r>
    </w:p>
    <w:p>
      <w:pPr>
        <w:pStyle w:val="Normal"/>
        <w:ind w:start="720" w:end="0"/>
        <w:jc w:val="both"/>
        <w:rPr>
          <w:rFonts w:ascii="Arial" w:hAnsi="Arial" w:cs="Arial"/>
          <w:sz w:val="22"/>
        </w:rPr>
      </w:pPr>
      <w:r>
        <w:rPr>
          <w:rFonts w:cs="Arial" w:ascii="Arial" w:hAnsi="Arial"/>
          <w:sz w:val="22"/>
        </w:rPr>
        <w:t>5.5</w:t>
        <w:tab/>
        <w:t>Monthly mean Wind speed</w:t>
        <w:tab/>
        <w:tab/>
        <w:t xml:space="preserve">: </w:t>
        <w:tab/>
        <w:t>10 KMPH</w:t>
      </w:r>
    </w:p>
    <w:p>
      <w:pPr>
        <w:pStyle w:val="Normal"/>
        <w:ind w:start="720" w:end="0"/>
        <w:jc w:val="both"/>
        <w:rPr>
          <w:rFonts w:ascii="Arial" w:hAnsi="Arial" w:cs="Arial"/>
          <w:sz w:val="22"/>
        </w:rPr>
      </w:pPr>
      <w:r>
        <w:rPr>
          <w:rFonts w:cs="Arial" w:ascii="Arial" w:hAnsi="Arial"/>
          <w:sz w:val="22"/>
        </w:rPr>
        <w:t xml:space="preserve">5.6 </w:t>
        <w:tab/>
        <w:t>Seismic zone</w:t>
        <w:tab/>
        <w:tab/>
        <w:tab/>
        <w:tab/>
        <w:t xml:space="preserve">: </w:t>
        <w:tab/>
        <w:t>Zone III</w:t>
      </w:r>
    </w:p>
    <w:p>
      <w:pPr>
        <w:pStyle w:val="Normal"/>
        <w:ind w:start="720" w:end="0"/>
        <w:jc w:val="both"/>
        <w:rPr>
          <w:rFonts w:ascii="Arial" w:hAnsi="Arial" w:cs="Arial"/>
          <w:bCs/>
          <w:sz w:val="22"/>
        </w:rPr>
      </w:pPr>
      <w:r>
        <w:rPr>
          <w:rFonts w:cs="Arial" w:ascii="Arial" w:hAnsi="Arial"/>
          <w:sz w:val="22"/>
        </w:rPr>
        <w:t xml:space="preserve">5.7 </w:t>
        <w:tab/>
        <w:t>Installation</w:t>
        <w:tab/>
        <w:tab/>
        <w:tab/>
        <w:tab/>
        <w:t>:</w:t>
        <w:tab/>
        <w:t xml:space="preserve">Indoor-Pressurized Room         </w:t>
      </w:r>
    </w:p>
    <w:p>
      <w:pPr>
        <w:pStyle w:val="Normal"/>
        <w:ind w:end="360"/>
        <w:rPr>
          <w:rFonts w:ascii="Arial" w:hAnsi="Arial" w:cs="Arial"/>
          <w:bCs/>
          <w:sz w:val="22"/>
          <w:u w:val="single"/>
        </w:rPr>
      </w:pPr>
      <w:r>
        <w:rPr>
          <w:rFonts w:cs="Arial" w:ascii="Arial" w:hAnsi="Arial"/>
          <w:bCs/>
          <w:sz w:val="22"/>
          <w:u w:val="single"/>
        </w:rPr>
      </w:r>
    </w:p>
    <w:p>
      <w:pPr>
        <w:pStyle w:val="Normal"/>
        <w:numPr>
          <w:ilvl w:val="0"/>
          <w:numId w:val="4"/>
        </w:numPr>
        <w:tabs>
          <w:tab w:val="left" w:pos="720" w:leader="none"/>
        </w:tabs>
        <w:ind w:hanging="720" w:start="720" w:end="360"/>
        <w:jc w:val="both"/>
        <w:rPr>
          <w:rFonts w:ascii="Arial" w:hAnsi="Arial" w:cs="Arial"/>
          <w:b/>
          <w:sz w:val="22"/>
        </w:rPr>
      </w:pPr>
      <w:bookmarkStart w:id="1" w:name="_Ref172958767"/>
      <w:r>
        <w:rPr>
          <w:rFonts w:cs="Arial" w:ascii="Arial" w:hAnsi="Arial"/>
          <w:b/>
          <w:sz w:val="22"/>
          <w:u w:val="single"/>
        </w:rPr>
        <w:t>CONSTRUCTION :</w:t>
      </w:r>
      <w:bookmarkEnd w:id="1"/>
      <w:r>
        <w:rPr>
          <w:rFonts w:cs="Arial" w:ascii="Arial" w:hAnsi="Arial"/>
          <w:b/>
          <w:sz w:val="22"/>
        </w:rPr>
        <w:tab/>
        <w:tab/>
        <w:tab/>
        <w:tab/>
        <w:tab/>
        <w:tab/>
      </w:r>
    </w:p>
    <w:p>
      <w:pPr>
        <w:pStyle w:val="Normal"/>
        <w:ind w:hanging="720" w:start="720" w:end="0"/>
        <w:jc w:val="both"/>
        <w:rPr>
          <w:rFonts w:ascii="Arial" w:hAnsi="Arial" w:cs="Arial"/>
          <w:sz w:val="22"/>
        </w:rPr>
      </w:pPr>
      <w:r>
        <w:rPr>
          <w:rFonts w:cs="Arial" w:ascii="Arial" w:hAnsi="Arial"/>
          <w:b/>
          <w:sz w:val="22"/>
        </w:rPr>
        <w:tab/>
        <w:tab/>
        <w:tab/>
        <w:tab/>
      </w:r>
    </w:p>
    <w:p>
      <w:pPr>
        <w:pStyle w:val="Normal"/>
        <w:numPr>
          <w:ilvl w:val="1"/>
          <w:numId w:val="22"/>
        </w:numPr>
        <w:tabs>
          <w:tab w:val="left" w:pos="720" w:leader="none"/>
          <w:tab w:val="left" w:pos="1440" w:leader="none"/>
          <w:tab w:val="left" w:pos="3960" w:leader="none"/>
        </w:tabs>
        <w:ind w:hanging="720" w:start="1440" w:end="360"/>
        <w:jc w:val="both"/>
        <w:rPr>
          <w:rFonts w:ascii="Arial" w:hAnsi="Arial" w:cs="Arial"/>
          <w:sz w:val="22"/>
        </w:rPr>
      </w:pPr>
      <w:bookmarkStart w:id="2" w:name="_Ref172958672"/>
      <w:r>
        <w:rPr>
          <w:rFonts w:cs="Arial" w:ascii="Arial" w:hAnsi="Arial"/>
          <w:sz w:val="22"/>
          <w:u w:val="single"/>
        </w:rPr>
        <w:t>GENERAL REQUIREMENTS :</w:t>
      </w:r>
      <w:bookmarkEnd w:id="2"/>
      <w:r>
        <w:rPr>
          <w:rFonts w:cs="Arial" w:ascii="Arial" w:hAnsi="Arial"/>
          <w:sz w:val="22"/>
        </w:rPr>
        <w:t xml:space="preserve"> </w:t>
      </w:r>
    </w:p>
    <w:p>
      <w:pPr>
        <w:pStyle w:val="Normal"/>
        <w:tabs>
          <w:tab w:val="left" w:pos="720" w:leader="none"/>
          <w:tab w:val="left" w:pos="1440" w:leader="none"/>
          <w:tab w:val="left" w:pos="3960" w:leader="none"/>
          <w:tab w:val="left" w:pos="9360" w:leader="none"/>
        </w:tabs>
        <w:ind w:hanging="1440" w:start="1440" w:end="360"/>
        <w:jc w:val="both"/>
        <w:rPr>
          <w:rFonts w:ascii="Arial" w:hAnsi="Arial" w:cs="Arial"/>
          <w:sz w:val="22"/>
        </w:rPr>
      </w:pPr>
      <w:r>
        <w:rPr>
          <w:rFonts w:cs="Arial" w:ascii="Arial" w:hAnsi="Arial"/>
          <w:sz w:val="22"/>
        </w:rPr>
        <w:tab/>
        <w:t>6.1.1</w:t>
        <w:tab/>
        <w:t>Switchboard shall be designed &amp; constructed to facilitate inspection, cleaning, repair and maintenance and ensure absolute safety during operation, inspection and maintenance.</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PlainText"/>
        <w:tabs>
          <w:tab w:val="left" w:pos="720" w:leader="none"/>
        </w:tabs>
        <w:ind w:hanging="1440" w:start="1440" w:end="360"/>
        <w:jc w:val="both"/>
        <w:rPr>
          <w:rFonts w:ascii="Arial" w:hAnsi="Arial" w:cs="Arial"/>
          <w:sz w:val="22"/>
        </w:rPr>
      </w:pPr>
      <w:r>
        <w:rPr>
          <w:rFonts w:cs="Arial" w:ascii="Arial" w:hAnsi="Arial"/>
          <w:sz w:val="22"/>
        </w:rPr>
        <w:tab/>
        <w:t>6.1.2</w:t>
        <w:tab/>
        <w:t>Each cable compartments shall have inspection cutout with suitable transparent sheet.</w:t>
        <w:tab/>
        <w:t>Suitable arrangement to be provided to carry out Thermography of cable compartment.</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6.1.3</w:t>
        <w:tab/>
        <w:t>Terminal strip for outgoing control cables connections should be accessible to facilitate working and testing with breaker in test / service condition and while the switchgear is energized.</w:t>
      </w:r>
    </w:p>
    <w:p>
      <w:pPr>
        <w:pStyle w:val="Normal"/>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6.1.4</w:t>
        <w:tab/>
        <w:t xml:space="preserve">The draw out carriage on the switchgear shall have three positions - ‘Service’, ‘Test’ and ‘Draw Out’. Automatic safety shutters shall be provided to ensure the inaccessibility of all live parts after the breaker is drawn out. The outer door shall be pad lockable for safety. All circuit breaker trucks of the same rating shall be interchangeable. Suitable interlocks shall be provided to prevent faulty operation. </w:t>
      </w:r>
    </w:p>
    <w:p>
      <w:pPr>
        <w:pStyle w:val="Normal"/>
        <w:tabs>
          <w:tab w:val="clear" w:pos="720"/>
          <w:tab w:val="left" w:pos="1440" w:leader="none"/>
        </w:tabs>
        <w:ind w:start="1440" w:end="360"/>
        <w:jc w:val="both"/>
        <w:rPr>
          <w:rFonts w:ascii="Arial" w:hAnsi="Arial" w:cs="Arial"/>
          <w:sz w:val="22"/>
        </w:rPr>
      </w:pPr>
      <w:r>
        <w:rPr>
          <w:rFonts w:cs="Arial" w:ascii="Arial" w:hAnsi="Arial"/>
          <w:sz w:val="22"/>
        </w:rPr>
      </w:r>
    </w:p>
    <w:p>
      <w:pPr>
        <w:pStyle w:val="Normal"/>
        <w:numPr>
          <w:ilvl w:val="2"/>
          <w:numId w:val="6"/>
        </w:numPr>
        <w:ind w:hanging="720" w:start="1440" w:end="360"/>
        <w:jc w:val="both"/>
        <w:rPr>
          <w:rFonts w:ascii="Arial" w:hAnsi="Arial" w:cs="Arial"/>
          <w:sz w:val="22"/>
        </w:rPr>
      </w:pPr>
      <w:r>
        <w:rPr>
          <w:rFonts w:cs="Arial" w:ascii="Arial" w:hAnsi="Arial"/>
          <w:sz w:val="22"/>
        </w:rPr>
        <w:t>Selection sizing &amp; suitability of all components shall be the vendor responsibility and all equipment required for safe and satisfactory operation shall be included by the vendor, even if it is not specifically mentioned.</w:t>
      </w:r>
    </w:p>
    <w:p>
      <w:pPr>
        <w:pStyle w:val="Normal"/>
        <w:ind w:start="720" w:end="360"/>
        <w:jc w:val="both"/>
        <w:rPr>
          <w:rFonts w:ascii="Arial" w:hAnsi="Arial" w:cs="Arial"/>
          <w:sz w:val="22"/>
        </w:rPr>
      </w:pPr>
      <w:r>
        <w:rPr>
          <w:rFonts w:cs="Arial" w:ascii="Arial" w:hAnsi="Arial"/>
          <w:sz w:val="22"/>
        </w:rPr>
      </w:r>
    </w:p>
    <w:p>
      <w:pPr>
        <w:pStyle w:val="Normal"/>
        <w:tabs>
          <w:tab w:val="clear" w:pos="720"/>
          <w:tab w:val="left" w:pos="1530" w:leader="none"/>
        </w:tabs>
        <w:ind w:hanging="720" w:start="1440" w:end="360"/>
        <w:jc w:val="both"/>
        <w:rPr>
          <w:rFonts w:ascii="Arial" w:hAnsi="Arial" w:cs="Arial"/>
          <w:sz w:val="22"/>
        </w:rPr>
      </w:pPr>
      <w:r>
        <w:rPr>
          <w:rFonts w:cs="Arial" w:ascii="Arial" w:hAnsi="Arial"/>
          <w:sz w:val="22"/>
        </w:rPr>
        <w:t>6.1.6</w:t>
        <w:tab/>
        <w:t xml:space="preserve">All relays, meters and control components shall be mounted on the panel front only. </w:t>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numPr>
          <w:ilvl w:val="1"/>
          <w:numId w:val="22"/>
        </w:numPr>
        <w:tabs>
          <w:tab w:val="left" w:pos="720" w:leader="none"/>
          <w:tab w:val="left" w:pos="1440" w:leader="none"/>
          <w:tab w:val="left" w:pos="3960" w:leader="none"/>
          <w:tab w:val="left" w:pos="9360" w:leader="none"/>
        </w:tabs>
        <w:ind w:hanging="720" w:start="1440" w:end="720"/>
        <w:jc w:val="both"/>
        <w:rPr>
          <w:rFonts w:ascii="Arial" w:hAnsi="Arial" w:cs="Arial"/>
          <w:sz w:val="22"/>
          <w:u w:val="single"/>
        </w:rPr>
      </w:pPr>
      <w:r>
        <w:rPr>
          <w:rFonts w:cs="Arial" w:ascii="Arial" w:hAnsi="Arial"/>
          <w:sz w:val="22"/>
          <w:u w:val="single"/>
        </w:rPr>
        <w:t>ENCLOSURE :</w:t>
      </w:r>
    </w:p>
    <w:p>
      <w:pPr>
        <w:pStyle w:val="BlockText"/>
        <w:tabs>
          <w:tab w:val="clear" w:pos="720"/>
          <w:tab w:val="left" w:pos="9720" w:leader="none"/>
        </w:tabs>
        <w:ind w:hanging="720" w:end="360"/>
        <w:rPr>
          <w:sz w:val="22"/>
        </w:rPr>
      </w:pPr>
      <w:r>
        <w:rPr>
          <w:sz w:val="22"/>
        </w:rPr>
        <w:t>6.2.1</w:t>
        <w:tab/>
        <w:t>Enclosure shall be made of cold rolled sheet steel of adequate thickness not less than 2mm, assembled to form a rigid, freestanding, dead front structure. Vertical units shall be assembled to form a continuous line up of uniform height. Switchboard shall be totally enclosed dust and vermin proof. If necessary louvered openings with wire mesh shall be provided for natural ventilation. It shall be possible to extend the switchgear from both sides.</w:t>
      </w:r>
    </w:p>
    <w:p>
      <w:pPr>
        <w:pStyle w:val="Normal"/>
        <w:ind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6.2.2</w:t>
        <w:tab/>
        <w:t>Neoprene gaskets shall be provided for all covers and openings. Minimum protection class for the enclosure shall be IP- 51.</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6.2.3</w:t>
        <w:tab/>
        <w:t>Each cubicle shall be fully compartmentalized with metallic partitions having separate chambers for Main Bus bars, CT’s and Cable terminations, switching device, L.V. chamber for metering, protection and control equipment.</w:t>
      </w:r>
    </w:p>
    <w:p>
      <w:pPr>
        <w:pStyle w:val="Normal"/>
        <w:ind w:hanging="1440" w:start="1440" w:end="720"/>
        <w:jc w:val="both"/>
        <w:rPr>
          <w:rFonts w:ascii="Arial" w:hAnsi="Arial" w:cs="Arial"/>
          <w:sz w:val="22"/>
        </w:rPr>
      </w:pPr>
      <w:r>
        <w:rPr>
          <w:rFonts w:cs="Arial" w:ascii="Arial" w:hAnsi="Arial"/>
          <w:sz w:val="22"/>
        </w:rPr>
      </w:r>
    </w:p>
    <w:p>
      <w:pPr>
        <w:pStyle w:val="Normal"/>
        <w:ind w:start="720" w:end="360"/>
        <w:jc w:val="both"/>
        <w:rPr>
          <w:rFonts w:ascii="Arial" w:hAnsi="Arial" w:cs="Arial"/>
          <w:sz w:val="22"/>
        </w:rPr>
      </w:pPr>
      <w:r>
        <w:rPr>
          <w:rFonts w:cs="Arial" w:ascii="Arial" w:hAnsi="Arial"/>
          <w:sz w:val="22"/>
        </w:rPr>
        <w:t>6.2.4</w:t>
        <w:tab/>
        <w:t xml:space="preserve">Independent pressure release flaps/vents shall be provided for each compartment. </w:t>
      </w:r>
    </w:p>
    <w:p>
      <w:pPr>
        <w:pStyle w:val="Normal"/>
        <w:ind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720" w:start="1440" w:end="360"/>
        <w:jc w:val="both"/>
        <w:rPr>
          <w:rFonts w:ascii="Arial" w:hAnsi="Arial" w:cs="Arial"/>
          <w:sz w:val="22"/>
        </w:rPr>
      </w:pPr>
      <w:r>
        <w:rPr>
          <w:rFonts w:cs="Arial" w:ascii="Arial" w:hAnsi="Arial"/>
          <w:sz w:val="22"/>
        </w:rPr>
        <w:t>6.2.5</w:t>
        <w:tab/>
        <w:t xml:space="preserve">All hardwares shall be corrosion resistant. All joints and connections of panel members shall be made by zinc passivated or cadmium plated high quality steel bolts, nuts &amp; washers secured against loosening. </w:t>
      </w:r>
    </w:p>
    <w:p>
      <w:pPr>
        <w:pStyle w:val="Normal"/>
        <w:ind w:hanging="1440" w:start="1440" w:end="360"/>
        <w:jc w:val="both"/>
        <w:rPr>
          <w:rFonts w:ascii="Arial" w:hAnsi="Arial" w:cs="Arial"/>
          <w:sz w:val="22"/>
        </w:rPr>
      </w:pPr>
      <w:r>
        <w:rPr>
          <w:rFonts w:cs="Arial" w:ascii="Arial" w:hAnsi="Arial"/>
          <w:sz w:val="22"/>
        </w:rPr>
        <w:tab/>
      </w:r>
    </w:p>
    <w:p>
      <w:pPr>
        <w:pStyle w:val="Normal"/>
        <w:ind w:hanging="720" w:start="1440" w:end="360"/>
        <w:jc w:val="both"/>
        <w:rPr>
          <w:rFonts w:ascii="Arial" w:hAnsi="Arial" w:cs="Arial"/>
          <w:sz w:val="22"/>
        </w:rPr>
      </w:pPr>
      <w:r>
        <w:rPr>
          <w:rFonts w:cs="Arial" w:ascii="Arial" w:hAnsi="Arial"/>
          <w:sz w:val="22"/>
        </w:rPr>
        <w:t>6.2.6</w:t>
        <w:tab/>
        <w:t>Suitable eyebolts for lifting of panel shall be provided. On removing the eye bolts no holes offering access to panel shall be permitted. Cable supporting facility shall be provided in cable alley for power and control cables.</w:t>
      </w:r>
    </w:p>
    <w:p>
      <w:pPr>
        <w:pStyle w:val="Normal"/>
        <w:ind w:start="1440" w:end="72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BUSBARS :</w:t>
      </w:r>
    </w:p>
    <w:p>
      <w:pPr>
        <w:pStyle w:val="Normal"/>
        <w:ind w:hanging="720" w:start="1440" w:end="360"/>
        <w:jc w:val="both"/>
        <w:rPr>
          <w:rFonts w:ascii="Arial" w:hAnsi="Arial" w:cs="Arial"/>
          <w:sz w:val="22"/>
        </w:rPr>
      </w:pPr>
      <w:r>
        <w:rPr>
          <w:rFonts w:cs="Arial" w:ascii="Arial" w:hAnsi="Arial"/>
          <w:sz w:val="22"/>
        </w:rPr>
        <w:t>6.3.1</w:t>
        <w:tab/>
        <w:t>Busbars shall be made of electrolytic grade copper “OR” aluminium as indicated in Technical particulars / Single line diagram (SLD) and shall be sleeved with Tracking Resistant material. Fiber glass/ metal sheet with cast resin bushing partitions shall be provided at every junction between two adjacent cubicles.</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tabs>
          <w:tab w:val="clear" w:pos="720"/>
          <w:tab w:val="left" w:pos="9360" w:leader="none"/>
        </w:tabs>
        <w:ind w:hanging="720" w:start="1440" w:end="360"/>
        <w:jc w:val="both"/>
        <w:rPr>
          <w:rFonts w:ascii="Arial" w:hAnsi="Arial" w:cs="Arial"/>
          <w:sz w:val="22"/>
        </w:rPr>
      </w:pPr>
      <w:r>
        <w:rPr>
          <w:rFonts w:cs="Arial" w:ascii="Arial" w:hAnsi="Arial"/>
          <w:sz w:val="22"/>
        </w:rPr>
        <w:t>6.3.2</w:t>
        <w:tab/>
        <w:t>Busbar joints shall be provided with high tensile bots with spring washers. Prior to joining, oxide-inhibiting grease shall be applied after cleaning the surfaces. Joints shall be taped and shrouded.</w:t>
      </w:r>
    </w:p>
    <w:p>
      <w:pPr>
        <w:pStyle w:val="Normal"/>
        <w:ind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6.3.3</w:t>
        <w:tab/>
        <w:t>Busbars shall extend through all units of the switchgear line up. Busbar cross section shall be selected based on the temperature rise indicated. Main busbar shall be of uniform cross-section and shall be sized to carry continuously the current specified in SLD. Feeder busbar shall be rated corresponding to breaker rating. Ground busbar (min 50x6 mm copper strip) shall run throughout the length of the switchgear. Busbars shall be provided with suitable color marking for phase identification.</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6.3.4</w:t>
        <w:tab/>
        <w:t xml:space="preserve">Busbars shall be housed in a separate chamber. Wire guards / mesh shall be provided inside the sheeting to allow visual inspection of busbars / CT / PT / cable termination and to avoid accidental touch when rear cover is removed. </w:t>
      </w:r>
    </w:p>
    <w:p>
      <w:pPr>
        <w:pStyle w:val="Normal"/>
        <w:ind w:hanging="1440" w:start="1440" w:end="1080"/>
        <w:jc w:val="both"/>
        <w:rPr>
          <w:rFonts w:ascii="Arial" w:hAnsi="Arial" w:cs="Arial"/>
          <w:sz w:val="22"/>
        </w:rPr>
      </w:pPr>
      <w:r>
        <w:rPr>
          <w:rFonts w:cs="Arial" w:ascii="Arial" w:hAnsi="Arial"/>
          <w:sz w:val="22"/>
        </w:rPr>
      </w:r>
    </w:p>
    <w:p>
      <w:pPr>
        <w:pStyle w:val="Normal"/>
        <w:numPr>
          <w:ilvl w:val="2"/>
          <w:numId w:val="23"/>
        </w:numPr>
        <w:ind w:hanging="720" w:start="1440" w:end="360"/>
        <w:jc w:val="both"/>
        <w:rPr>
          <w:rFonts w:ascii="Arial" w:hAnsi="Arial" w:cs="Arial"/>
          <w:sz w:val="22"/>
        </w:rPr>
      </w:pPr>
      <w:r>
        <w:rPr>
          <w:rFonts w:cs="Arial" w:ascii="Arial" w:hAnsi="Arial"/>
          <w:sz w:val="22"/>
        </w:rPr>
        <w:t>Busbars shall be supported at regular intervals and both busbars and the supports shall be adequately sized and braced to withstand the specified short circuit level without permanent deformation. All bus supports shall be of non- hygroscopic, flame retardant insulating supports.</w:t>
      </w:r>
    </w:p>
    <w:p>
      <w:pPr>
        <w:pStyle w:val="Normal"/>
        <w:ind w:start="720" w:end="36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GROUNDING :</w:t>
      </w:r>
    </w:p>
    <w:p>
      <w:pPr>
        <w:pStyle w:val="Normal"/>
        <w:tabs>
          <w:tab w:val="left" w:pos="720" w:leader="none"/>
        </w:tabs>
        <w:ind w:hanging="1440" w:start="1440" w:end="360"/>
        <w:jc w:val="both"/>
        <w:rPr>
          <w:rFonts w:ascii="Arial" w:hAnsi="Arial" w:cs="Arial"/>
          <w:sz w:val="22"/>
        </w:rPr>
      </w:pPr>
      <w:r>
        <w:rPr>
          <w:rFonts w:cs="Arial" w:ascii="Arial" w:hAnsi="Arial"/>
          <w:sz w:val="22"/>
        </w:rPr>
        <w:tab/>
        <w:tab/>
        <w:t>All doors and movable parts shall be connected to ground bus with flexible stranded copper connections. Provision shall be made to connect the grounding busbar to the plant grounding grid at two ends. All non-current carrying metallic parts of the equipment shall be grounded.</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21"/>
        </w:numPr>
        <w:tabs>
          <w:tab w:val="clear" w:pos="720"/>
          <w:tab w:val="left" w:pos="1440" w:leader="none"/>
        </w:tabs>
        <w:ind w:hanging="720" w:start="1440" w:end="1080"/>
        <w:jc w:val="both"/>
        <w:rPr>
          <w:rFonts w:ascii="Arial" w:hAnsi="Arial" w:cs="Arial"/>
          <w:sz w:val="22"/>
        </w:rPr>
      </w:pPr>
      <w:r>
        <w:rPr>
          <w:rFonts w:cs="Arial" w:ascii="Arial" w:hAnsi="Arial"/>
          <w:sz w:val="22"/>
          <w:u w:val="single"/>
        </w:rPr>
        <w:t>ARRANGEMENT OF INTERNAL WIRING &amp; TERMINATIONS :</w:t>
      </w:r>
    </w:p>
    <w:p>
      <w:pPr>
        <w:pStyle w:val="Normal"/>
        <w:ind w:hanging="720" w:start="1440" w:end="360"/>
        <w:jc w:val="both"/>
        <w:rPr>
          <w:rFonts w:ascii="Arial" w:hAnsi="Arial" w:cs="Arial"/>
          <w:sz w:val="22"/>
        </w:rPr>
      </w:pPr>
      <w:r>
        <w:rPr>
          <w:rFonts w:cs="Arial" w:ascii="Arial" w:hAnsi="Arial"/>
          <w:sz w:val="22"/>
        </w:rPr>
        <w:t>6.5.1</w:t>
        <w:tab/>
        <w:t xml:space="preserve">The internal wiring for control, signaling, protection and instrument circuits shall be done with PVC insulated conductors, neatly tie wrapped together enclosed in plastic channels. </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6.5.2</w:t>
        <w:tab/>
        <w:t>Conductors shall be terminated with adequately sized compression type lugs. Not more than one outgoing wire shall be connected per terminal. Terminal strips shall preferably be separated from power circuits by metal barriers or enclosures. All spare contacts of auxiliary relays, timers etc. shall be wired up to the terminals. Minimum 6 nos. spare terminals shall be provided on each terminal block.</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6.5.3</w:t>
        <w:tab/>
        <w:t>Wiring shall be carried out with 1100 Volts grade. Each wire shall be identified at both ends by correctly numbered ferrules.</w:t>
      </w:r>
    </w:p>
    <w:p>
      <w:pPr>
        <w:pStyle w:val="Normal"/>
        <w:tabs>
          <w:tab w:val="clear" w:pos="720"/>
          <w:tab w:val="left" w:pos="1440" w:leader="none"/>
        </w:tabs>
        <w:ind w:hanging="1440" w:start="1440" w:end="720"/>
        <w:jc w:val="both"/>
        <w:rPr>
          <w:rFonts w:ascii="Arial" w:hAnsi="Arial" w:cs="Arial"/>
          <w:sz w:val="22"/>
        </w:rPr>
      </w:pPr>
      <w:r>
        <w:rPr>
          <w:rFonts w:cs="Arial" w:ascii="Arial" w:hAnsi="Arial"/>
          <w:sz w:val="22"/>
        </w:rPr>
      </w:r>
    </w:p>
    <w:p>
      <w:pPr>
        <w:pStyle w:val="Normal"/>
        <w:tabs>
          <w:tab w:val="left" w:pos="720" w:leader="none"/>
          <w:tab w:val="left" w:pos="1440" w:leader="none"/>
        </w:tabs>
        <w:ind w:hanging="1440" w:start="1440" w:end="360"/>
        <w:jc w:val="both"/>
        <w:rPr/>
      </w:pPr>
      <w:r>
        <w:rPr>
          <w:rFonts w:cs="Arial" w:ascii="Arial" w:hAnsi="Arial"/>
          <w:sz w:val="22"/>
        </w:rPr>
        <w:tab/>
        <w:t>6.5.4</w:t>
        <w:tab/>
        <w:t>All internal control wiring shall be carried out by stranded insulated copper wires of 2.5 mm</w:t>
      </w:r>
      <w:r>
        <w:rPr>
          <w:rFonts w:cs="Arial" w:ascii="Arial" w:hAnsi="Arial"/>
          <w:sz w:val="22"/>
          <w:vertAlign w:val="superscript"/>
        </w:rPr>
        <w:t>2</w:t>
      </w:r>
      <w:r>
        <w:rPr>
          <w:rFonts w:cs="Arial" w:ascii="Arial" w:hAnsi="Arial"/>
          <w:sz w:val="22"/>
        </w:rPr>
        <w:t xml:space="preserve"> for power and current circuits and 1.5 mm</w:t>
      </w:r>
      <w:r>
        <w:rPr>
          <w:rFonts w:cs="Arial" w:ascii="Arial" w:hAnsi="Arial"/>
          <w:sz w:val="22"/>
          <w:vertAlign w:val="superscript"/>
        </w:rPr>
        <w:t xml:space="preserve">2 </w:t>
      </w:r>
      <w:r>
        <w:rPr>
          <w:rFonts w:cs="Arial" w:ascii="Arial" w:hAnsi="Arial"/>
          <w:sz w:val="22"/>
          <w:szCs w:val="22"/>
        </w:rPr>
        <w:t>for</w:t>
      </w:r>
      <w:r>
        <w:rPr>
          <w:rFonts w:cs="Arial" w:ascii="Arial" w:hAnsi="Arial"/>
          <w:sz w:val="22"/>
          <w:vertAlign w:val="superscript"/>
        </w:rPr>
        <w:t xml:space="preserve"> </w:t>
      </w:r>
      <w:r>
        <w:rPr>
          <w:rFonts w:cs="Arial" w:ascii="Arial" w:hAnsi="Arial"/>
          <w:sz w:val="22"/>
          <w:szCs w:val="22"/>
        </w:rPr>
        <w:t xml:space="preserve">potential and all other </w:t>
      </w:r>
      <w:r>
        <w:rPr>
          <w:rFonts w:cs="Arial" w:ascii="Arial" w:hAnsi="Arial"/>
          <w:sz w:val="22"/>
        </w:rPr>
        <w:t xml:space="preserve">control circuits.  Color Coding for internal panel wiring shall be as per vendor’s standard. </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6.5.5</w:t>
        <w:tab/>
        <w:t>All inter panel control wiring shall be done by the switchgear vendor. Plugs provided should have scraping ground terminal. All shipping section of the panel shall have proper identification and ferruling for joining shipping section at site.</w:t>
      </w:r>
    </w:p>
    <w:p>
      <w:pPr>
        <w:pStyle w:val="1"/>
        <w:tabs>
          <w:tab w:val="clear" w:pos="720"/>
        </w:tabs>
        <w:rPr>
          <w:rFonts w:ascii="Arial" w:hAnsi="Arial" w:cs="Arial"/>
          <w:sz w:val="22"/>
        </w:rPr>
      </w:pPr>
      <w:r>
        <w:rPr>
          <w:rFonts w:cs="Arial"/>
          <w:sz w:val="22"/>
        </w:rPr>
      </w:r>
    </w:p>
    <w:p>
      <w:pPr>
        <w:pStyle w:val="1"/>
        <w:tabs>
          <w:tab w:val="clear" w:pos="720"/>
        </w:tabs>
        <w:ind w:hanging="720" w:end="360"/>
        <w:rPr/>
      </w:pPr>
      <w:r>
        <w:rPr/>
        <w:t>6.5.6</w:t>
        <w:tab/>
        <w:t xml:space="preserve">One AC &amp; one DC control power supply feeder shall be made available by owner. The vendor shall arrange supply to each cubicle with individual isolation. </w:t>
      </w:r>
    </w:p>
    <w:p>
      <w:pPr>
        <w:pStyle w:val="1"/>
        <w:tabs>
          <w:tab w:val="clear" w:pos="720"/>
        </w:tabs>
        <w:ind w:end="360"/>
        <w:rPr/>
      </w:pPr>
      <w:r>
        <w:rPr/>
      </w:r>
    </w:p>
    <w:p>
      <w:pPr>
        <w:pStyle w:val="Normal"/>
        <w:numPr>
          <w:ilvl w:val="1"/>
          <w:numId w:val="17"/>
        </w:numPr>
        <w:tabs>
          <w:tab w:val="left" w:pos="720" w:leader="none"/>
          <w:tab w:val="left" w:pos="1440" w:leader="none"/>
        </w:tabs>
        <w:ind w:hanging="720" w:start="1440" w:end="360"/>
        <w:jc w:val="both"/>
        <w:rPr>
          <w:rFonts w:ascii="Arial" w:hAnsi="Arial" w:cs="Arial"/>
          <w:sz w:val="22"/>
        </w:rPr>
      </w:pPr>
      <w:r>
        <w:rPr>
          <w:rFonts w:cs="Arial" w:ascii="Arial" w:hAnsi="Arial"/>
          <w:sz w:val="22"/>
          <w:u w:val="single"/>
        </w:rPr>
        <w:t>CABLE COMPARTMENT, CABLE  ENTRY AND TERMINATIONS :</w:t>
      </w:r>
    </w:p>
    <w:p>
      <w:pPr>
        <w:pStyle w:val="Normal"/>
        <w:ind w:hanging="720" w:start="1440" w:end="360"/>
        <w:jc w:val="both"/>
        <w:rPr>
          <w:rFonts w:ascii="Arial" w:hAnsi="Arial" w:cs="Arial"/>
          <w:sz w:val="22"/>
        </w:rPr>
      </w:pPr>
      <w:r>
        <w:rPr>
          <w:rFonts w:cs="Arial" w:ascii="Arial" w:hAnsi="Arial"/>
          <w:sz w:val="22"/>
        </w:rPr>
        <w:t>6.6.1</w:t>
        <w:tab/>
        <w:t>Incoming &amp; Outgoing power connection shall be through XLPE cables. Suitable termination arrangement shall be provided for number and size of cables as specified in Data sheets / SLD.</w:t>
      </w:r>
    </w:p>
    <w:p>
      <w:pPr>
        <w:pStyle w:val="Normal"/>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6.6.2</w:t>
        <w:tab/>
        <w:t>Cable entry shall be from bottom, ample space for connection of cables shall be provided at the rear of the switchboard. Cable lugs for power and control cable with requisite bushings for sealing power cable entries shall be included in the scope of supply of the switchgear.</w:t>
      </w:r>
    </w:p>
    <w:p>
      <w:pPr>
        <w:pStyle w:val="Normal"/>
        <w:ind w:hanging="1440" w:start="1440" w:end="360"/>
        <w:jc w:val="both"/>
        <w:rPr>
          <w:rFonts w:ascii="Arial" w:hAnsi="Arial" w:cs="Arial"/>
        </w:rPr>
      </w:pPr>
      <w:r>
        <w:rPr>
          <w:rFonts w:cs="Arial" w:ascii="Arial" w:hAnsi="Arial"/>
        </w:rPr>
        <w:tab/>
      </w:r>
    </w:p>
    <w:p>
      <w:pPr>
        <w:pStyle w:val="Normal"/>
        <w:numPr>
          <w:ilvl w:val="2"/>
          <w:numId w:val="34"/>
        </w:numPr>
        <w:ind w:hanging="720" w:start="1440" w:end="360"/>
        <w:jc w:val="both"/>
        <w:rPr>
          <w:rFonts w:ascii="Arial" w:hAnsi="Arial" w:cs="Arial"/>
          <w:sz w:val="22"/>
        </w:rPr>
      </w:pPr>
      <w:r>
        <w:rPr>
          <w:rFonts w:cs="Arial" w:ascii="Arial" w:hAnsi="Arial"/>
          <w:sz w:val="22"/>
        </w:rPr>
        <w:t>The switchgear shall be supplied complete with supports for clamping incoming &amp; outgoing cables. Terminal blocks shall not be used to support cables. The head room available between cable gland plate and terminal lug shall be sufficient so as to allow proper termination of cables.</w:t>
        <w:tab/>
      </w:r>
    </w:p>
    <w:p>
      <w:pPr>
        <w:pStyle w:val="Normal"/>
        <w:ind w:start="720" w:end="360"/>
        <w:jc w:val="both"/>
        <w:rPr>
          <w:rFonts w:ascii="Arial" w:hAnsi="Arial" w:cs="Arial"/>
          <w:sz w:val="22"/>
        </w:rPr>
      </w:pPr>
      <w:r>
        <w:rPr>
          <w:rFonts w:cs="Arial" w:ascii="Arial" w:hAnsi="Arial"/>
          <w:sz w:val="22"/>
        </w:rPr>
      </w:r>
    </w:p>
    <w:p>
      <w:pPr>
        <w:pStyle w:val="Normal"/>
        <w:numPr>
          <w:ilvl w:val="2"/>
          <w:numId w:val="34"/>
        </w:numPr>
        <w:ind w:hanging="720" w:start="1440" w:end="360"/>
        <w:jc w:val="both"/>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The cable compartment shall be accessible from the rear of the cubicle and designed to accommodate the following equipment :-</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Current Transformers.</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Voltage Transformers</w:t>
      </w:r>
    </w:p>
    <w:p>
      <w:pPr>
        <w:pStyle w:val="PlainText"/>
        <w:tabs>
          <w:tab w:val="left" w:pos="720" w:leader="none"/>
        </w:tabs>
        <w:ind w:start="1440" w:end="540"/>
        <w:jc w:val="both"/>
        <w:rPr>
          <w:rFonts w:ascii="Arial" w:hAnsi="Arial" w:cs="Arial"/>
          <w:sz w:val="22"/>
          <w:szCs w:val="22"/>
        </w:rPr>
      </w:pPr>
      <w:r>
        <w:rPr>
          <w:rFonts w:cs="Arial" w:ascii="Arial" w:hAnsi="Arial"/>
          <w:sz w:val="22"/>
          <w:szCs w:val="22"/>
        </w:rPr>
        <w:t>-</w:t>
        <w:tab/>
        <w:t xml:space="preserve">Cable-end Boxes. </w:t>
      </w:r>
    </w:p>
    <w:p>
      <w:pPr>
        <w:pStyle w:val="Normal"/>
        <w:ind w:start="720" w:end="360"/>
        <w:jc w:val="both"/>
        <w:rPr/>
      </w:pPr>
      <w:r>
        <w:rPr>
          <w:rFonts w:cs="Arial" w:ascii="Arial" w:hAnsi="Arial"/>
          <w:sz w:val="22"/>
          <w:szCs w:val="22"/>
        </w:rPr>
        <w:t>6.7</w:t>
        <w:tab/>
      </w:r>
      <w:r>
        <w:rPr>
          <w:rFonts w:cs="Arial" w:ascii="Arial" w:hAnsi="Arial"/>
          <w:sz w:val="22"/>
          <w:szCs w:val="22"/>
          <w:u w:val="single"/>
        </w:rPr>
        <w:t>LOW VOLTAGE COMPARTMENT :</w:t>
      </w:r>
      <w:r>
        <w:rPr/>
        <w:t xml:space="preserve"> </w:t>
      </w:r>
    </w:p>
    <w:p>
      <w:pPr>
        <w:pStyle w:val="PlainText"/>
        <w:ind w:hanging="720" w:start="1440" w:end="360"/>
        <w:jc w:val="both"/>
        <w:rPr>
          <w:rFonts w:ascii="Arial" w:hAnsi="Arial" w:cs="Arial"/>
          <w:sz w:val="22"/>
        </w:rPr>
      </w:pPr>
      <w:r>
        <w:rPr>
          <w:rFonts w:cs="Arial" w:ascii="Arial" w:hAnsi="Arial"/>
          <w:sz w:val="22"/>
        </w:rPr>
        <w:t>6.7.1</w:t>
        <w:tab/>
        <w:t>In order to accommodate the protection relays, control and indicating equipment a separate compartment in the upper part of the cubicle front shall be provided.</w:t>
      </w:r>
    </w:p>
    <w:p>
      <w:pPr>
        <w:pStyle w:val="PlainText"/>
        <w:ind w:start="144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6.7.2</w:t>
        <w:tab/>
        <w:t xml:space="preserve">All indicating equipment such as relays, ammeters etc. shall be mounted on the front door.  Auxiliary relays, fuses, CT terminals, MCB’s etc. shall be mounted and wired in the L.V. compartment. </w:t>
      </w:r>
    </w:p>
    <w:p>
      <w:pPr>
        <w:pStyle w:val="PlainText"/>
        <w:ind w:start="1440" w:end="540"/>
        <w:jc w:val="both"/>
        <w:rPr>
          <w:rFonts w:ascii="Arial" w:hAnsi="Arial" w:cs="Arial"/>
          <w:sz w:val="22"/>
        </w:rPr>
      </w:pPr>
      <w:r>
        <w:rPr>
          <w:rFonts w:cs="Arial" w:ascii="Arial" w:hAnsi="Arial"/>
          <w:sz w:val="22"/>
        </w:rPr>
      </w:r>
    </w:p>
    <w:p>
      <w:pPr>
        <w:pStyle w:val="Normal"/>
        <w:tabs>
          <w:tab w:val="left" w:pos="720" w:leader="none"/>
        </w:tabs>
        <w:ind w:hanging="1440" w:start="1440" w:end="360"/>
        <w:jc w:val="both"/>
        <w:rPr>
          <w:rFonts w:ascii="Arial" w:hAnsi="Arial" w:cs="Arial"/>
          <w:sz w:val="22"/>
        </w:rPr>
      </w:pPr>
      <w:r>
        <w:rPr>
          <w:rFonts w:cs="Arial" w:ascii="Arial" w:hAnsi="Arial"/>
          <w:sz w:val="22"/>
        </w:rPr>
        <w:tab/>
        <w:t>6.7.3</w:t>
        <w:tab/>
        <w:t>Auxiliary contactors/relays/terminals shall be suitable for mounting on DIN rail.   Separate terminal blocks shall be considered for “Closing signals”, “Tripping signals”, “Auxiliary contacts”, “mA signals (if any)” etc.</w:t>
      </w:r>
    </w:p>
    <w:p>
      <w:pPr>
        <w:pStyle w:val="PlainText"/>
        <w:ind w:firstLine="720" w:start="720" w:end="360"/>
        <w:jc w:val="both"/>
        <w:rPr>
          <w:rFonts w:ascii="Arial" w:hAnsi="Arial" w:cs="Arial"/>
          <w:caps/>
          <w:sz w:val="22"/>
          <w:u w:val="single"/>
        </w:rPr>
      </w:pPr>
      <w:r>
        <w:rPr>
          <w:rFonts w:cs="Arial" w:ascii="Arial" w:hAnsi="Arial"/>
          <w:caps/>
          <w:sz w:val="22"/>
          <w:u w:val="single"/>
        </w:rPr>
      </w:r>
    </w:p>
    <w:p>
      <w:pPr>
        <w:pStyle w:val="PlainText"/>
        <w:ind w:firstLine="720" w:end="360"/>
        <w:jc w:val="both"/>
        <w:rPr/>
      </w:pPr>
      <w:r>
        <w:rPr>
          <w:rFonts w:cs="Arial" w:ascii="Arial" w:hAnsi="Arial"/>
          <w:caps/>
          <w:sz w:val="22"/>
        </w:rPr>
        <w:t>6.8</w:t>
        <w:tab/>
      </w:r>
      <w:r>
        <w:rPr>
          <w:rFonts w:cs="Arial" w:ascii="Arial" w:hAnsi="Arial"/>
          <w:caps/>
          <w:sz w:val="22"/>
          <w:u w:val="single"/>
        </w:rPr>
        <w:t xml:space="preserve">Control circuits </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6.8.1</w:t>
        <w:tab/>
        <w:t>The equipment shall be designed in accordance with IEC standard recommendations to operate with an over voltage upto 10 % and under voltage upto 15 % except for the tripping and closing circuits.</w:t>
      </w:r>
    </w:p>
    <w:p>
      <w:pPr>
        <w:pStyle w:val="PlainText"/>
        <w:ind w:hanging="720" w:start="1440" w:end="540"/>
        <w:jc w:val="both"/>
        <w:rPr>
          <w:rFonts w:ascii="Arial" w:hAnsi="Arial" w:cs="Arial"/>
          <w:sz w:val="22"/>
        </w:rPr>
      </w:pPr>
      <w:r>
        <w:rPr>
          <w:rFonts w:cs="Arial" w:ascii="Arial" w:hAnsi="Arial"/>
          <w:sz w:val="22"/>
        </w:rPr>
        <w:tab/>
      </w:r>
    </w:p>
    <w:p>
      <w:pPr>
        <w:pStyle w:val="PlainText"/>
        <w:ind w:hanging="720" w:start="1440" w:end="360"/>
        <w:jc w:val="both"/>
        <w:rPr>
          <w:rFonts w:ascii="Arial" w:hAnsi="Arial" w:cs="Arial"/>
          <w:sz w:val="22"/>
        </w:rPr>
      </w:pPr>
      <w:r>
        <w:rPr>
          <w:rFonts w:cs="Arial" w:ascii="Arial" w:hAnsi="Arial"/>
          <w:sz w:val="22"/>
        </w:rPr>
        <w:t>6.8.2</w:t>
        <w:tab/>
        <w:t>The tripping circuit shall allow the operation with 70 % to 110 % of rated DC auxiliary voltage supply. The closing circuit shall allow the operation with 85 % to 110 % of rated DC or AC auxiliary voltage supply.</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6.8.3</w:t>
        <w:tab/>
        <w:t xml:space="preserve">For the protection of the different circuits such as control voltage supply, charging motor, heater etc. applicable MCB's shall be provided individually for each cubicle circuit. </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6.8.4</w:t>
        <w:tab/>
        <w:t>For receiving and distributing AC and DC power for control circuit suitable rated 2 pole MCB’s to be considered.</w:t>
      </w:r>
    </w:p>
    <w:p>
      <w:pPr>
        <w:pStyle w:val="PlainText"/>
        <w:ind w:firstLine="720" w:start="720" w:end="540"/>
        <w:jc w:val="both"/>
        <w:rPr>
          <w:rFonts w:ascii="Arial" w:hAnsi="Arial" w:cs="Arial"/>
          <w:sz w:val="22"/>
        </w:rPr>
      </w:pPr>
      <w:r>
        <w:rPr>
          <w:rFonts w:cs="Arial" w:ascii="Arial" w:hAnsi="Arial"/>
          <w:sz w:val="22"/>
        </w:rPr>
      </w:r>
    </w:p>
    <w:p>
      <w:pPr>
        <w:pStyle w:val="PlainText"/>
        <w:ind w:firstLine="720" w:end="360"/>
        <w:jc w:val="both"/>
        <w:rPr>
          <w:rFonts w:ascii="Arial" w:hAnsi="Arial" w:cs="Arial"/>
          <w:sz w:val="22"/>
        </w:rPr>
      </w:pPr>
      <w:r>
        <w:rPr>
          <w:rFonts w:cs="Arial" w:ascii="Arial" w:hAnsi="Arial"/>
          <w:sz w:val="22"/>
        </w:rPr>
        <w:t>6.8.5</w:t>
        <w:tab/>
        <w:t>“MCB off” indicating lamp to be considered in case of MCB (DC) is “OFF”.</w:t>
      </w:r>
    </w:p>
    <w:p>
      <w:pPr>
        <w:pStyle w:val="Normal"/>
        <w:tabs>
          <w:tab w:val="left" w:pos="720" w:leader="none"/>
          <w:tab w:val="left" w:pos="2160" w:leader="none"/>
        </w:tabs>
        <w:ind w:end="1080"/>
        <w:jc w:val="both"/>
        <w:rPr>
          <w:rFonts w:ascii="Arial" w:hAnsi="Arial" w:cs="Arial"/>
          <w:b/>
          <w:sz w:val="22"/>
        </w:rPr>
      </w:pPr>
      <w:r>
        <w:rPr>
          <w:rFonts w:cs="Arial" w:ascii="Arial" w:hAnsi="Arial"/>
          <w:b/>
          <w:sz w:val="22"/>
        </w:rPr>
      </w:r>
    </w:p>
    <w:p>
      <w:pPr>
        <w:pStyle w:val="Normal"/>
        <w:numPr>
          <w:ilvl w:val="1"/>
          <w:numId w:val="11"/>
        </w:numPr>
        <w:ind w:hanging="720" w:start="1440" w:end="1080"/>
        <w:rPr>
          <w:rFonts w:ascii="Arial" w:hAnsi="Arial" w:cs="Arial"/>
          <w:sz w:val="22"/>
        </w:rPr>
      </w:pPr>
      <w:r>
        <w:rPr>
          <w:rFonts w:cs="Arial" w:ascii="Arial" w:hAnsi="Arial"/>
          <w:sz w:val="22"/>
          <w:u w:val="single"/>
        </w:rPr>
        <w:t>FAULT PROTECTIONS, ANNUNCIATION AND INTERLOCKS :</w:t>
      </w:r>
    </w:p>
    <w:p>
      <w:pPr>
        <w:pStyle w:val="Normal"/>
        <w:ind w:hanging="720" w:start="1440" w:end="360"/>
        <w:jc w:val="both"/>
        <w:rPr>
          <w:rFonts w:ascii="Arial" w:hAnsi="Arial" w:cs="Arial"/>
          <w:sz w:val="22"/>
        </w:rPr>
      </w:pPr>
      <w:r>
        <w:rPr>
          <w:rFonts w:cs="Arial" w:ascii="Arial" w:hAnsi="Arial"/>
          <w:sz w:val="22"/>
        </w:rPr>
        <w:t>6.9.1</w:t>
        <w:tab/>
        <w:t>Each circuit breaker cubicle shall be provided with necessary protection relays as per SLD. Remote interlock &amp; inter trip facility for all the incoming &amp; outgoing circuit breakers shall be provided.</w:t>
      </w:r>
    </w:p>
    <w:p>
      <w:pPr>
        <w:pStyle w:val="Normal"/>
        <w:ind w:hanging="72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 xml:space="preserve">6.9.2 </w:t>
        <w:tab/>
        <w:t>Inter tripping facility shall be provided between the following panels :-</w:t>
      </w:r>
    </w:p>
    <w:p>
      <w:pPr>
        <w:pStyle w:val="Normal"/>
        <w:ind w:end="360"/>
        <w:jc w:val="both"/>
        <w:rPr>
          <w:rFonts w:ascii="Arial" w:hAnsi="Arial" w:cs="Arial"/>
          <w:sz w:val="22"/>
        </w:rPr>
      </w:pPr>
      <w:r>
        <w:rPr>
          <w:rFonts w:cs="Arial" w:ascii="Arial" w:hAnsi="Arial"/>
          <w:sz w:val="22"/>
        </w:rPr>
        <w:tab/>
        <w:tab/>
        <w:t xml:space="preserve">a) Power and motor control center #01 to 11kV Switchboard#01 </w:t>
      </w:r>
    </w:p>
    <w:p>
      <w:pPr>
        <w:pStyle w:val="Normal"/>
        <w:ind w:end="360"/>
        <w:jc w:val="both"/>
        <w:rPr>
          <w:rFonts w:ascii="Arial" w:hAnsi="Arial" w:cs="Arial"/>
          <w:sz w:val="22"/>
        </w:rPr>
      </w:pPr>
      <w:r>
        <w:rPr>
          <w:rFonts w:cs="Arial" w:ascii="Arial" w:hAnsi="Arial"/>
          <w:sz w:val="22"/>
        </w:rPr>
        <w:tab/>
        <w:tab/>
        <w:t xml:space="preserve">b) Power and motor control center #02 to 11kV Switchboard#01 </w:t>
      </w:r>
    </w:p>
    <w:p>
      <w:pPr>
        <w:pStyle w:val="Normal"/>
        <w:ind w:firstLine="720" w:start="720" w:end="360"/>
        <w:jc w:val="both"/>
        <w:rPr>
          <w:rFonts w:ascii="Arial" w:hAnsi="Arial" w:cs="Arial"/>
          <w:sz w:val="22"/>
        </w:rPr>
      </w:pPr>
      <w:r>
        <w:rPr>
          <w:rFonts w:cs="Arial" w:ascii="Arial" w:hAnsi="Arial"/>
          <w:sz w:val="22"/>
        </w:rPr>
        <w:t xml:space="preserve">c) 11 kV Switchboard#01 to 11kV Outdoor Load Break Switch </w:t>
      </w:r>
    </w:p>
    <w:p>
      <w:pPr>
        <w:pStyle w:val="Normal"/>
        <w:ind w:start="1440" w:end="389"/>
        <w:jc w:val="both"/>
        <w:rPr>
          <w:rFonts w:ascii="Arial" w:hAnsi="Arial" w:cs="Arial"/>
          <w:sz w:val="22"/>
        </w:rPr>
      </w:pPr>
      <w:r>
        <w:rPr>
          <w:rFonts w:cs="Arial" w:ascii="Arial" w:hAnsi="Arial"/>
          <w:sz w:val="22"/>
        </w:rPr>
      </w:r>
    </w:p>
    <w:p>
      <w:pPr>
        <w:pStyle w:val="Normal"/>
        <w:numPr>
          <w:ilvl w:val="2"/>
          <w:numId w:val="32"/>
        </w:numPr>
        <w:spacing w:lineRule="exact" w:line="260"/>
        <w:ind w:hanging="720" w:start="1440" w:end="360"/>
        <w:jc w:val="both"/>
        <w:rPr>
          <w:rFonts w:ascii="Arial" w:hAnsi="Arial" w:cs="Arial"/>
          <w:sz w:val="22"/>
        </w:rPr>
      </w:pPr>
      <w:r>
        <w:rPr>
          <w:rFonts w:cs="Arial" w:ascii="Arial" w:hAnsi="Arial"/>
          <w:sz w:val="22"/>
        </w:rPr>
        <w:t>Distribution transformer feeders shall be furnished with auxiliary relays for alarm and trip indications as shown in SLD. Each transformer feeders shall have provision to receive the following transformer fault alarm &amp; trip contacts:-</w:t>
      </w:r>
    </w:p>
    <w:p>
      <w:pPr>
        <w:pStyle w:val="Normal"/>
        <w:ind w:start="1500" w:end="389"/>
        <w:jc w:val="both"/>
        <w:rPr>
          <w:rFonts w:ascii="Arial" w:hAnsi="Arial" w:cs="Arial"/>
          <w:sz w:val="22"/>
        </w:rPr>
      </w:pPr>
      <w:r>
        <w:rPr>
          <w:rFonts w:cs="Arial" w:ascii="Arial" w:hAnsi="Arial"/>
          <w:sz w:val="22"/>
        </w:rPr>
        <w:t xml:space="preserve">a) </w:t>
        <w:tab/>
        <w:t>Winding Temperature Alarm</w:t>
      </w:r>
    </w:p>
    <w:p>
      <w:pPr>
        <w:pStyle w:val="Normal"/>
        <w:ind w:start="1500" w:end="389"/>
        <w:jc w:val="both"/>
        <w:rPr>
          <w:rFonts w:ascii="Arial" w:hAnsi="Arial" w:cs="Arial"/>
          <w:sz w:val="22"/>
        </w:rPr>
      </w:pPr>
      <w:r>
        <w:rPr>
          <w:rFonts w:cs="Arial" w:ascii="Arial" w:hAnsi="Arial"/>
          <w:sz w:val="22"/>
        </w:rPr>
        <w:t>b)</w:t>
        <w:tab/>
        <w:t>Winding Temperature Trip</w:t>
      </w:r>
    </w:p>
    <w:p>
      <w:pPr>
        <w:pStyle w:val="Normal"/>
        <w:ind w:start="1500" w:end="389"/>
        <w:jc w:val="both"/>
        <w:rPr>
          <w:rFonts w:ascii="Arial" w:hAnsi="Arial" w:cs="Arial"/>
          <w:sz w:val="22"/>
        </w:rPr>
      </w:pPr>
      <w:r>
        <w:rPr>
          <w:rFonts w:cs="Arial" w:ascii="Arial" w:hAnsi="Arial"/>
          <w:sz w:val="22"/>
        </w:rPr>
        <w:t>c)</w:t>
        <w:tab/>
        <w:t>Buchholz Alarm</w:t>
      </w:r>
    </w:p>
    <w:p>
      <w:pPr>
        <w:pStyle w:val="Normal"/>
        <w:ind w:start="1500" w:end="389"/>
        <w:jc w:val="both"/>
        <w:rPr>
          <w:rFonts w:ascii="Arial" w:hAnsi="Arial" w:cs="Arial"/>
          <w:sz w:val="22"/>
        </w:rPr>
      </w:pPr>
      <w:r>
        <w:rPr>
          <w:rFonts w:cs="Arial" w:ascii="Arial" w:hAnsi="Arial"/>
          <w:sz w:val="22"/>
        </w:rPr>
        <w:t>d)</w:t>
        <w:tab/>
        <w:t>Buchholz Trip</w:t>
      </w:r>
    </w:p>
    <w:p>
      <w:pPr>
        <w:pStyle w:val="Normal"/>
        <w:ind w:start="1500" w:end="389"/>
        <w:jc w:val="both"/>
        <w:rPr>
          <w:rFonts w:ascii="Arial" w:hAnsi="Arial" w:cs="Arial"/>
          <w:sz w:val="22"/>
        </w:rPr>
      </w:pPr>
      <w:r>
        <w:rPr>
          <w:rFonts w:cs="Arial" w:ascii="Arial" w:hAnsi="Arial"/>
          <w:sz w:val="22"/>
        </w:rPr>
        <w:t>e)</w:t>
        <w:tab/>
        <w:t>Oil Temperature Alarm</w:t>
      </w:r>
    </w:p>
    <w:p>
      <w:pPr>
        <w:pStyle w:val="Normal"/>
        <w:ind w:start="1500" w:end="389"/>
        <w:jc w:val="both"/>
        <w:rPr>
          <w:rFonts w:ascii="Arial" w:hAnsi="Arial" w:cs="Arial"/>
          <w:sz w:val="22"/>
        </w:rPr>
      </w:pPr>
      <w:r>
        <w:rPr>
          <w:rFonts w:cs="Arial" w:ascii="Arial" w:hAnsi="Arial"/>
          <w:sz w:val="22"/>
        </w:rPr>
        <w:t>f)</w:t>
        <w:tab/>
        <w:t>Oil Temperature Trip</w:t>
      </w:r>
    </w:p>
    <w:p>
      <w:pPr>
        <w:pStyle w:val="Normal"/>
        <w:ind w:start="1500" w:end="389"/>
        <w:jc w:val="both"/>
        <w:rPr>
          <w:rFonts w:ascii="Arial" w:hAnsi="Arial" w:cs="Arial"/>
          <w:sz w:val="22"/>
        </w:rPr>
      </w:pPr>
      <w:r>
        <w:rPr>
          <w:rFonts w:cs="Arial" w:ascii="Arial" w:hAnsi="Arial"/>
          <w:sz w:val="22"/>
        </w:rPr>
        <w:t>g)</w:t>
        <w:tab/>
        <w:t>Magnetic Oil Gauge Alarm</w:t>
      </w:r>
    </w:p>
    <w:p>
      <w:pPr>
        <w:pStyle w:val="Normal"/>
        <w:tabs>
          <w:tab w:val="clear" w:pos="720"/>
          <w:tab w:val="left" w:pos="9360" w:leader="none"/>
        </w:tabs>
        <w:ind w:start="1440" w:end="360"/>
        <w:jc w:val="both"/>
        <w:rPr>
          <w:rFonts w:ascii="Arial" w:hAnsi="Arial" w:cs="Arial"/>
          <w:sz w:val="22"/>
        </w:rPr>
      </w:pPr>
      <w:r>
        <w:rPr>
          <w:rFonts w:cs="Arial" w:ascii="Arial" w:hAnsi="Arial"/>
          <w:sz w:val="22"/>
        </w:rPr>
        <w:t>The above trip &amp; alarm contacts shall trip the transformer feeder &amp; provide annunciation. Transformer feeder shall not be tripped in case of bus under voltage.</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b/>
          <w:sz w:val="22"/>
        </w:rPr>
      </w:pPr>
      <w:r>
        <w:rPr>
          <w:rFonts w:cs="Arial" w:ascii="Arial" w:hAnsi="Arial"/>
          <w:sz w:val="22"/>
        </w:rPr>
        <w:t>Two sets of Transformer fault annunciation contact from each feeder shall be wired to terminal block to be connected to the DCS / Down stream breaker panel.</w:t>
      </w:r>
    </w:p>
    <w:p>
      <w:pPr>
        <w:pStyle w:val="Normal"/>
        <w:ind w:end="389"/>
        <w:jc w:val="both"/>
        <w:rPr>
          <w:rFonts w:ascii="Arial" w:hAnsi="Arial" w:cs="Arial"/>
          <w:b/>
          <w:sz w:val="22"/>
        </w:rPr>
      </w:pPr>
      <w:r>
        <w:rPr>
          <w:rFonts w:cs="Arial" w:ascii="Arial" w:hAnsi="Arial"/>
          <w:b/>
          <w:sz w:val="22"/>
        </w:rPr>
      </w:r>
    </w:p>
    <w:p>
      <w:pPr>
        <w:pStyle w:val="Normal"/>
        <w:ind w:hanging="720" w:start="1440" w:end="360"/>
        <w:jc w:val="both"/>
        <w:rPr>
          <w:rFonts w:ascii="Arial" w:hAnsi="Arial" w:cs="Arial"/>
          <w:sz w:val="22"/>
        </w:rPr>
      </w:pPr>
      <w:r>
        <w:rPr>
          <w:rFonts w:cs="Arial" w:ascii="Arial" w:hAnsi="Arial"/>
          <w:sz w:val="22"/>
        </w:rPr>
        <w:t xml:space="preserve">6.9.4 </w:t>
        <w:tab/>
        <w:t>Static annunciation facility to be provided for each transformer outgoings as indicated in SLD. Twelve window annunciator with hooter shall be provided on each outgoing feeder for transformer fault alarms with provision for testing the annunciator window lamps and hooter. Push buttons for fault acknowledge, reset and lamp test shall be provided. Also four-window annuciator facility with in built push buttons shall be provided for each incomer for under voltage indication.</w:t>
      </w:r>
    </w:p>
    <w:p>
      <w:pPr>
        <w:pStyle w:val="Normal"/>
        <w:ind w:hanging="720" w:start="720" w:end="1080"/>
        <w:jc w:val="both"/>
        <w:rPr>
          <w:rFonts w:ascii="Arial" w:hAnsi="Arial" w:cs="Arial"/>
          <w:b/>
          <w:sz w:val="22"/>
        </w:rPr>
      </w:pPr>
      <w:r>
        <w:rPr>
          <w:rFonts w:cs="Arial" w:ascii="Arial" w:hAnsi="Arial"/>
          <w:b/>
          <w:sz w:val="22"/>
        </w:rPr>
      </w:r>
    </w:p>
    <w:p>
      <w:pPr>
        <w:pStyle w:val="Normal"/>
        <w:numPr>
          <w:ilvl w:val="0"/>
          <w:numId w:val="29"/>
        </w:numPr>
        <w:tabs>
          <w:tab w:val="left" w:pos="720" w:leader="none"/>
          <w:tab w:val="left" w:pos="990" w:leader="none"/>
        </w:tabs>
        <w:ind w:hanging="1440" w:start="1440" w:end="1080"/>
        <w:jc w:val="both"/>
        <w:rPr>
          <w:rFonts w:ascii="Arial" w:hAnsi="Arial" w:cs="Arial"/>
          <w:sz w:val="22"/>
          <w:u w:val="single"/>
        </w:rPr>
      </w:pPr>
      <w:bookmarkStart w:id="3" w:name="_Ref172959040"/>
      <w:r>
        <w:rPr>
          <w:rFonts w:cs="Arial" w:ascii="Arial" w:hAnsi="Arial"/>
          <w:b/>
          <w:sz w:val="22"/>
          <w:u w:val="single"/>
        </w:rPr>
        <w:t>ELECTRICAL EQUIPMENT &amp; COMPONENT :</w:t>
      </w:r>
      <w:bookmarkEnd w:id="3"/>
    </w:p>
    <w:p>
      <w:pPr>
        <w:pStyle w:val="Normal"/>
        <w:ind w:hanging="720" w:start="720" w:end="1080"/>
        <w:jc w:val="both"/>
        <w:rPr>
          <w:rFonts w:ascii="Arial" w:hAnsi="Arial" w:cs="Arial"/>
          <w:sz w:val="22"/>
          <w:u w:val="single"/>
        </w:rPr>
      </w:pPr>
      <w:r>
        <w:rPr>
          <w:rFonts w:cs="Arial" w:ascii="Arial" w:hAnsi="Arial"/>
          <w:sz w:val="22"/>
          <w:u w:val="single"/>
        </w:rPr>
      </w:r>
    </w:p>
    <w:p>
      <w:pPr>
        <w:pStyle w:val="Normal"/>
        <w:numPr>
          <w:ilvl w:val="1"/>
          <w:numId w:val="26"/>
        </w:numPr>
        <w:tabs>
          <w:tab w:val="clear" w:pos="720"/>
          <w:tab w:val="left" w:pos="1440" w:leader="none"/>
        </w:tabs>
        <w:ind w:hanging="720" w:start="1440" w:end="1080"/>
        <w:jc w:val="both"/>
        <w:rPr>
          <w:rFonts w:ascii="Arial" w:hAnsi="Arial" w:cs="Arial"/>
          <w:sz w:val="22"/>
        </w:rPr>
      </w:pPr>
      <w:r>
        <w:rPr>
          <w:rFonts w:cs="Arial" w:ascii="Arial" w:hAnsi="Arial"/>
          <w:sz w:val="22"/>
          <w:u w:val="single"/>
        </w:rPr>
        <w:t>VACUUM CIRCUIT BREAKER :</w:t>
      </w:r>
    </w:p>
    <w:p>
      <w:pPr>
        <w:pStyle w:val="BlockText"/>
        <w:tabs>
          <w:tab w:val="clear" w:pos="720"/>
          <w:tab w:val="left" w:pos="1440" w:leader="none"/>
        </w:tabs>
        <w:ind w:end="360"/>
        <w:rPr>
          <w:sz w:val="22"/>
        </w:rPr>
      </w:pPr>
      <w:r>
        <w:rPr>
          <w:sz w:val="22"/>
        </w:rPr>
        <w:tab/>
        <w:t xml:space="preserve">Circuit Breaker shall be draw out type, trip free and shall have anti-pumping facilities. Breaker current ratings and short circuit ratings shall be as indicated in the SLD. Circuit breakers shall be designed with low switching over voltage level and long switching life. </w:t>
      </w:r>
    </w:p>
    <w:p>
      <w:pPr>
        <w:pStyle w:val="BlockText"/>
        <w:tabs>
          <w:tab w:val="clear" w:pos="720"/>
          <w:tab w:val="left" w:pos="1440" w:leader="none"/>
        </w:tabs>
        <w:ind w:end="360"/>
        <w:rPr>
          <w:sz w:val="22"/>
        </w:rPr>
      </w:pPr>
      <w:r>
        <w:rPr>
          <w:sz w:val="22"/>
        </w:rPr>
      </w:r>
    </w:p>
    <w:p>
      <w:pPr>
        <w:pStyle w:val="BlockText"/>
        <w:tabs>
          <w:tab w:val="clear" w:pos="720"/>
          <w:tab w:val="left" w:pos="1440" w:leader="none"/>
        </w:tabs>
        <w:ind w:end="360"/>
        <w:rPr>
          <w:sz w:val="22"/>
        </w:rPr>
      </w:pPr>
      <w:r>
        <w:rPr>
          <w:sz w:val="22"/>
        </w:rPr>
        <w:tab/>
        <w:t xml:space="preserve">The breakers shall have motor operated spring charged mechanism. It shall be possible to charge the springs manually, if required. Mechanical indication of spring position - charged/discharged shall be provided. In case the limit switch fails to cut out the spring charging motor when the springs are fully charged the motor shall be automatically de-coupled and annunciation for this shall be provided. Energy storage shall be sufficient for an open-close-open operation at rated capacity.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breakers shall have 8 NO + 8 NC spare auxiliary contacts. If these are not available an auxiliary contactor shall be used to multiply the auxiliary contacts of the breakers. All auxiliary contacts shall be wired to the terminal block.</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 xml:space="preserve">Each breaker shall be provided with an operation counter and mechanical ON – OFF indicator.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An integral earth switch system or separate earthing carriage shall be provided after withdrawing the circuit breaker, this can be inserted to facilitate grounding of cables.</w:t>
      </w:r>
    </w:p>
    <w:p>
      <w:pPr>
        <w:pStyle w:val="Normal"/>
        <w:tabs>
          <w:tab w:val="left" w:pos="720" w:leader="none"/>
        </w:tabs>
        <w:ind w:hanging="1440" w:start="1440" w:end="360"/>
        <w:jc w:val="both"/>
        <w:rPr>
          <w:rFonts w:ascii="Arial" w:hAnsi="Arial" w:cs="Arial"/>
          <w:sz w:val="22"/>
        </w:rPr>
      </w:pPr>
      <w:r>
        <w:rPr>
          <w:rFonts w:cs="Arial" w:ascii="Arial" w:hAnsi="Arial"/>
          <w:sz w:val="22"/>
        </w:rPr>
        <w:tab/>
        <w:tab/>
        <w:t>Suitable electrical interlock along with audio / visual indication shall be provided to prevent closing of earthing truck on live busbars.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PlainText"/>
        <w:ind w:start="1440" w:end="360"/>
        <w:jc w:val="both"/>
        <w:rPr>
          <w:rFonts w:ascii="Arial" w:hAnsi="Arial" w:cs="Arial"/>
          <w:sz w:val="22"/>
        </w:rPr>
      </w:pPr>
      <w:r>
        <w:rPr>
          <w:rFonts w:cs="Arial" w:ascii="Arial" w:hAnsi="Arial"/>
          <w:sz w:val="22"/>
        </w:rPr>
        <w:t>During circuit breaker truck withdrawal the shutters shall cover the branch bars automatically for circuit breaker connection.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The operation linkage for the earthing switch shall be incorporated in order to guarantee necessary interlock between earthing switch and circuit breaker. Integral Earthing switch shall be Triple pole and shall be installed in the cable compartment.</w:t>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PlainText"/>
        <w:ind w:firstLine="720" w:start="720" w:end="540"/>
        <w:jc w:val="both"/>
        <w:rPr/>
      </w:pPr>
      <w:r>
        <w:rPr>
          <w:rFonts w:cs="Arial" w:ascii="Arial" w:hAnsi="Arial"/>
          <w:caps/>
          <w:sz w:val="22"/>
          <w:u w:val="single"/>
        </w:rPr>
        <w:t>Circuit Breaker truck</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ab/>
        <w:t>All the with drawable elements shall be mounted on a stable sheet steel construction in the same manner, as the cubicle’s front on which circuit breaker is mounted.</w:t>
      </w:r>
    </w:p>
    <w:p>
      <w:pPr>
        <w:pStyle w:val="PlainText"/>
        <w:ind w:hanging="720" w:start="1440" w:end="540"/>
        <w:jc w:val="both"/>
        <w:rPr>
          <w:rFonts w:ascii="Arial" w:hAnsi="Arial" w:cs="Arial"/>
          <w:sz w:val="22"/>
        </w:rPr>
      </w:pPr>
      <w:r>
        <w:rPr>
          <w:rFonts w:cs="Arial" w:ascii="Arial" w:hAnsi="Arial"/>
          <w:sz w:val="22"/>
        </w:rPr>
        <w:tab/>
        <w:t>The truck shall be provided with three / four, large rollers, which allows it to be readily wheeled on all types of floors.</w:t>
      </w:r>
    </w:p>
    <w:p>
      <w:pPr>
        <w:pStyle w:val="PlainText"/>
        <w:tabs>
          <w:tab w:val="clear" w:pos="720"/>
          <w:tab w:val="left" w:pos="1350" w:leader="none"/>
          <w:tab w:val="left" w:pos="1440" w:leader="none"/>
          <w:tab w:val="left" w:pos="1530" w:leader="none"/>
        </w:tabs>
        <w:ind w:start="1440" w:end="540"/>
        <w:jc w:val="both"/>
        <w:rPr>
          <w:rFonts w:ascii="Arial" w:hAnsi="Arial" w:cs="Arial"/>
          <w:sz w:val="22"/>
        </w:rPr>
      </w:pPr>
      <w:r>
        <w:rPr>
          <w:rFonts w:cs="Arial" w:ascii="Arial" w:hAnsi="Arial"/>
          <w:sz w:val="22"/>
        </w:rPr>
      </w:r>
    </w:p>
    <w:p>
      <w:pPr>
        <w:pStyle w:val="PlainText"/>
        <w:tabs>
          <w:tab w:val="clear" w:pos="720"/>
          <w:tab w:val="left" w:pos="1350" w:leader="none"/>
          <w:tab w:val="left" w:pos="1440" w:leader="none"/>
          <w:tab w:val="left" w:pos="1530" w:leader="none"/>
        </w:tabs>
        <w:ind w:start="1440" w:end="360"/>
        <w:jc w:val="both"/>
        <w:rPr>
          <w:rFonts w:ascii="Arial" w:hAnsi="Arial" w:cs="Arial"/>
          <w:sz w:val="22"/>
        </w:rPr>
      </w:pPr>
      <w:r>
        <w:rPr>
          <w:rFonts w:cs="Arial" w:ascii="Arial" w:hAnsi="Arial"/>
          <w:sz w:val="22"/>
        </w:rPr>
        <w:t>The arrangement of the contacts shall ensure extreme robustness and stability under fault conditions.</w:t>
      </w:r>
    </w:p>
    <w:p>
      <w:pPr>
        <w:pStyle w:val="PlainText"/>
        <w:ind w:start="720" w:end="540"/>
        <w:jc w:val="both"/>
        <w:rPr>
          <w:rFonts w:ascii="Arial" w:hAnsi="Arial" w:cs="Arial"/>
          <w:sz w:val="22"/>
        </w:rPr>
      </w:pPr>
      <w:r>
        <w:rPr>
          <w:rFonts w:cs="Arial" w:ascii="Arial" w:hAnsi="Arial"/>
          <w:sz w:val="22"/>
        </w:rPr>
      </w:r>
    </w:p>
    <w:p>
      <w:pPr>
        <w:pStyle w:val="PlainText"/>
        <w:ind w:firstLine="720" w:start="720" w:end="360"/>
        <w:jc w:val="both"/>
        <w:rPr>
          <w:rFonts w:ascii="Arial" w:hAnsi="Arial" w:cs="Arial"/>
          <w:sz w:val="22"/>
        </w:rPr>
      </w:pPr>
      <w:r>
        <w:rPr>
          <w:rFonts w:cs="Arial" w:ascii="Arial" w:hAnsi="Arial"/>
          <w:sz w:val="22"/>
        </w:rPr>
        <w:t>Mechanical interlocking shall be provided to fulfill the following functions:-</w:t>
      </w:r>
    </w:p>
    <w:p>
      <w:pPr>
        <w:pStyle w:val="PlainText"/>
        <w:ind w:start="720" w:end="360"/>
        <w:jc w:val="both"/>
        <w:rPr>
          <w:rFonts w:ascii="Arial" w:hAnsi="Arial" w:cs="Arial"/>
          <w:sz w:val="22"/>
        </w:rPr>
      </w:pPr>
      <w:r>
        <w:rPr>
          <w:rFonts w:cs="Arial" w:ascii="Arial" w:hAnsi="Arial"/>
          <w:sz w:val="22"/>
        </w:rPr>
      </w:r>
    </w:p>
    <w:p>
      <w:pPr>
        <w:pStyle w:val="PlainText"/>
        <w:ind w:hanging="720" w:start="2160" w:end="360"/>
        <w:jc w:val="both"/>
        <w:rPr>
          <w:rFonts w:ascii="Arial" w:hAnsi="Arial" w:cs="Arial"/>
          <w:sz w:val="22"/>
        </w:rPr>
      </w:pPr>
      <w:r>
        <w:rPr>
          <w:rFonts w:cs="Arial" w:ascii="Arial" w:hAnsi="Arial"/>
          <w:sz w:val="22"/>
        </w:rPr>
        <w:t>a)</w:t>
        <w:tab/>
        <w:t>To prevent the truck from being moved from the test to the service position or vice versa when the circuit breaker is closed.</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b)</w:t>
        <w:tab/>
        <w:t xml:space="preserve">To prevent the closing of the circuit breaker while the truck is at any </w:t>
        <w:tab/>
        <w:t>intermediate point between the test and locked in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c)</w:t>
        <w:tab/>
        <w:t xml:space="preserve">The plug of the secondary wiring shall be automatically engaged when the </w:t>
        <w:tab/>
        <w:t>truck is moved into the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d)</w:t>
        <w:tab/>
        <w:t xml:space="preserve">In the reverse operation, the plug remains engaged until withdrawn by hand </w:t>
        <w:tab/>
        <w:t>on the truck and it is removed from the cubicle.</w:t>
      </w:r>
    </w:p>
    <w:p>
      <w:pPr>
        <w:pStyle w:val="BlockText"/>
        <w:tabs>
          <w:tab w:val="clear" w:pos="720"/>
          <w:tab w:val="left" w:pos="1440" w:leader="none"/>
        </w:tabs>
        <w:ind w:end="360"/>
        <w:rPr>
          <w:rFonts w:ascii="Arial" w:hAnsi="Arial" w:cs="Arial"/>
          <w:sz w:val="22"/>
          <w:szCs w:val="22"/>
        </w:rPr>
      </w:pPr>
      <w:r>
        <w:rPr>
          <w:rFonts w:cs="Arial"/>
          <w:sz w:val="22"/>
          <w:szCs w:val="22"/>
        </w:rPr>
      </w:r>
    </w:p>
    <w:p>
      <w:pPr>
        <w:pStyle w:val="Normal"/>
        <w:numPr>
          <w:ilvl w:val="1"/>
          <w:numId w:val="27"/>
        </w:numPr>
        <w:tabs>
          <w:tab w:val="left" w:pos="720" w:leader="none"/>
        </w:tabs>
        <w:ind w:hanging="720" w:start="1440" w:end="1080"/>
        <w:jc w:val="both"/>
        <w:rPr>
          <w:rFonts w:ascii="Arial" w:hAnsi="Arial" w:cs="Arial"/>
          <w:sz w:val="22"/>
        </w:rPr>
      </w:pPr>
      <w:r>
        <w:rPr>
          <w:rFonts w:cs="Arial" w:ascii="Arial" w:hAnsi="Arial"/>
          <w:sz w:val="22"/>
          <w:u w:val="single"/>
        </w:rPr>
        <w:t>INSTRUMENT TRANSFORMERS :</w:t>
      </w:r>
    </w:p>
    <w:p>
      <w:pPr>
        <w:pStyle w:val="Normal"/>
        <w:tabs>
          <w:tab w:val="left" w:pos="720" w:leader="none"/>
        </w:tabs>
        <w:ind w:hanging="720" w:start="1440" w:end="360"/>
        <w:jc w:val="both"/>
        <w:rPr>
          <w:rFonts w:ascii="Arial" w:hAnsi="Arial" w:cs="Arial"/>
          <w:sz w:val="22"/>
        </w:rPr>
      </w:pPr>
      <w:r>
        <w:rPr>
          <w:rFonts w:cs="Arial" w:ascii="Arial" w:hAnsi="Arial"/>
          <w:sz w:val="22"/>
        </w:rPr>
        <w:tab/>
        <w:t>Current transformer, Potential transformer and measuring instruments to be provided by vendor as shown in attached SLD.</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sz w:val="22"/>
        </w:rPr>
      </w:pPr>
      <w:r>
        <w:rPr>
          <w:rFonts w:cs="Arial" w:ascii="Arial" w:hAnsi="Arial"/>
          <w:sz w:val="22"/>
        </w:rPr>
        <w:t>Current and voltage transformers shall be cast resin insulated. Primary and secondary terminals shall be marked distinctly.</w:t>
      </w:r>
    </w:p>
    <w:p>
      <w:pPr>
        <w:pStyle w:val="Normal"/>
        <w:tabs>
          <w:tab w:val="left" w:pos="720" w:leader="none"/>
          <w:tab w:val="left" w:pos="1440" w:leader="none"/>
        </w:tabs>
        <w:ind w:end="360"/>
        <w:jc w:val="both"/>
        <w:rPr>
          <w:rFonts w:ascii="Arial" w:hAnsi="Arial" w:cs="Arial"/>
          <w:sz w:val="22"/>
        </w:rPr>
      </w:pPr>
      <w:r>
        <w:rPr>
          <w:rFonts w:cs="Arial" w:ascii="Arial" w:hAnsi="Arial"/>
          <w:sz w:val="22"/>
        </w:rPr>
      </w:r>
    </w:p>
    <w:p>
      <w:pPr>
        <w:pStyle w:val="Normal"/>
        <w:numPr>
          <w:ilvl w:val="2"/>
          <w:numId w:val="16"/>
        </w:numPr>
        <w:tabs>
          <w:tab w:val="left" w:pos="720" w:leader="none"/>
          <w:tab w:val="left" w:pos="1440" w:leader="none"/>
        </w:tabs>
        <w:ind w:hanging="2160" w:start="2880" w:end="360"/>
        <w:jc w:val="both"/>
        <w:rPr>
          <w:rFonts w:ascii="Arial" w:hAnsi="Arial" w:cs="Arial"/>
          <w:sz w:val="22"/>
        </w:rPr>
      </w:pPr>
      <w:r>
        <w:rPr>
          <w:rFonts w:cs="Arial" w:ascii="Arial" w:hAnsi="Arial"/>
          <w:sz w:val="22"/>
          <w:u w:val="single"/>
        </w:rPr>
        <w:t>Current Transformers (CT) :</w:t>
      </w:r>
    </w:p>
    <w:p>
      <w:pPr>
        <w:pStyle w:val="Normal"/>
        <w:ind w:hanging="2160" w:start="1440" w:end="360"/>
        <w:jc w:val="both"/>
        <w:rPr>
          <w:rFonts w:ascii="Arial" w:hAnsi="Arial" w:cs="Arial"/>
          <w:sz w:val="22"/>
        </w:rPr>
      </w:pPr>
      <w:r>
        <w:rPr>
          <w:rFonts w:cs="Arial" w:ascii="Arial" w:hAnsi="Arial"/>
          <w:sz w:val="22"/>
        </w:rPr>
        <w:tab/>
        <w:t xml:space="preserve">Current Transformer shall be mounted on the switchgear stationary parts. The CT ratio &amp; burden shall be as shown in the SLD. </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a)</w:t>
        <w:tab/>
        <w:t>Accuracy class 1.0 for metering.</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b)</w:t>
        <w:tab/>
        <w:t>Accuracy class 5P 20 for relays.</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r>
    </w:p>
    <w:p>
      <w:pPr>
        <w:pStyle w:val="Normal"/>
        <w:numPr>
          <w:ilvl w:val="2"/>
          <w:numId w:val="24"/>
        </w:numPr>
        <w:tabs>
          <w:tab w:val="clear" w:pos="720"/>
          <w:tab w:val="left" w:pos="1440" w:leader="none"/>
        </w:tabs>
        <w:ind w:hanging="2160" w:start="2880" w:end="360"/>
        <w:jc w:val="both"/>
        <w:rPr>
          <w:rFonts w:ascii="Arial" w:hAnsi="Arial" w:cs="Arial"/>
          <w:sz w:val="22"/>
          <w:u w:val="single"/>
        </w:rPr>
      </w:pPr>
      <w:r>
        <w:rPr>
          <w:rFonts w:cs="Arial" w:ascii="Arial" w:hAnsi="Arial"/>
          <w:sz w:val="22"/>
          <w:u w:val="single"/>
        </w:rPr>
        <w:t>Potential Transformers (PT) :</w:t>
      </w:r>
    </w:p>
    <w:p>
      <w:pPr>
        <w:pStyle w:val="Normal"/>
        <w:tabs>
          <w:tab w:val="left" w:pos="720" w:leader="none"/>
        </w:tabs>
        <w:ind w:hanging="1440" w:start="1440" w:end="360"/>
        <w:jc w:val="both"/>
        <w:rPr>
          <w:rFonts w:ascii="Arial" w:hAnsi="Arial" w:cs="Arial"/>
          <w:sz w:val="22"/>
        </w:rPr>
      </w:pPr>
      <w:r>
        <w:rPr>
          <w:rFonts w:cs="Arial" w:ascii="Arial" w:hAnsi="Arial"/>
          <w:sz w:val="22"/>
        </w:rPr>
        <w:tab/>
        <w:tab/>
        <w:t>The potential transformers shall be drawout type and provided with primary and secondary fuses. Burden and accuracy class shall be in accordance with the load requirements.  Burdens shall be selected to suit relay / Instrument loads selected by Vendor.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drawout mechanism shall disconnect the busbars before the PT or its primary fuses become accessible.</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numPr>
          <w:ilvl w:val="1"/>
          <w:numId w:val="7"/>
        </w:numPr>
        <w:tabs>
          <w:tab w:val="left" w:pos="720" w:leader="none"/>
        </w:tabs>
        <w:spacing w:lineRule="exact" w:line="260"/>
        <w:ind w:hanging="720" w:start="1440" w:end="1080"/>
        <w:jc w:val="both"/>
        <w:rPr>
          <w:rFonts w:ascii="Arial" w:hAnsi="Arial" w:cs="Arial"/>
          <w:sz w:val="22"/>
          <w:szCs w:val="22"/>
          <w:u w:val="single"/>
        </w:rPr>
      </w:pPr>
      <w:r>
        <w:rPr>
          <w:rFonts w:cs="Arial" w:ascii="Arial" w:hAnsi="Arial"/>
          <w:sz w:val="22"/>
          <w:szCs w:val="22"/>
          <w:u w:val="single"/>
        </w:rPr>
        <w:t>MULTI FUNCTION METERS:</w:t>
      </w:r>
    </w:p>
    <w:p>
      <w:pPr>
        <w:pStyle w:val="BlockText"/>
        <w:tabs>
          <w:tab w:val="clear" w:pos="720"/>
          <w:tab w:val="left" w:pos="1440" w:leader="none"/>
          <w:tab w:val="left" w:pos="9360" w:leader="none"/>
        </w:tabs>
        <w:spacing w:lineRule="exact" w:line="260"/>
        <w:ind w:hanging="720" w:end="360"/>
        <w:rPr>
          <w:rFonts w:cs="Arial"/>
          <w:sz w:val="22"/>
          <w:szCs w:val="22"/>
        </w:rPr>
      </w:pPr>
      <w:r>
        <w:rPr>
          <w:rFonts w:cs="Arial"/>
          <w:sz w:val="22"/>
          <w:szCs w:val="22"/>
        </w:rPr>
        <w:t>7.3.1</w:t>
        <w:tab/>
        <w:t>Multi function power meter shall be compact, suitable for panel mounting with high visibility LED display &amp; provision for High/ Low limit alarms on selected measurements. Reading &amp; retrieval of the recorded data shall be possible.</w:t>
      </w:r>
    </w:p>
    <w:p>
      <w:pPr>
        <w:pStyle w:val="BlockText"/>
        <w:tabs>
          <w:tab w:val="clear" w:pos="720"/>
          <w:tab w:val="left" w:pos="1440" w:leader="none"/>
        </w:tabs>
        <w:spacing w:lineRule="exact" w:line="260"/>
        <w:rPr>
          <w:rFonts w:cs="Arial"/>
          <w:sz w:val="22"/>
          <w:szCs w:val="22"/>
        </w:rPr>
      </w:pPr>
      <w:r>
        <w:rPr>
          <w:rFonts w:cs="Arial"/>
          <w:sz w:val="22"/>
          <w:szCs w:val="22"/>
        </w:rPr>
        <w:tab/>
      </w:r>
    </w:p>
    <w:p>
      <w:pPr>
        <w:pStyle w:val="BlockText"/>
        <w:tabs>
          <w:tab w:val="clear" w:pos="720"/>
          <w:tab w:val="left" w:pos="1440" w:leader="none"/>
        </w:tabs>
        <w:spacing w:lineRule="exact" w:line="260"/>
        <w:rPr>
          <w:rFonts w:cs="Arial"/>
          <w:sz w:val="22"/>
          <w:szCs w:val="22"/>
        </w:rPr>
      </w:pPr>
      <w:r>
        <w:rPr>
          <w:rFonts w:cs="Arial"/>
          <w:sz w:val="22"/>
          <w:szCs w:val="22"/>
        </w:rPr>
        <w:tab/>
        <w:t>Units shall measure: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Voltage, Current, Frequency.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Watts, VA, Power Factor, Var.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c)</w:t>
        <w:tab/>
        <w:t>Watt-hour, Var hour.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d)</w:t>
        <w:tab/>
        <w:t>Harmonics (Current &amp; Voltage THD) etc.,</w:t>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ab/>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7.3.2</w:t>
        <w:tab/>
        <w:t>Multi Function Meter shall have: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Simultaneous 3-phase display.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3-Line x 5-digit display.</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tab/>
        <w:t>c)</w:t>
        <w:tab/>
        <w:t>All measured quantities can be displayed using scroll function</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r>
    </w:p>
    <w:p>
      <w:pPr>
        <w:pStyle w:val="Normal"/>
        <w:tabs>
          <w:tab w:val="clear" w:pos="720"/>
          <w:tab w:val="left" w:pos="1440" w:leader="none"/>
        </w:tabs>
        <w:spacing w:lineRule="exact" w:line="260"/>
        <w:ind w:hanging="720" w:start="1440" w:end="360"/>
        <w:jc w:val="both"/>
        <w:rPr>
          <w:rFonts w:ascii="Arial" w:hAnsi="Arial" w:cs="Arial"/>
          <w:sz w:val="22"/>
          <w:szCs w:val="22"/>
        </w:rPr>
      </w:pPr>
      <w:r>
        <w:rPr>
          <w:rFonts w:cs="Arial" w:ascii="Arial" w:hAnsi="Arial"/>
          <w:sz w:val="22"/>
          <w:szCs w:val="22"/>
        </w:rPr>
        <w:t>7.3.3</w:t>
        <w:tab/>
        <w:t>All auxiliary equipment such as shunts, transducers, CT’s and PT’s that are required shall be included in the supply.</w:t>
      </w:r>
    </w:p>
    <w:p>
      <w:pPr>
        <w:pStyle w:val="Normal"/>
        <w:tabs>
          <w:tab w:val="clear" w:pos="720"/>
          <w:tab w:val="left" w:pos="1440" w:leader="none"/>
        </w:tabs>
        <w:spacing w:lineRule="exact" w:line="260"/>
        <w:ind w:hanging="1440" w:start="1440" w:end="1080"/>
        <w:jc w:val="both"/>
        <w:rPr>
          <w:rFonts w:ascii="Arial" w:hAnsi="Arial" w:cs="Arial"/>
          <w:sz w:val="22"/>
          <w:szCs w:val="22"/>
        </w:rPr>
      </w:pPr>
      <w:r>
        <w:rPr>
          <w:rFonts w:cs="Arial" w:ascii="Arial" w:hAnsi="Arial"/>
          <w:sz w:val="22"/>
          <w:szCs w:val="22"/>
        </w:rPr>
      </w:r>
    </w:p>
    <w:p>
      <w:pPr>
        <w:pStyle w:val="Normal"/>
        <w:numPr>
          <w:ilvl w:val="1"/>
          <w:numId w:val="3"/>
        </w:numPr>
        <w:tabs>
          <w:tab w:val="left" w:pos="720" w:leader="none"/>
        </w:tabs>
        <w:ind w:hanging="720" w:start="1440" w:end="360"/>
        <w:rPr>
          <w:rFonts w:ascii="Arial" w:hAnsi="Arial" w:cs="Arial"/>
          <w:sz w:val="22"/>
        </w:rPr>
      </w:pPr>
      <w:r>
        <w:rPr>
          <w:rFonts w:cs="Arial" w:ascii="Arial" w:hAnsi="Arial"/>
          <w:sz w:val="22"/>
          <w:u w:val="single"/>
        </w:rPr>
        <w:t>RELAYS :</w:t>
      </w:r>
    </w:p>
    <w:p>
      <w:pPr>
        <w:pStyle w:val="BlockText"/>
        <w:ind w:end="360"/>
        <w:rPr/>
      </w:pPr>
      <w:r>
        <w:rPr/>
        <w:tab/>
      </w:r>
      <w:r>
        <w:rPr>
          <w:sz w:val="22"/>
        </w:rPr>
        <w:tab/>
        <w:t xml:space="preserve">Relays shall be draw out, microprocessor based flush mounting type fitted with dust tight covers. The relay shall be adjusted over a wide range to provide discrimination with devices having different characteristics. Non-protection relays can be of fixed type. Relays shall have ‘built in’ flags to indicate relay operation. It shall be possible to reset the flag without opening the relay case. The relays shall be suitable for 110 V, DC supply. </w:t>
      </w:r>
    </w:p>
    <w:p>
      <w:pPr>
        <w:pStyle w:val="Normal"/>
        <w:tabs>
          <w:tab w:val="left" w:pos="720" w:leader="none"/>
          <w:tab w:val="left" w:pos="1440" w:leader="none"/>
        </w:tabs>
        <w:ind w:start="1440" w:end="720"/>
        <w:jc w:val="both"/>
        <w:rPr>
          <w:rFonts w:ascii="Arial" w:hAnsi="Arial" w:cs="Arial"/>
          <w:sz w:val="22"/>
        </w:rPr>
      </w:pPr>
      <w:r>
        <w:rPr>
          <w:rFonts w:cs="Arial" w:ascii="Arial" w:hAnsi="Arial"/>
          <w:sz w:val="22"/>
        </w:rPr>
      </w:r>
    </w:p>
    <w:p>
      <w:pPr>
        <w:pStyle w:val="Normal"/>
        <w:numPr>
          <w:ilvl w:val="1"/>
          <w:numId w:val="35"/>
        </w:numPr>
        <w:ind w:hanging="720" w:start="1440" w:end="1080"/>
        <w:jc w:val="both"/>
        <w:rPr>
          <w:rFonts w:ascii="Arial" w:hAnsi="Arial" w:cs="Arial"/>
          <w:sz w:val="22"/>
        </w:rPr>
      </w:pPr>
      <w:r>
        <w:rPr>
          <w:rFonts w:cs="Arial" w:ascii="Arial" w:hAnsi="Arial"/>
          <w:sz w:val="22"/>
          <w:u w:val="single"/>
        </w:rPr>
        <w:t>INDICATING LAMPS &amp; PUSH BUTTONS :</w:t>
      </w:r>
    </w:p>
    <w:p>
      <w:pPr>
        <w:pStyle w:val="Normal"/>
        <w:tabs>
          <w:tab w:val="left" w:pos="720" w:leader="none"/>
          <w:tab w:val="left" w:pos="9090" w:leader="none"/>
        </w:tabs>
        <w:ind w:hanging="1440" w:start="1440" w:end="360"/>
        <w:jc w:val="both"/>
        <w:rPr>
          <w:rFonts w:ascii="Arial" w:hAnsi="Arial" w:cs="Arial"/>
          <w:sz w:val="22"/>
        </w:rPr>
      </w:pPr>
      <w:r>
        <w:rPr>
          <w:rFonts w:cs="Arial" w:ascii="Arial" w:hAnsi="Arial"/>
          <w:sz w:val="22"/>
        </w:rPr>
        <w:tab/>
        <w:tab/>
        <w:t>Color coding of push buttons &amp; indicating lamps shall be as follows:</w:t>
      </w:r>
    </w:p>
    <w:p>
      <w:pPr>
        <w:pStyle w:val="Normal"/>
        <w:tabs>
          <w:tab w:val="left" w:pos="720" w:leader="none"/>
        </w:tabs>
        <w:ind w:hanging="1440" w:start="1440" w:end="1080"/>
        <w:jc w:val="both"/>
        <w:rPr>
          <w:rFonts w:ascii="Arial" w:hAnsi="Arial" w:cs="Arial"/>
          <w:sz w:val="22"/>
        </w:rPr>
      </w:pPr>
      <w:r>
        <w:rPr>
          <w:rFonts w:cs="Arial" w:ascii="Arial" w:hAnsi="Arial"/>
          <w:sz w:val="22"/>
        </w:rPr>
      </w:r>
    </w:p>
    <w:tbl>
      <w:tblPr>
        <w:tblW w:w="7470" w:type="dxa"/>
        <w:jc w:val="start"/>
        <w:tblInd w:w="1521" w:type="dxa"/>
        <w:tblLayout w:type="fixed"/>
        <w:tblCellMar>
          <w:top w:w="0" w:type="dxa"/>
          <w:start w:w="108" w:type="dxa"/>
          <w:bottom w:w="0" w:type="dxa"/>
          <w:end w:w="108" w:type="dxa"/>
        </w:tblCellMar>
      </w:tblPr>
      <w:tblGrid>
        <w:gridCol w:w="2880"/>
        <w:gridCol w:w="900"/>
        <w:gridCol w:w="2610"/>
        <w:gridCol w:w="1080"/>
      </w:tblGrid>
      <w:tr>
        <w:trPr/>
        <w:tc>
          <w:tcPr>
            <w:tcW w:w="378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PUSH BUTTON</w:t>
            </w:r>
          </w:p>
        </w:tc>
        <w:tc>
          <w:tcPr>
            <w:tcW w:w="369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INDICATING LAMPS</w:t>
            </w:r>
          </w:p>
        </w:tc>
      </w:tr>
      <w:tr>
        <w:trPr/>
        <w:tc>
          <w:tcPr>
            <w:tcW w:w="2880" w:type="dxa"/>
            <w:tcBorders>
              <w:top w:val="single" w:sz="6" w:space="0" w:color="000000"/>
              <w:start w:val="single" w:sz="6" w:space="0" w:color="000000"/>
              <w:end w:val="single" w:sz="4" w:space="0" w:color="000000"/>
            </w:tcBorders>
          </w:tcPr>
          <w:p>
            <w:pPr>
              <w:pStyle w:val="Normal"/>
              <w:jc w:val="both"/>
              <w:rPr>
                <w:rFonts w:ascii="Arial" w:hAnsi="Arial" w:cs="Arial"/>
                <w:sz w:val="22"/>
              </w:rPr>
            </w:pPr>
            <w:r>
              <w:rPr>
                <w:rFonts w:cs="Arial" w:ascii="Arial" w:hAnsi="Arial"/>
                <w:sz w:val="22"/>
              </w:rPr>
              <w:t>Alarm Reset</w:t>
            </w:r>
          </w:p>
        </w:tc>
        <w:tc>
          <w:tcPr>
            <w:tcW w:w="90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Yellow</w:t>
            </w:r>
          </w:p>
        </w:tc>
        <w:tc>
          <w:tcPr>
            <w:tcW w:w="261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Running / ON</w:t>
            </w:r>
          </w:p>
        </w:tc>
        <w:tc>
          <w:tcPr>
            <w:tcW w:w="1080" w:type="dxa"/>
            <w:tcBorders>
              <w:top w:val="single" w:sz="6"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Green</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Lamp Test</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Green</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Stop / OFF</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Red</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rPr/>
            </w:pPr>
            <w:r>
              <w:rPr/>
              <w:t>Trip circuit “healthy”  check</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Black</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Fault / Auto trip</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Amber</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Spring Charged</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snapToGrid w:val="false"/>
              <w:rPr>
                <w:rFonts w:ascii="Arial" w:hAnsi="Arial" w:cs="Arial"/>
                <w:sz w:val="22"/>
              </w:rPr>
            </w:pPr>
            <w:r>
              <w:rPr>
                <w:rFonts w:cs="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Control power “healthy” </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rHeight w:val="240" w:hRule="exact"/>
        </w:trPr>
        <w:tc>
          <w:tcPr>
            <w:tcW w:w="2880" w:type="dxa"/>
            <w:tcBorders>
              <w:top w:val="dotted" w:sz="4" w:space="0" w:color="000000"/>
              <w:start w:val="single" w:sz="6"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single" w:sz="4" w:space="0" w:color="000000"/>
              <w:end w:val="single" w:sz="4" w:space="0" w:color="000000"/>
            </w:tcBorders>
          </w:tcPr>
          <w:p>
            <w:pPr>
              <w:pStyle w:val="Normal"/>
              <w:jc w:val="both"/>
              <w:rPr>
                <w:rFonts w:ascii="Arial" w:hAnsi="Arial" w:cs="Arial"/>
                <w:sz w:val="22"/>
              </w:rPr>
            </w:pPr>
            <w:r>
              <w:rPr>
                <w:rFonts w:cs="Arial" w:ascii="Arial" w:hAnsi="Arial"/>
                <w:sz w:val="22"/>
              </w:rPr>
              <w:t>D.C. failure</w:t>
            </w:r>
          </w:p>
        </w:tc>
        <w:tc>
          <w:tcPr>
            <w:tcW w:w="1080" w:type="dxa"/>
            <w:tcBorders>
              <w:top w:val="dotted" w:sz="4" w:space="0" w:color="000000"/>
              <w:start w:val="single" w:sz="4" w:space="0" w:color="000000"/>
              <w:bottom w:val="single" w:sz="4" w:space="0" w:color="000000"/>
              <w:end w:val="single" w:sz="6" w:space="0" w:color="000000"/>
            </w:tcBorders>
          </w:tcPr>
          <w:p>
            <w:pPr>
              <w:pStyle w:val="Normal"/>
              <w:jc w:val="both"/>
              <w:rPr>
                <w:rFonts w:ascii="Arial" w:hAnsi="Arial" w:cs="Arial"/>
                <w:sz w:val="22"/>
              </w:rPr>
            </w:pPr>
            <w:r>
              <w:rPr>
                <w:rFonts w:cs="Arial" w:ascii="Arial" w:hAnsi="Arial"/>
                <w:sz w:val="22"/>
              </w:rPr>
              <w:t>Blue</w:t>
            </w:r>
          </w:p>
        </w:tc>
      </w:tr>
    </w:tbl>
    <w:p>
      <w:pPr>
        <w:pStyle w:val="Normal"/>
        <w:tabs>
          <w:tab w:val="left" w:pos="720" w:leader="none"/>
        </w:tabs>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ab/>
        <w:t>Low power consumption indicating lamps/LED shall be used with translucent lamp covers to diffuse light. Lamps shall be supplied complete with the necessary current limiting resistor.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8"/>
        </w:numPr>
        <w:ind w:hanging="720" w:start="1440" w:end="360"/>
        <w:jc w:val="both"/>
        <w:rPr>
          <w:rFonts w:ascii="Arial" w:hAnsi="Arial" w:cs="Arial"/>
          <w:sz w:val="22"/>
        </w:rPr>
      </w:pPr>
      <w:r>
        <w:rPr>
          <w:rFonts w:cs="Arial" w:ascii="Arial" w:hAnsi="Arial"/>
          <w:sz w:val="22"/>
          <w:u w:val="single"/>
        </w:rPr>
        <w:t>CONTROL SWITCHES :</w:t>
      </w:r>
    </w:p>
    <w:p>
      <w:pPr>
        <w:pStyle w:val="Normal"/>
        <w:tabs>
          <w:tab w:val="left" w:pos="720" w:leader="none"/>
        </w:tabs>
        <w:ind w:hanging="1440" w:start="1440" w:end="360"/>
        <w:jc w:val="both"/>
        <w:rPr>
          <w:rFonts w:ascii="Arial" w:hAnsi="Arial" w:cs="Arial"/>
          <w:sz w:val="22"/>
        </w:rPr>
      </w:pPr>
      <w:r>
        <w:rPr>
          <w:rFonts w:cs="Arial" w:ascii="Arial" w:hAnsi="Arial"/>
          <w:sz w:val="22"/>
        </w:rPr>
        <w:tab/>
        <w:tab/>
        <w:t xml:space="preserve">Each circuit breaker feeder shall be provided with Trip-Neutral-Close control switch. </w:t>
      </w:r>
    </w:p>
    <w:p>
      <w:pPr>
        <w:pStyle w:val="Normal"/>
        <w:tabs>
          <w:tab w:val="left" w:pos="720" w:leader="none"/>
        </w:tabs>
        <w:ind w:hanging="1440" w:start="1440" w:end="720"/>
        <w:jc w:val="both"/>
        <w:rPr>
          <w:rFonts w:ascii="Arial" w:hAnsi="Arial" w:cs="Arial"/>
          <w:sz w:val="22"/>
        </w:rPr>
      </w:pPr>
      <w:r>
        <w:rPr>
          <w:rFonts w:cs="Arial" w:ascii="Arial" w:hAnsi="Arial"/>
          <w:sz w:val="22"/>
        </w:rPr>
      </w:r>
    </w:p>
    <w:p>
      <w:pPr>
        <w:pStyle w:val="1"/>
        <w:ind w:end="360"/>
        <w:rPr/>
      </w:pPr>
      <w:r>
        <w:rPr/>
        <w:tab/>
        <w:tab/>
        <w:t>All control switches shall be rotary, back connected type having a cam operated contact mechanism. Phosphor bronze contacts shall be used on the control switches. Circuit breaker control switches shall be 3-position spring return to neutral. They shall have ‘Pistol Grip’ handle. Number of ways, locking system, lost motion device, if required etc. shall be shown on the relevant schematic drawings. Two ‘spare’ ways shall be provided on these switches.</w:t>
      </w:r>
    </w:p>
    <w:p>
      <w:pPr>
        <w:pStyle w:val="1"/>
        <w:ind w:end="360"/>
        <w:rPr/>
      </w:pPr>
      <w:r>
        <w:rPr/>
      </w:r>
    </w:p>
    <w:p>
      <w:pPr>
        <w:pStyle w:val="Normal"/>
        <w:numPr>
          <w:ilvl w:val="1"/>
          <w:numId w:val="9"/>
        </w:numPr>
        <w:tabs>
          <w:tab w:val="clear" w:pos="720"/>
          <w:tab w:val="left" w:pos="1440" w:leader="none"/>
          <w:tab w:val="left" w:pos="1530" w:leader="none"/>
        </w:tabs>
        <w:ind w:hanging="72" w:start="792" w:end="1080"/>
        <w:jc w:val="both"/>
        <w:rPr>
          <w:rFonts w:ascii="Arial" w:hAnsi="Arial" w:cs="Arial"/>
          <w:sz w:val="22"/>
          <w:u w:val="single"/>
        </w:rPr>
      </w:pPr>
      <w:r>
        <w:rPr>
          <w:rFonts w:cs="Arial" w:ascii="Arial" w:hAnsi="Arial"/>
          <w:sz w:val="22"/>
          <w:u w:val="single"/>
        </w:rPr>
        <w:t>SPACE HEATERS AND ILLUMINATION :</w:t>
      </w:r>
    </w:p>
    <w:p>
      <w:pPr>
        <w:pStyle w:val="Normal"/>
        <w:tabs>
          <w:tab w:val="left" w:pos="720" w:leader="none"/>
        </w:tabs>
        <w:ind w:hanging="1440" w:start="1440" w:end="360"/>
        <w:jc w:val="both"/>
        <w:rPr>
          <w:rFonts w:ascii="Arial" w:hAnsi="Arial" w:cs="Arial"/>
          <w:sz w:val="22"/>
        </w:rPr>
      </w:pPr>
      <w:r>
        <w:rPr>
          <w:rFonts w:cs="Arial" w:ascii="Arial" w:hAnsi="Arial"/>
          <w:sz w:val="22"/>
        </w:rPr>
        <w:tab/>
        <w:tab/>
        <w:t>Space heater for each cubicle / vertical panel shall be located at the bottom of the switchgear and shall be controlled through a thermostat with an adjustable setting and a manually operated switch. Provision shall be made for space heater circuit for all motors.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left" w:pos="720" w:leader="none"/>
        </w:tabs>
        <w:spacing w:lineRule="exact" w:line="260"/>
        <w:ind w:hanging="720" w:start="1440" w:end="360"/>
        <w:jc w:val="both"/>
        <w:rPr>
          <w:rFonts w:ascii="Arial" w:hAnsi="Arial" w:cs="Arial"/>
          <w:sz w:val="22"/>
        </w:rPr>
      </w:pPr>
      <w:r>
        <w:rPr>
          <w:rFonts w:cs="Arial" w:ascii="Arial" w:hAnsi="Arial"/>
          <w:sz w:val="22"/>
        </w:rPr>
        <w:tab/>
        <w:t>Panel shall be provided with interior lighting. Metering/Relay compartment shall be illuminated preferably with door operated switch by means of 11W Compact Fluorescent lamps. The lighting fixture shall be suitable for 230V, 50Hz, AC supply.</w:t>
      </w:r>
    </w:p>
    <w:p>
      <w:pPr>
        <w:pStyle w:val="Normal"/>
        <w:tabs>
          <w:tab w:val="left" w:pos="720" w:leader="none"/>
        </w:tabs>
        <w:spacing w:lineRule="exact" w:line="260"/>
        <w:ind w:hanging="720" w:start="720" w:end="1080"/>
        <w:jc w:val="both"/>
        <w:rPr>
          <w:rFonts w:ascii="Arial" w:hAnsi="Arial" w:cs="Arial"/>
          <w:sz w:val="22"/>
        </w:rPr>
      </w:pPr>
      <w:r>
        <w:rPr>
          <w:rFonts w:cs="Arial" w:ascii="Arial" w:hAnsi="Arial"/>
          <w:sz w:val="22"/>
        </w:rPr>
      </w:r>
    </w:p>
    <w:p>
      <w:pPr>
        <w:pStyle w:val="Normal"/>
        <w:numPr>
          <w:ilvl w:val="0"/>
          <w:numId w:val="30"/>
        </w:numPr>
        <w:tabs>
          <w:tab w:val="left" w:pos="720" w:leader="none"/>
          <w:tab w:val="left" w:pos="810" w:leader="none"/>
        </w:tabs>
        <w:spacing w:lineRule="exact" w:line="260"/>
        <w:ind w:hanging="360" w:start="360" w:end="1080"/>
        <w:jc w:val="both"/>
        <w:rPr>
          <w:rFonts w:ascii="Arial" w:hAnsi="Arial" w:cs="Arial"/>
          <w:b/>
          <w:sz w:val="22"/>
          <w:u w:val="single"/>
        </w:rPr>
      </w:pPr>
      <w:r>
        <w:rPr>
          <w:rFonts w:cs="Arial" w:ascii="Arial" w:hAnsi="Arial"/>
          <w:b/>
          <w:sz w:val="22"/>
          <w:u w:val="single"/>
        </w:rPr>
        <w:t xml:space="preserve">MAKE OF COMPONENTS : </w:t>
      </w:r>
    </w:p>
    <w:p>
      <w:pPr>
        <w:pStyle w:val="Normal"/>
        <w:tabs>
          <w:tab w:val="left" w:pos="720" w:leader="none"/>
        </w:tabs>
        <w:spacing w:lineRule="exact" w:line="260"/>
        <w:ind w:start="720" w:end="1080"/>
        <w:jc w:val="both"/>
        <w:rPr>
          <w:rFonts w:ascii="Arial" w:hAnsi="Arial" w:cs="Arial"/>
          <w:b/>
          <w:sz w:val="22"/>
          <w:u w:val="single"/>
        </w:rPr>
      </w:pPr>
      <w:r>
        <w:rPr>
          <w:rFonts w:cs="Arial" w:ascii="Arial" w:hAnsi="Arial"/>
          <w:b/>
          <w:sz w:val="22"/>
          <w:u w:val="single"/>
        </w:rPr>
      </w:r>
    </w:p>
    <w:tbl>
      <w:tblPr>
        <w:tblW w:w="8992" w:type="dxa"/>
        <w:jc w:val="start"/>
        <w:tblInd w:w="828" w:type="dxa"/>
        <w:tblLayout w:type="fixed"/>
        <w:tblCellMar>
          <w:top w:w="0" w:type="dxa"/>
          <w:start w:w="108" w:type="dxa"/>
          <w:bottom w:w="0" w:type="dxa"/>
          <w:end w:w="108" w:type="dxa"/>
        </w:tblCellMar>
      </w:tblPr>
      <w:tblGrid>
        <w:gridCol w:w="1072"/>
        <w:gridCol w:w="4050"/>
        <w:gridCol w:w="3870"/>
      </w:tblGrid>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 w:val="left" w:pos="1152" w:leader="none"/>
              </w:tabs>
              <w:spacing w:lineRule="exact" w:line="260"/>
              <w:jc w:val="center"/>
              <w:rPr>
                <w:rFonts w:ascii="Arial" w:hAnsi="Arial" w:cs="Arial"/>
                <w:b/>
                <w:sz w:val="22"/>
              </w:rPr>
            </w:pPr>
            <w:r>
              <w:rPr>
                <w:rFonts w:cs="Arial" w:ascii="Arial" w:hAnsi="Arial"/>
                <w:b/>
                <w:sz w:val="22"/>
              </w:rPr>
              <w:t>SL.NO.</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center"/>
              <w:rPr>
                <w:rFonts w:ascii="Arial" w:hAnsi="Arial" w:cs="Arial"/>
                <w:b/>
                <w:sz w:val="22"/>
              </w:rPr>
            </w:pPr>
            <w:r>
              <w:rPr>
                <w:rFonts w:cs="Arial" w:ascii="Arial" w:hAnsi="Arial"/>
                <w:b/>
                <w:sz w:val="22"/>
              </w:rPr>
              <w:t>ITEM</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center"/>
              <w:rPr>
                <w:rFonts w:ascii="Arial" w:hAnsi="Arial" w:cs="Arial"/>
                <w:b/>
                <w:sz w:val="22"/>
              </w:rPr>
            </w:pPr>
            <w:r>
              <w:rPr>
                <w:rFonts w:cs="Arial" w:ascii="Arial" w:hAnsi="Arial"/>
                <w:b/>
                <w:sz w:val="22"/>
              </w:rPr>
              <w:t>MAKE</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Vacuum Circuit Breaker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 / SIEMENS / ALSTOM /EQ.</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2</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MV Fuse Links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3</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Vacuum Bottles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WESTING HOUSE/TOSHIBA</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4</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Protective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EASUN/ALSTOM/ABB/SIEMENS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5</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3198" w:leader="none"/>
              </w:tabs>
              <w:spacing w:lineRule="exact" w:line="260"/>
              <w:ind w:end="1"/>
              <w:jc w:val="both"/>
              <w:rPr>
                <w:rFonts w:ascii="Arial" w:hAnsi="Arial" w:cs="Arial"/>
                <w:sz w:val="22"/>
              </w:rPr>
            </w:pPr>
            <w:r>
              <w:rPr>
                <w:rFonts w:cs="Arial" w:ascii="Arial" w:hAnsi="Arial"/>
                <w:sz w:val="22"/>
              </w:rPr>
              <w:t>Breaker Control Switch</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ABB/EASUN ROYRALLE/ Equivalent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6</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Digital Meters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ENERCON/AE/IMP/MECO</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7</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Auxiliary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ABB/SIEMENS/GE/ALSTOM</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8</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Selector Switches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9</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Push Buttons &amp; Indication Lamps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T/RAAS CONTROLS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10</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MCB</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MDS/HAVELLS/INDO ASIAN</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Current &amp; Potential Transformer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INDCOIL/AE/KAPPA/PRECISE</w:t>
            </w:r>
          </w:p>
        </w:tc>
      </w:tr>
    </w:tbl>
    <w:p>
      <w:pPr>
        <w:pStyle w:val="Normal"/>
        <w:tabs>
          <w:tab w:val="left" w:pos="720" w:leader="none"/>
        </w:tabs>
        <w:spacing w:lineRule="exact" w:line="260"/>
        <w:ind w:end="1080"/>
        <w:jc w:val="both"/>
        <w:rPr>
          <w:rFonts w:ascii="Arial" w:hAnsi="Arial" w:cs="Arial"/>
          <w:sz w:val="22"/>
        </w:rPr>
      </w:pPr>
      <w:r>
        <w:rPr>
          <w:rFonts w:cs="Arial" w:ascii="Arial" w:hAnsi="Arial"/>
          <w:sz w:val="22"/>
        </w:rPr>
      </w:r>
    </w:p>
    <w:p>
      <w:pPr>
        <w:pStyle w:val="Normal"/>
        <w:numPr>
          <w:ilvl w:val="1"/>
          <w:numId w:val="5"/>
        </w:numPr>
        <w:tabs>
          <w:tab w:val="left" w:pos="-90" w:leader="none"/>
          <w:tab w:val="left" w:pos="720" w:leader="none"/>
          <w:tab w:val="left" w:pos="1980" w:leader="none"/>
        </w:tabs>
        <w:spacing w:lineRule="exact" w:line="260"/>
        <w:ind w:hanging="990" w:start="990" w:end="1080"/>
        <w:jc w:val="both"/>
        <w:rPr>
          <w:rFonts w:ascii="Arial" w:hAnsi="Arial" w:cs="Arial"/>
          <w:b/>
          <w:sz w:val="22"/>
        </w:rPr>
      </w:pPr>
      <w:r>
        <w:rPr>
          <w:rFonts w:cs="Arial" w:ascii="Arial" w:hAnsi="Arial"/>
          <w:b/>
          <w:sz w:val="22"/>
          <w:u w:val="single"/>
        </w:rPr>
        <w:t>EQUIPMENT NAME PLATE:</w:t>
      </w:r>
    </w:p>
    <w:p>
      <w:pPr>
        <w:pStyle w:val="Normal"/>
        <w:tabs>
          <w:tab w:val="clear" w:pos="720"/>
          <w:tab w:val="left" w:pos="1440" w:leader="none"/>
        </w:tabs>
        <w:spacing w:lineRule="exact" w:line="260"/>
        <w:ind w:hanging="1440" w:start="1440" w:end="1080"/>
        <w:jc w:val="both"/>
        <w:rPr>
          <w:rFonts w:ascii="Arial" w:hAnsi="Arial" w:cs="Arial"/>
          <w:b/>
          <w:sz w:val="22"/>
        </w:rPr>
      </w:pPr>
      <w:r>
        <w:rPr>
          <w:rFonts w:cs="Arial" w:ascii="Arial" w:hAnsi="Arial"/>
          <w:b/>
          <w:sz w:val="22"/>
        </w:rPr>
      </w:r>
    </w:p>
    <w:p>
      <w:pPr>
        <w:pStyle w:val="Normal"/>
        <w:tabs>
          <w:tab w:val="left" w:pos="720" w:leader="none"/>
        </w:tabs>
        <w:spacing w:lineRule="exact" w:line="260"/>
        <w:ind w:hanging="720" w:start="720" w:end="360"/>
        <w:jc w:val="both"/>
        <w:rPr/>
      </w:pPr>
      <w:r>
        <w:rPr>
          <w:rFonts w:cs="Arial" w:ascii="Arial" w:hAnsi="Arial"/>
          <w:sz w:val="22"/>
        </w:rPr>
        <w:tab/>
        <w:t xml:space="preserve">Permanent non-corrosive nameplate with white background and black letters shall be fixed on the each compartment indicating item no and service description as shown on the </w:t>
      </w:r>
      <w:r>
        <w:rPr>
          <w:rFonts w:cs="Arial" w:ascii="Arial" w:hAnsi="Arial"/>
          <w:bCs/>
          <w:sz w:val="22"/>
        </w:rPr>
        <w:t xml:space="preserve">SLD. </w:t>
      </w:r>
      <w:r>
        <w:rPr>
          <w:rFonts w:cs="Arial" w:ascii="Arial" w:hAnsi="Arial"/>
          <w:sz w:val="22"/>
        </w:rPr>
        <w:t>The nameplate shall indicate the following:</w:t>
      </w:r>
    </w:p>
    <w:p>
      <w:pPr>
        <w:pStyle w:val="Normal"/>
        <w:tabs>
          <w:tab w:val="left" w:pos="720" w:leader="none"/>
          <w:tab w:val="left" w:pos="2160" w:leader="none"/>
          <w:tab w:val="left" w:pos="2700" w:leader="none"/>
          <w:tab w:val="left" w:pos="2880" w:leader="none"/>
          <w:tab w:val="left" w:pos="3240" w:leader="none"/>
          <w:tab w:val="left" w:pos="4680" w:leader="none"/>
        </w:tabs>
        <w:spacing w:lineRule="exact" w:line="260"/>
        <w:ind w:hanging="1440" w:start="1440" w:end="1080"/>
        <w:jc w:val="both"/>
        <w:rPr>
          <w:rFonts w:ascii="Arial" w:hAnsi="Arial" w:cs="Arial"/>
          <w:sz w:val="22"/>
        </w:rPr>
      </w:pPr>
      <w:r>
        <w:rPr>
          <w:rFonts w:cs="Arial" w:ascii="Arial" w:hAnsi="Arial"/>
          <w:sz w:val="22"/>
        </w:rPr>
        <w:tab/>
        <w:tab/>
        <w:t>First Line</w:t>
        <w:tab/>
        <w:tab/>
        <w:t>:</w:t>
        <w:tab/>
        <w:t>Equipment Item No.</w:t>
      </w:r>
    </w:p>
    <w:p>
      <w:pPr>
        <w:pStyle w:val="Normal"/>
        <w:tabs>
          <w:tab w:val="clear" w:pos="720"/>
          <w:tab w:val="left" w:pos="1440" w:leader="none"/>
          <w:tab w:val="left" w:pos="2880" w:leader="none"/>
          <w:tab w:val="left" w:pos="3240" w:leader="none"/>
        </w:tabs>
        <w:spacing w:lineRule="exact" w:line="260"/>
        <w:ind w:hanging="4140" w:start="4140" w:end="1080"/>
        <w:jc w:val="both"/>
        <w:rPr>
          <w:rFonts w:ascii="Arial" w:hAnsi="Arial" w:cs="Arial"/>
          <w:sz w:val="22"/>
        </w:rPr>
      </w:pPr>
      <w:r>
        <w:rPr>
          <w:rFonts w:cs="Arial" w:ascii="Arial" w:hAnsi="Arial"/>
          <w:sz w:val="22"/>
        </w:rPr>
        <w:tab/>
        <w:t>Second Line</w:t>
        <w:tab/>
        <w:t>:</w:t>
        <w:tab/>
        <w:t>Equipment description</w:t>
      </w:r>
    </w:p>
    <w:p>
      <w:pPr>
        <w:pStyle w:val="Normal"/>
        <w:tabs>
          <w:tab w:val="left" w:pos="720" w:leader="none"/>
        </w:tabs>
        <w:spacing w:lineRule="exact" w:line="260"/>
        <w:ind w:hanging="1440" w:start="1440" w:end="1080"/>
        <w:jc w:val="both"/>
        <w:rPr>
          <w:rFonts w:ascii="Arial" w:hAnsi="Arial" w:cs="Arial"/>
          <w:sz w:val="22"/>
        </w:rPr>
      </w:pPr>
      <w:r>
        <w:rPr>
          <w:rFonts w:cs="Arial" w:ascii="Arial" w:hAnsi="Arial"/>
          <w:sz w:val="22"/>
        </w:rPr>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Master nameplate shall be provided indicating as a minimum the switchgear volt, volt-ampere rating, short circuit rating, item number and manufacture’s name and model number.</w:t>
      </w:r>
    </w:p>
    <w:p>
      <w:pPr>
        <w:pStyle w:val="Normal"/>
        <w:tabs>
          <w:tab w:val="left" w:pos="720" w:leader="none"/>
          <w:tab w:val="left" w:pos="9360" w:leader="none"/>
        </w:tabs>
        <w:spacing w:lineRule="exact" w:line="260"/>
        <w:ind w:hanging="720" w:start="720" w:end="720"/>
        <w:jc w:val="both"/>
        <w:rPr>
          <w:rFonts w:ascii="Arial" w:hAnsi="Arial" w:cs="Arial"/>
          <w:sz w:val="22"/>
        </w:rPr>
      </w:pPr>
      <w:r>
        <w:rPr>
          <w:rFonts w:cs="Arial" w:ascii="Arial" w:hAnsi="Arial"/>
          <w:sz w:val="22"/>
        </w:rPr>
        <w:tab/>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Name Plate shall be provided on each equipment (PB’s, Indication Lamps, Auxiliary Relays, Selector Switches etc) those mounted on the Switchboard.</w:t>
      </w:r>
    </w:p>
    <w:p>
      <w:pPr>
        <w:pStyle w:val="Normal"/>
        <w:tabs>
          <w:tab w:val="clear" w:pos="720"/>
          <w:tab w:val="left" w:pos="1440" w:leader="none"/>
        </w:tabs>
        <w:spacing w:lineRule="exact" w:line="260"/>
        <w:ind w:hanging="1440" w:start="1440" w:end="1080"/>
        <w:jc w:val="both"/>
        <w:rPr>
          <w:rFonts w:ascii="Arial" w:hAnsi="Arial" w:cs="Arial"/>
          <w:sz w:val="22"/>
        </w:rPr>
      </w:pPr>
      <w:r>
        <w:rPr>
          <w:rFonts w:cs="Arial" w:ascii="Arial" w:hAnsi="Arial"/>
          <w:sz w:val="22"/>
        </w:rPr>
        <w:tab/>
        <w:tab/>
      </w:r>
    </w:p>
    <w:p>
      <w:pPr>
        <w:pStyle w:val="Normal"/>
        <w:tabs>
          <w:tab w:val="left" w:pos="720" w:leader="none"/>
        </w:tabs>
        <w:spacing w:lineRule="exact" w:line="260"/>
        <w:ind w:start="720" w:end="360"/>
        <w:jc w:val="both"/>
        <w:rPr/>
      </w:pPr>
      <w:r>
        <w:rPr>
          <w:rFonts w:cs="Arial" w:ascii="Arial" w:hAnsi="Arial"/>
          <w:sz w:val="22"/>
        </w:rPr>
        <w:t xml:space="preserve">Listing and Labeling </w:t>
      </w:r>
      <w:r>
        <w:rPr>
          <w:rFonts w:cs="Arial" w:ascii="Arial" w:hAnsi="Arial"/>
          <w:iCs/>
          <w:sz w:val="22"/>
        </w:rPr>
        <w:t>:</w:t>
      </w:r>
      <w:r>
        <w:rPr>
          <w:rFonts w:cs="Arial" w:ascii="Arial" w:hAnsi="Arial"/>
          <w:sz w:val="22"/>
        </w:rPr>
        <w:t xml:space="preserve"> The switchboard and all devices mounted thereon shall be listed and labeled for their intended use.</w:t>
      </w:r>
    </w:p>
    <w:p>
      <w:pPr>
        <w:pStyle w:val="Normal"/>
        <w:tabs>
          <w:tab w:val="clear" w:pos="720"/>
          <w:tab w:val="left" w:pos="1440" w:leader="none"/>
          <w:tab w:val="left" w:pos="1627" w:leader="none"/>
          <w:tab w:val="left" w:pos="1987" w:leader="none"/>
          <w:tab w:val="left" w:pos="2520" w:leader="none"/>
        </w:tabs>
        <w:spacing w:lineRule="exact" w:line="260"/>
        <w:ind w:hanging="720" w:start="1440" w:end="1170"/>
        <w:jc w:val="both"/>
        <w:rPr>
          <w:rFonts w:ascii="Arial" w:hAnsi="Arial" w:cs="Arial"/>
          <w:b/>
          <w:sz w:val="22"/>
        </w:rPr>
      </w:pPr>
      <w:r>
        <w:rPr>
          <w:rFonts w:cs="Arial" w:ascii="Arial" w:hAnsi="Arial"/>
          <w:b/>
          <w:sz w:val="22"/>
        </w:rPr>
      </w:r>
    </w:p>
    <w:p>
      <w:pPr>
        <w:pStyle w:val="BodyText"/>
        <w:numPr>
          <w:ilvl w:val="0"/>
          <w:numId w:val="25"/>
        </w:numPr>
        <w:tabs>
          <w:tab w:val="clear" w:pos="1440"/>
          <w:tab w:val="clear" w:pos="6086"/>
          <w:tab w:val="left" w:pos="-1350" w:leader="none"/>
          <w:tab w:val="left" w:pos="-990" w:leader="none"/>
          <w:tab w:val="left" w:pos="720" w:leader="none"/>
        </w:tabs>
        <w:ind w:hanging="1440" w:start="1440" w:end="0"/>
        <w:jc w:val="both"/>
        <w:rPr>
          <w:u w:val="single"/>
        </w:rPr>
      </w:pPr>
      <w:bookmarkStart w:id="4" w:name="_Ref172958836"/>
      <w:r>
        <w:rPr>
          <w:b/>
          <w:bCs/>
          <w:u w:val="single"/>
        </w:rPr>
        <w:t>PAINTING :</w:t>
      </w:r>
      <w:bookmarkEnd w:id="4"/>
      <w:r>
        <w:rPr>
          <w:u w:val="single"/>
        </w:rPr>
        <w:t xml:space="preserve"> </w:t>
      </w:r>
    </w:p>
    <w:p>
      <w:pPr>
        <w:pStyle w:val="BodyText"/>
        <w:tabs>
          <w:tab w:val="clear" w:pos="720"/>
          <w:tab w:val="clear" w:pos="1440"/>
          <w:tab w:val="clear" w:pos="6086"/>
          <w:tab w:val="left" w:pos="-1350" w:leader="none"/>
          <w:tab w:val="left" w:pos="-990" w:leader="none"/>
        </w:tabs>
        <w:ind w:start="720" w:end="0"/>
        <w:jc w:val="both"/>
        <w:rPr>
          <w:u w:val="single"/>
        </w:rPr>
      </w:pPr>
      <w:r>
        <w:rPr>
          <w:u w:val="single"/>
        </w:rPr>
      </w:r>
    </w:p>
    <w:p>
      <w:pPr>
        <w:pStyle w:val="BodyText"/>
        <w:tabs>
          <w:tab w:val="clear" w:pos="720"/>
          <w:tab w:val="clear" w:pos="1440"/>
          <w:tab w:val="clear" w:pos="6086"/>
          <w:tab w:val="left" w:pos="-1350" w:leader="none"/>
          <w:tab w:val="left" w:pos="-990" w:leader="none"/>
        </w:tabs>
        <w:ind w:start="720" w:end="360"/>
        <w:jc w:val="both"/>
        <w:rPr/>
      </w:pPr>
      <w:r>
        <w:rPr/>
        <w:t>All metal surfaces shall be thoroughly cleaned and degreased to remove mill scale, rust, grease and dirt. Fabricated structures shall be pickled then rinsed to remove any trace of acid. The under surface shall be prepared by applying a coat of Phosphate paint and a coat of yellow Zinc Chromate primer. The under surface shall be free from all imperfections before undertaking the finishing coat.</w:t>
      </w:r>
    </w:p>
    <w:p>
      <w:pPr>
        <w:pStyle w:val="BodyText"/>
        <w:tabs>
          <w:tab w:val="clear" w:pos="720"/>
          <w:tab w:val="clear" w:pos="1440"/>
          <w:tab w:val="clear" w:pos="6086"/>
          <w:tab w:val="left" w:pos="-1350" w:leader="none"/>
          <w:tab w:val="left" w:pos="-990" w:leader="none"/>
        </w:tabs>
        <w:ind w:start="720" w:end="720"/>
        <w:jc w:val="both"/>
        <w:rPr/>
      </w:pPr>
      <w:r>
        <w:rPr/>
      </w:r>
    </w:p>
    <w:p>
      <w:pPr>
        <w:pStyle w:val="BodyText"/>
        <w:tabs>
          <w:tab w:val="clear" w:pos="720"/>
          <w:tab w:val="clear" w:pos="1440"/>
          <w:tab w:val="clear" w:pos="6086"/>
          <w:tab w:val="left" w:pos="-1350" w:leader="none"/>
          <w:tab w:val="left" w:pos="-990" w:leader="none"/>
        </w:tabs>
        <w:ind w:start="720" w:end="360"/>
        <w:jc w:val="both"/>
        <w:rPr/>
      </w:pPr>
      <w:r>
        <w:rPr/>
        <w:t>After preparation of under coat, the Switchboard shall be spray painted with two coats of epoxy based final paint. The color shade of final paint shall be shade 631 (light grey) as per IS : 5. Spray painted finished panels shall be dried in stoving ovens in dust free atmosphere.</w:t>
      </w:r>
    </w:p>
    <w:p>
      <w:pPr>
        <w:pStyle w:val="BodyText"/>
        <w:tabs>
          <w:tab w:val="clear" w:pos="720"/>
          <w:tab w:val="clear" w:pos="1440"/>
          <w:tab w:val="clear" w:pos="6086"/>
          <w:tab w:val="left" w:pos="-1350" w:leader="none"/>
          <w:tab w:val="left" w:pos="-990" w:leader="none"/>
        </w:tabs>
        <w:ind w:end="720"/>
        <w:jc w:val="both"/>
        <w:rPr/>
      </w:pPr>
      <w:r>
        <w:rPr/>
      </w:r>
    </w:p>
    <w:p>
      <w:pPr>
        <w:pStyle w:val="Normal"/>
        <w:numPr>
          <w:ilvl w:val="0"/>
          <w:numId w:val="5"/>
        </w:numPr>
        <w:tabs>
          <w:tab w:val="left" w:pos="720" w:leader="none"/>
          <w:tab w:val="left" w:pos="1530" w:leader="none"/>
        </w:tabs>
        <w:ind w:hanging="2880" w:start="2880" w:end="0"/>
        <w:jc w:val="both"/>
        <w:rPr>
          <w:rFonts w:ascii="Arial" w:hAnsi="Arial" w:cs="Arial"/>
          <w:b/>
          <w:sz w:val="22"/>
          <w:u w:val="single"/>
        </w:rPr>
      </w:pPr>
      <w:bookmarkStart w:id="5" w:name="_Ref172958863"/>
      <w:r>
        <w:rPr>
          <w:rFonts w:cs="Arial" w:ascii="Arial" w:hAnsi="Arial"/>
          <w:b/>
          <w:sz w:val="22"/>
          <w:u w:val="single"/>
        </w:rPr>
        <w:t>INSPECTION AND TESTING :</w:t>
      </w:r>
      <w:bookmarkEnd w:id="5"/>
    </w:p>
    <w:p>
      <w:pPr>
        <w:pStyle w:val="Normal"/>
        <w:tabs>
          <w:tab w:val="left" w:pos="720" w:leader="none"/>
          <w:tab w:val="left" w:pos="1530" w:leader="none"/>
        </w:tabs>
        <w:ind w:start="720" w:end="0"/>
        <w:jc w:val="both"/>
        <w:rPr>
          <w:rFonts w:ascii="Arial" w:hAnsi="Arial" w:cs="Arial"/>
          <w:b/>
          <w:sz w:val="22"/>
          <w:u w:val="single"/>
        </w:rPr>
      </w:pPr>
      <w:r>
        <w:rPr>
          <w:rFonts w:cs="Arial" w:ascii="Arial" w:hAnsi="Arial"/>
          <w:b/>
          <w:sz w:val="22"/>
          <w:u w:val="single"/>
        </w:rPr>
      </w:r>
    </w:p>
    <w:p>
      <w:pPr>
        <w:pStyle w:val="Normal"/>
        <w:numPr>
          <w:ilvl w:val="0"/>
          <w:numId w:val="0"/>
        </w:numPr>
        <w:tabs>
          <w:tab w:val="left" w:pos="720" w:leader="none"/>
        </w:tabs>
        <w:ind w:hanging="720" w:start="720" w:end="360"/>
        <w:jc w:val="both"/>
        <w:outlineLvl w:val="0"/>
        <w:rPr/>
      </w:pPr>
      <w:r>
        <w:rPr>
          <w:b/>
        </w:rPr>
        <w:tab/>
      </w:r>
      <w:r>
        <w:rPr>
          <w:rFonts w:cs="Arial" w:ascii="Arial" w:hAnsi="Arial"/>
          <w:sz w:val="22"/>
          <w:szCs w:val="22"/>
        </w:rPr>
        <w:t>Equipment shall be tested and Inspected at manufacturer’s works before dispatch to ensure compliance with relevant specifications, drawings, Codes &amp; Standards.</w:t>
      </w:r>
    </w:p>
    <w:p>
      <w:pPr>
        <w:pStyle w:val="Normal"/>
        <w:numPr>
          <w:ilvl w:val="0"/>
          <w:numId w:val="0"/>
        </w:numPr>
        <w:tabs>
          <w:tab w:val="left" w:pos="720" w:leader="none"/>
        </w:tabs>
        <w:ind w:hanging="720" w:start="720" w:end="720"/>
        <w:jc w:val="both"/>
        <w:outlineLvl w:val="0"/>
        <w:rPr>
          <w:rFonts w:ascii="Arial" w:hAnsi="Arial" w:cs="Arial"/>
          <w:sz w:val="22"/>
          <w:szCs w:val="22"/>
        </w:rPr>
      </w:pPr>
      <w:r>
        <w:rPr>
          <w:rFonts w:cs="Arial" w:ascii="Arial" w:hAnsi="Arial"/>
          <w:sz w:val="22"/>
          <w:szCs w:val="22"/>
        </w:rPr>
      </w:r>
    </w:p>
    <w:p>
      <w:pPr>
        <w:pStyle w:val="BodyText"/>
        <w:spacing w:lineRule="exact" w:line="260"/>
        <w:ind w:start="720" w:end="360"/>
        <w:jc w:val="both"/>
        <w:rPr>
          <w:rFonts w:cs="Arial"/>
        </w:rPr>
      </w:pPr>
      <w:r>
        <w:rPr>
          <w:rFonts w:cs="Arial"/>
        </w:rPr>
        <w:t xml:space="preserve">The Owner or his representatives may visit the works during manufacture of various equipment to access progress of work as well as to ascertain the Quality of raw materials used.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Owner shall be given minimum four weeks advance notice for witnessing the final testing. The minimum testing requirements for all components/ equipment shall confirm to the requirements stipulated in applicable codes &amp; standards.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Tests shall be carried out at manufacturer’s works under his care &amp; expense. All routine tests as specified in applicable standard codes shall be conducted:- </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Dimensional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Continuity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Component Rigidity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Insulation resistance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High Voltage tests Etc.</w:t>
      </w:r>
    </w:p>
    <w:p>
      <w:pPr>
        <w:pStyle w:val="BodyText"/>
        <w:spacing w:lineRule="exact" w:line="260"/>
        <w:ind w:start="720" w:end="360"/>
        <w:rPr>
          <w:rFonts w:cs="Arial"/>
        </w:rPr>
      </w:pPr>
      <w:r>
        <w:rPr>
          <w:rFonts w:cs="Arial"/>
        </w:rPr>
        <w:t>Type tests certificate for the similar type of Equipment shall be furnished along with the bids. Manufacturer shall submit separate quote for the Type tests.</w:t>
      </w:r>
    </w:p>
    <w:p>
      <w:pPr>
        <w:pStyle w:val="Normal"/>
        <w:tabs>
          <w:tab w:val="clear" w:pos="720"/>
          <w:tab w:val="left" w:pos="1440" w:leader="none"/>
        </w:tabs>
        <w:jc w:val="both"/>
        <w:rPr>
          <w:rFonts w:cs="Arial"/>
        </w:rPr>
      </w:pPr>
      <w:r>
        <w:rPr>
          <w:rFonts w:cs="Arial"/>
        </w:rPr>
      </w:r>
    </w:p>
    <w:p>
      <w:pPr>
        <w:pStyle w:val="BodyText"/>
        <w:numPr>
          <w:ilvl w:val="0"/>
          <w:numId w:val="5"/>
        </w:numPr>
        <w:ind w:hanging="2880" w:start="2880" w:end="0"/>
        <w:jc w:val="both"/>
        <w:rPr>
          <w:b/>
          <w:u w:val="single"/>
        </w:rPr>
      </w:pPr>
      <w:bookmarkStart w:id="6" w:name="_Ref172958877"/>
      <w:r>
        <w:rPr>
          <w:b/>
          <w:u w:val="single"/>
        </w:rPr>
        <w:t>PACKING :</w:t>
      </w:r>
      <w:bookmarkEnd w:id="6"/>
    </w:p>
    <w:p>
      <w:pPr>
        <w:pStyle w:val="BodyText"/>
        <w:ind w:start="720" w:end="0"/>
        <w:jc w:val="both"/>
        <w:rPr>
          <w:b/>
          <w:u w:val="single"/>
        </w:rPr>
      </w:pPr>
      <w:r>
        <w:rPr>
          <w:b/>
          <w:u w:val="single"/>
        </w:rPr>
      </w:r>
    </w:p>
    <w:p>
      <w:pPr>
        <w:pStyle w:val="BodyText"/>
        <w:tabs>
          <w:tab w:val="left" w:pos="720" w:leader="none"/>
          <w:tab w:val="left" w:pos="1440" w:leader="none"/>
          <w:tab w:val="left" w:pos="1890" w:leader="none"/>
          <w:tab w:val="left" w:pos="6086" w:leader="none"/>
        </w:tabs>
        <w:ind w:start="720" w:end="360"/>
        <w:jc w:val="both"/>
        <w:rPr/>
      </w:pPr>
      <w:r>
        <w:rPr/>
        <w:t>The panel shall be shipped to site packed in wooden crates suitable for Road/Rail transport. They shall be wrapped in polyethylene sheets before being placed in crates to prevent damage to the finish. Crates shall have skid bottoms for handling.</w:t>
      </w:r>
    </w:p>
    <w:p>
      <w:pPr>
        <w:pStyle w:val="BodyText"/>
        <w:tabs>
          <w:tab w:val="left" w:pos="720" w:leader="none"/>
          <w:tab w:val="left" w:pos="1440" w:leader="none"/>
          <w:tab w:val="left" w:pos="1890" w:leader="none"/>
          <w:tab w:val="left" w:pos="6086" w:leader="none"/>
        </w:tabs>
        <w:ind w:start="720" w:end="720"/>
        <w:jc w:val="both"/>
        <w:rPr/>
      </w:pPr>
      <w:r>
        <w:rPr/>
      </w:r>
    </w:p>
    <w:p>
      <w:pPr>
        <w:pStyle w:val="BodyText"/>
        <w:tabs>
          <w:tab w:val="left" w:pos="720" w:leader="none"/>
          <w:tab w:val="left" w:pos="1440" w:leader="none"/>
          <w:tab w:val="left" w:pos="1890" w:leader="none"/>
          <w:tab w:val="left" w:pos="6086" w:leader="none"/>
        </w:tabs>
        <w:ind w:start="720" w:end="720"/>
        <w:jc w:val="both"/>
        <w:rPr/>
      </w:pPr>
      <w:r>
        <w:rPr/>
      </w:r>
    </w:p>
    <w:p>
      <w:pPr>
        <w:pStyle w:val="Normal"/>
        <w:numPr>
          <w:ilvl w:val="0"/>
          <w:numId w:val="28"/>
        </w:numPr>
        <w:tabs>
          <w:tab w:val="left" w:pos="720" w:leader="none"/>
        </w:tabs>
        <w:ind w:hanging="720" w:start="720" w:end="360"/>
        <w:rPr>
          <w:rFonts w:ascii="Arial" w:hAnsi="Arial" w:cs="Arial"/>
          <w:b/>
          <w:sz w:val="22"/>
          <w:szCs w:val="22"/>
          <w:u w:val="single"/>
        </w:rPr>
      </w:pPr>
      <w:r>
        <w:rPr>
          <w:rFonts w:cs="Arial" w:ascii="Arial" w:hAnsi="Arial"/>
          <w:b/>
          <w:sz w:val="22"/>
          <w:szCs w:val="22"/>
          <w:u w:val="single"/>
        </w:rPr>
        <w:t>SPECIAL TOOLS:</w:t>
      </w:r>
    </w:p>
    <w:p>
      <w:pPr>
        <w:pStyle w:val="Normal"/>
        <w:ind w:hanging="720" w:start="720" w:end="360"/>
        <w:rPr>
          <w:rFonts w:ascii="Arial" w:hAnsi="Arial" w:cs="Arial"/>
          <w:b/>
          <w:sz w:val="22"/>
          <w:szCs w:val="22"/>
          <w:u w:val="single"/>
        </w:rPr>
      </w:pPr>
      <w:r>
        <w:rPr>
          <w:rFonts w:cs="Arial" w:ascii="Arial" w:hAnsi="Arial"/>
          <w:b/>
          <w:sz w:val="22"/>
          <w:szCs w:val="22"/>
          <w:u w:val="single"/>
        </w:rPr>
      </w:r>
    </w:p>
    <w:p>
      <w:pPr>
        <w:pStyle w:val="Normal"/>
        <w:ind w:start="720" w:end="360"/>
        <w:jc w:val="both"/>
        <w:rPr>
          <w:rFonts w:ascii="Arial" w:hAnsi="Arial" w:cs="Arial"/>
          <w:sz w:val="22"/>
          <w:szCs w:val="22"/>
        </w:rPr>
      </w:pPr>
      <w:r>
        <w:rPr>
          <w:rFonts w:cs="Arial" w:ascii="Arial" w:hAnsi="Arial"/>
          <w:sz w:val="22"/>
          <w:szCs w:val="22"/>
        </w:rPr>
        <w:t>A set of special tools which are necessary or convenient for erection, commissioning, maintenance and overhauling of the equipment shall be included in the scope of supply.</w:t>
      </w:r>
    </w:p>
    <w:p>
      <w:pPr>
        <w:pStyle w:val="Normal"/>
        <w:ind w:start="720" w:end="450"/>
        <w:jc w:val="both"/>
        <w:rPr>
          <w:rFonts w:ascii="Arial" w:hAnsi="Arial" w:cs="Arial"/>
          <w:sz w:val="22"/>
          <w:szCs w:val="22"/>
        </w:rPr>
      </w:pPr>
      <w:r>
        <w:rPr>
          <w:rFonts w:cs="Arial" w:ascii="Arial" w:hAnsi="Arial"/>
          <w:sz w:val="22"/>
          <w:szCs w:val="22"/>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The tools shall be shipped in separate containers, clearly marked with the name of the equipment for which they are intended.</w:t>
      </w:r>
    </w:p>
    <w:p>
      <w:pPr>
        <w:pStyle w:val="Normal"/>
        <w:ind w:end="360"/>
        <w:jc w:val="both"/>
        <w:rPr>
          <w:rFonts w:ascii="Arial" w:hAnsi="Arial" w:cs="Arial"/>
          <w:sz w:val="22"/>
          <w:szCs w:val="22"/>
        </w:rPr>
      </w:pPr>
      <w:r>
        <w:rPr>
          <w:rFonts w:cs="Arial" w:ascii="Arial" w:hAnsi="Arial"/>
          <w:sz w:val="22"/>
          <w:szCs w:val="22"/>
        </w:rPr>
      </w:r>
    </w:p>
    <w:p>
      <w:pPr>
        <w:pStyle w:val="Normal"/>
        <w:tabs>
          <w:tab w:val="clear" w:pos="720"/>
          <w:tab w:val="left" w:pos="450" w:leader="none"/>
          <w:tab w:val="left" w:pos="810" w:leader="none"/>
        </w:tabs>
        <w:ind w:hanging="720" w:start="720" w:end="360"/>
        <w:rPr/>
      </w:pPr>
      <w:r>
        <w:rPr>
          <w:rFonts w:cs="Arial" w:ascii="Arial" w:hAnsi="Arial"/>
          <w:b/>
          <w:sz w:val="22"/>
          <w:szCs w:val="22"/>
        </w:rPr>
        <w:t xml:space="preserve">14.0     </w:t>
      </w:r>
      <w:r>
        <w:rPr>
          <w:rFonts w:cs="Arial" w:ascii="Arial" w:hAnsi="Arial"/>
          <w:b/>
          <w:sz w:val="22"/>
          <w:szCs w:val="22"/>
          <w:u w:val="single"/>
        </w:rPr>
        <w:t>SPARES:</w:t>
      </w:r>
    </w:p>
    <w:p>
      <w:pPr>
        <w:pStyle w:val="Normal"/>
        <w:ind w:hanging="720" w:start="720" w:end="360"/>
        <w:jc w:val="both"/>
        <w:rPr>
          <w:rFonts w:ascii="Arial" w:hAnsi="Arial" w:cs="Arial"/>
          <w:b/>
          <w:sz w:val="22"/>
          <w:szCs w:val="22"/>
          <w:u w:val="single"/>
        </w:rPr>
      </w:pPr>
      <w:r>
        <w:rPr>
          <w:rFonts w:cs="Arial" w:ascii="Arial" w:hAnsi="Arial"/>
          <w:b/>
          <w:sz w:val="22"/>
          <w:szCs w:val="22"/>
          <w:u w:val="single"/>
        </w:rPr>
      </w:r>
    </w:p>
    <w:p>
      <w:pPr>
        <w:pStyle w:val="Normal"/>
        <w:ind w:hanging="720" w:start="720" w:end="360"/>
        <w:jc w:val="both"/>
        <w:rPr>
          <w:rFonts w:ascii="Arial" w:hAnsi="Arial" w:cs="Arial"/>
          <w:sz w:val="22"/>
          <w:szCs w:val="22"/>
        </w:rPr>
      </w:pPr>
      <w:r>
        <w:rPr>
          <w:rFonts w:cs="Arial" w:ascii="Arial" w:hAnsi="Arial"/>
          <w:sz w:val="22"/>
          <w:szCs w:val="22"/>
        </w:rPr>
        <w:tab/>
        <w:t>The Bidder shall submit a list of recommended spare parts for two (2) years satisfactory and trouble free operation, indicating the itemized price of each item of the spares.</w:t>
      </w:r>
    </w:p>
    <w:p>
      <w:pPr>
        <w:pStyle w:val="Normal"/>
        <w:ind w:hanging="720" w:start="720" w:end="720"/>
        <w:jc w:val="both"/>
        <w:rPr>
          <w:rFonts w:ascii="Arial" w:hAnsi="Arial" w:cs="Arial"/>
          <w:sz w:val="22"/>
          <w:szCs w:val="22"/>
        </w:rPr>
      </w:pPr>
      <w:r>
        <w:rPr>
          <w:rFonts w:cs="Arial" w:ascii="Arial" w:hAnsi="Arial"/>
          <w:sz w:val="22"/>
          <w:szCs w:val="22"/>
        </w:rPr>
      </w:r>
    </w:p>
    <w:p>
      <w:pPr>
        <w:pStyle w:val="Normal"/>
        <w:tabs>
          <w:tab w:val="left" w:pos="720" w:leader="none"/>
        </w:tabs>
        <w:ind w:hanging="720" w:start="1080" w:end="360"/>
        <w:jc w:val="both"/>
        <w:rPr/>
      </w:pPr>
      <w:r>
        <w:rPr>
          <w:rFonts w:cs="Arial" w:ascii="Arial" w:hAnsi="Arial"/>
          <w:sz w:val="22"/>
          <w:szCs w:val="22"/>
        </w:rPr>
        <w:tab/>
      </w:r>
      <w:r>
        <w:rPr>
          <w:rFonts w:cs="Arial" w:ascii="Arial" w:hAnsi="Arial"/>
          <w:sz w:val="22"/>
        </w:rPr>
        <w:t>Also, required commissioning of spares shall be provided by seller free of cost.</w:t>
      </w:r>
    </w:p>
    <w:p>
      <w:pPr>
        <w:pStyle w:val="Normal"/>
        <w:numPr>
          <w:ilvl w:val="0"/>
          <w:numId w:val="18"/>
        </w:numPr>
        <w:tabs>
          <w:tab w:val="left" w:pos="630" w:leader="none"/>
          <w:tab w:val="left" w:pos="720" w:leader="none"/>
          <w:tab w:val="left" w:pos="810" w:leader="none"/>
          <w:tab w:val="left" w:pos="990" w:leader="none"/>
        </w:tabs>
        <w:ind w:hanging="1080" w:start="1080" w:end="1080"/>
        <w:jc w:val="both"/>
        <w:rPr>
          <w:rFonts w:ascii="Arial" w:hAnsi="Arial" w:cs="Arial"/>
          <w:b/>
          <w:bCs/>
          <w:sz w:val="22"/>
          <w:u w:val="single"/>
        </w:rPr>
      </w:pPr>
      <w:bookmarkStart w:id="7" w:name="_Ref172958892"/>
      <w:r>
        <w:rPr>
          <w:rFonts w:eastAsia="Arial" w:cs="Arial" w:ascii="Arial" w:hAnsi="Arial"/>
          <w:b/>
          <w:bCs/>
          <w:sz w:val="22"/>
        </w:rPr>
        <w:t xml:space="preserve">  </w:t>
      </w:r>
      <w:r>
        <w:rPr>
          <w:rFonts w:cs="Arial" w:ascii="Arial" w:hAnsi="Arial"/>
          <w:b/>
          <w:bCs/>
          <w:sz w:val="22"/>
          <w:u w:val="single"/>
        </w:rPr>
        <w:t>DEVIATIONS :</w:t>
      </w:r>
      <w:bookmarkEnd w:id="7"/>
    </w:p>
    <w:p>
      <w:pPr>
        <w:pStyle w:val="Normal"/>
        <w:ind w:start="720" w:end="1080"/>
        <w:jc w:val="both"/>
        <w:rPr>
          <w:rFonts w:ascii="Arial" w:hAnsi="Arial" w:cs="Arial"/>
          <w:b/>
          <w:bCs/>
          <w:sz w:val="22"/>
          <w:u w:val="single"/>
        </w:rPr>
      </w:pPr>
      <w:r>
        <w:rPr>
          <w:rFonts w:cs="Arial" w:ascii="Arial" w:hAnsi="Arial"/>
          <w:b/>
          <w:bCs/>
          <w:sz w:val="22"/>
          <w:u w:val="single"/>
        </w:rPr>
      </w:r>
    </w:p>
    <w:p>
      <w:pPr>
        <w:pStyle w:val="Normal"/>
        <w:ind w:start="720" w:end="360"/>
        <w:jc w:val="both"/>
        <w:rPr/>
      </w:pPr>
      <w:r>
        <w:rPr>
          <w:rFonts w:cs="Arial" w:ascii="Arial" w:hAnsi="Arial"/>
          <w:sz w:val="22"/>
        </w:rPr>
        <w:t xml:space="preserve">Any </w:t>
      </w:r>
      <w:r>
        <w:rPr>
          <w:rFonts w:cs="Arial" w:ascii="Arial" w:hAnsi="Arial"/>
          <w:bCs/>
          <w:sz w:val="22"/>
        </w:rPr>
        <w:t xml:space="preserve">deviations </w:t>
      </w:r>
      <w:r>
        <w:rPr>
          <w:rFonts w:cs="Arial" w:ascii="Arial" w:hAnsi="Arial"/>
          <w:sz w:val="22"/>
        </w:rPr>
        <w:t xml:space="preserve">from the requirements of this specification shall be stated as exceptions in Vendor / contractor’s proposal. Unless specific exceptions are stated, it shall be understood that the equipment is in complete accordance with the specification.  </w:t>
      </w:r>
    </w:p>
    <w:p>
      <w:pPr>
        <w:pStyle w:val="Normal"/>
        <w:ind w:start="720" w:end="720"/>
        <w:jc w:val="both"/>
        <w:rPr>
          <w:rFonts w:ascii="Arial" w:hAnsi="Arial" w:cs="Arial"/>
          <w:sz w:val="22"/>
        </w:rPr>
      </w:pPr>
      <w:r>
        <w:rPr>
          <w:rFonts w:cs="Arial" w:ascii="Arial" w:hAnsi="Arial"/>
          <w:sz w:val="22"/>
        </w:rPr>
      </w:r>
    </w:p>
    <w:p>
      <w:pPr>
        <w:pStyle w:val="Normal"/>
        <w:numPr>
          <w:ilvl w:val="0"/>
          <w:numId w:val="15"/>
        </w:numPr>
        <w:tabs>
          <w:tab w:val="left" w:pos="720" w:leader="none"/>
        </w:tabs>
        <w:ind w:hanging="1440" w:start="1440" w:end="360"/>
        <w:rPr>
          <w:rFonts w:ascii="Arial" w:hAnsi="Arial" w:cs="Arial"/>
          <w:b/>
          <w:sz w:val="22"/>
          <w:szCs w:val="22"/>
          <w:u w:val="single"/>
        </w:rPr>
      </w:pPr>
      <w:r>
        <w:rPr>
          <w:rFonts w:cs="Arial" w:ascii="Arial" w:hAnsi="Arial"/>
          <w:b/>
          <w:sz w:val="22"/>
          <w:szCs w:val="22"/>
          <w:u w:val="single"/>
        </w:rPr>
        <w:t>QUALITY ASSURANCE :</w:t>
      </w:r>
    </w:p>
    <w:p>
      <w:pPr>
        <w:pStyle w:val="Normal"/>
        <w:ind w:end="360"/>
        <w:rPr>
          <w:rFonts w:ascii="Arial" w:hAnsi="Arial" w:cs="Arial"/>
          <w:b/>
          <w:sz w:val="22"/>
          <w:szCs w:val="22"/>
          <w:u w:val="single"/>
        </w:rPr>
      </w:pPr>
      <w:r>
        <w:rPr>
          <w:rFonts w:cs="Arial" w:ascii="Arial" w:hAnsi="Arial"/>
          <w:b/>
          <w:sz w:val="22"/>
          <w:szCs w:val="22"/>
          <w:u w:val="single"/>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Manufacturer shall follow his standard procedures for Quality Assurance and control. However, the standard procedures shall be submitted to the owner in extent of order.</w:t>
      </w:r>
    </w:p>
    <w:p>
      <w:pPr>
        <w:pStyle w:val="Normal"/>
        <w:tabs>
          <w:tab w:val="clear" w:pos="720"/>
          <w:tab w:val="left" w:pos="9630" w:leader="none"/>
        </w:tabs>
        <w:ind w:start="720" w:end="450"/>
        <w:jc w:val="both"/>
        <w:rPr>
          <w:rFonts w:ascii="Arial" w:hAnsi="Arial" w:cs="Arial"/>
          <w:sz w:val="22"/>
          <w:szCs w:val="22"/>
        </w:rPr>
      </w:pPr>
      <w:r>
        <w:rPr>
          <w:rFonts w:cs="Arial" w:ascii="Arial" w:hAnsi="Arial"/>
          <w:sz w:val="22"/>
          <w:szCs w:val="22"/>
        </w:rPr>
      </w:r>
    </w:p>
    <w:p>
      <w:pPr>
        <w:pStyle w:val="Normal"/>
        <w:tabs>
          <w:tab w:val="clear" w:pos="720"/>
          <w:tab w:val="left" w:pos="9720" w:leader="none"/>
        </w:tabs>
        <w:ind w:start="720" w:end="360"/>
        <w:jc w:val="both"/>
        <w:rPr>
          <w:rFonts w:ascii="Arial" w:hAnsi="Arial" w:cs="Arial"/>
          <w:sz w:val="22"/>
          <w:szCs w:val="22"/>
        </w:rPr>
      </w:pPr>
      <w:r>
        <w:rPr>
          <w:rFonts w:cs="Arial" w:ascii="Arial" w:hAnsi="Arial"/>
          <w:sz w:val="22"/>
          <w:szCs w:val="22"/>
        </w:rPr>
        <w:t>The procedure shall be in such a form as to clearly delineate the manufacturing sequence and major inspection points and to reference manufacturer’s test and inspection procedures.</w:t>
      </w:r>
    </w:p>
    <w:p>
      <w:pPr>
        <w:pStyle w:val="Normal"/>
        <w:ind w:end="360"/>
        <w:rPr>
          <w:rFonts w:ascii="Arial" w:hAnsi="Arial" w:cs="Arial"/>
          <w:b/>
          <w:sz w:val="22"/>
          <w:szCs w:val="22"/>
        </w:rPr>
      </w:pPr>
      <w:r>
        <w:rPr>
          <w:rFonts w:cs="Arial" w:ascii="Arial" w:hAnsi="Arial"/>
          <w:b/>
          <w:sz w:val="22"/>
          <w:szCs w:val="22"/>
        </w:rPr>
      </w:r>
    </w:p>
    <w:p>
      <w:pPr>
        <w:pStyle w:val="Normal"/>
        <w:ind w:start="720" w:end="360"/>
        <w:rPr>
          <w:rFonts w:ascii="Arial" w:hAnsi="Arial" w:cs="Arial"/>
          <w:sz w:val="22"/>
          <w:szCs w:val="22"/>
        </w:rPr>
      </w:pPr>
      <w:r>
        <w:rPr>
          <w:rFonts w:cs="Arial" w:ascii="Arial" w:hAnsi="Arial"/>
          <w:sz w:val="22"/>
          <w:szCs w:val="22"/>
        </w:rPr>
        <w:t>The owner will inform the manufacturer as to which of the Inspection points and tests will be witnessed.</w:t>
      </w:r>
    </w:p>
    <w:p>
      <w:pPr>
        <w:pStyle w:val="Normal"/>
        <w:tabs>
          <w:tab w:val="left" w:pos="720" w:leader="none"/>
        </w:tabs>
        <w:ind w:hanging="1440" w:start="1440" w:end="1080"/>
        <w:jc w:val="both"/>
        <w:rPr>
          <w:rFonts w:ascii="Arial" w:hAnsi="Arial" w:cs="Arial"/>
          <w:sz w:val="22"/>
          <w:szCs w:val="22"/>
        </w:rPr>
      </w:pPr>
      <w:r>
        <w:rPr>
          <w:rFonts w:cs="Arial" w:ascii="Arial" w:hAnsi="Arial"/>
          <w:sz w:val="22"/>
          <w:szCs w:val="22"/>
        </w:rPr>
      </w:r>
    </w:p>
    <w:p>
      <w:pPr>
        <w:pStyle w:val="Normal"/>
        <w:numPr>
          <w:ilvl w:val="0"/>
          <w:numId w:val="33"/>
        </w:numPr>
        <w:tabs>
          <w:tab w:val="left" w:pos="720" w:leader="none"/>
        </w:tabs>
        <w:ind w:hanging="1080" w:start="1080" w:end="0"/>
        <w:jc w:val="both"/>
        <w:rPr>
          <w:rFonts w:ascii="Arial" w:hAnsi="Arial" w:cs="Arial"/>
          <w:b/>
          <w:sz w:val="22"/>
        </w:rPr>
      </w:pPr>
      <w:bookmarkStart w:id="8" w:name="_Ref172958908"/>
      <w:r>
        <w:rPr>
          <w:rFonts w:cs="Arial" w:ascii="Arial" w:hAnsi="Arial"/>
          <w:b/>
          <w:sz w:val="22"/>
          <w:u w:val="single"/>
        </w:rPr>
        <w:t>GUARANTEE :</w:t>
      </w:r>
      <w:bookmarkEnd w:id="8"/>
      <w:r>
        <w:rPr>
          <w:rFonts w:cs="Arial" w:ascii="Arial" w:hAnsi="Arial"/>
          <w:b/>
          <w:sz w:val="22"/>
        </w:rPr>
        <w:tab/>
      </w:r>
    </w:p>
    <w:p>
      <w:pPr>
        <w:pStyle w:val="Normal"/>
        <w:ind w:start="720" w:end="0"/>
        <w:jc w:val="both"/>
        <w:rPr>
          <w:rFonts w:ascii="Arial" w:hAnsi="Arial" w:cs="Arial"/>
          <w:b/>
          <w:sz w:val="22"/>
        </w:rPr>
      </w:pPr>
      <w:r>
        <w:rPr>
          <w:rFonts w:cs="Arial" w:ascii="Arial" w:hAnsi="Arial"/>
          <w:b/>
          <w:sz w:val="22"/>
        </w:rPr>
        <w:t>D</w:t>
      </w:r>
    </w:p>
    <w:p>
      <w:pPr>
        <w:pStyle w:val="Normal"/>
        <w:ind w:start="720" w:end="360"/>
        <w:jc w:val="both"/>
        <w:rPr>
          <w:rFonts w:ascii="Arial" w:hAnsi="Arial" w:cs="Arial"/>
          <w:sz w:val="22"/>
        </w:rPr>
      </w:pPr>
      <w:r>
        <w:rPr>
          <w:rFonts w:cs="Arial" w:ascii="Arial" w:hAnsi="Arial"/>
          <w:sz w:val="22"/>
        </w:rPr>
        <w:t>Guarantee shall be for proper design, installation and workmanship. Vendor / contractor shall guarantee all performance parameters. The guarantee shall be for a period of 12 months from the date of commissioning or 18 months from the date of last supply whichever is earlier.</w:t>
      </w:r>
    </w:p>
    <w:p>
      <w:pPr>
        <w:pStyle w:val="Normal"/>
        <w:ind w:start="720" w:end="0"/>
        <w:jc w:val="both"/>
        <w:rPr>
          <w:rFonts w:ascii="Arial" w:hAnsi="Arial" w:cs="Arial"/>
          <w:sz w:val="22"/>
        </w:rPr>
      </w:pPr>
      <w:r>
        <w:rPr>
          <w:rFonts w:cs="Arial" w:ascii="Arial" w:hAnsi="Arial"/>
          <w:sz w:val="22"/>
        </w:rPr>
      </w:r>
    </w:p>
    <w:p>
      <w:pPr>
        <w:pStyle w:val="Normal"/>
        <w:numPr>
          <w:ilvl w:val="0"/>
          <w:numId w:val="2"/>
        </w:numPr>
        <w:tabs>
          <w:tab w:val="left" w:pos="720" w:leader="none"/>
        </w:tabs>
        <w:ind w:hanging="420" w:start="420" w:end="1080"/>
        <w:jc w:val="both"/>
        <w:rPr>
          <w:rFonts w:ascii="Arial" w:hAnsi="Arial" w:cs="Arial"/>
          <w:b/>
          <w:sz w:val="22"/>
          <w:u w:val="single"/>
        </w:rPr>
      </w:pPr>
      <w:bookmarkStart w:id="9" w:name="_Ref172958939"/>
      <w:r>
        <w:rPr>
          <w:rFonts w:cs="Arial" w:ascii="Arial" w:hAnsi="Arial"/>
          <w:b/>
          <w:sz w:val="22"/>
          <w:u w:val="single"/>
        </w:rPr>
        <w:t>LIST OF DOCUMENTS ATTACHED :</w:t>
      </w:r>
      <w:bookmarkEnd w:id="9"/>
    </w:p>
    <w:p>
      <w:pPr>
        <w:pStyle w:val="1"/>
        <w:ind w:hanging="0" w:start="0" w:end="1080"/>
        <w:rPr>
          <w:rFonts w:ascii="Arial" w:hAnsi="Arial" w:cs="Arial"/>
          <w:b/>
          <w:sz w:val="22"/>
          <w:u w:val="single"/>
        </w:rPr>
      </w:pPr>
      <w:r>
        <w:rPr>
          <w:rFonts w:cs="Arial"/>
          <w:b/>
          <w:sz w:val="22"/>
          <w:u w:val="single"/>
        </w:rPr>
      </w:r>
    </w:p>
    <w:tbl>
      <w:tblPr>
        <w:tblW w:w="10218" w:type="dxa"/>
        <w:jc w:val="start"/>
        <w:tblInd w:w="108" w:type="dxa"/>
        <w:tblLayout w:type="fixed"/>
        <w:tblCellMar>
          <w:top w:w="0" w:type="dxa"/>
          <w:start w:w="108" w:type="dxa"/>
          <w:bottom w:w="0" w:type="dxa"/>
          <w:end w:w="108" w:type="dxa"/>
        </w:tblCellMar>
      </w:tblPr>
      <w:tblGrid>
        <w:gridCol w:w="270"/>
        <w:gridCol w:w="630"/>
        <w:gridCol w:w="3802"/>
        <w:gridCol w:w="2076"/>
        <w:gridCol w:w="1198"/>
        <w:gridCol w:w="791"/>
        <w:gridCol w:w="1451"/>
      </w:tblGrid>
      <w:tr>
        <w:trPr/>
        <w:tc>
          <w:tcPr>
            <w:tcW w:w="270" w:type="dxa"/>
            <w:tcBorders>
              <w:end w:val="single" w:sz="4" w:space="0" w:color="000000"/>
            </w:tcBorders>
          </w:tcPr>
          <w:p>
            <w:pPr>
              <w:pStyle w:val="Normal"/>
              <w:tabs>
                <w:tab w:val="left" w:pos="720" w:leader="none"/>
              </w:tabs>
              <w:snapToGrid w:val="false"/>
              <w:jc w:val="center"/>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SL.</w:t>
            </w:r>
          </w:p>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NO</w:t>
            </w:r>
          </w:p>
        </w:tc>
        <w:tc>
          <w:tcPr>
            <w:tcW w:w="3802"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DESCRIPTION</w:t>
            </w:r>
          </w:p>
        </w:tc>
        <w:tc>
          <w:tcPr>
            <w:tcW w:w="2076"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 xml:space="preserve">SPEC. NO. / </w:t>
            </w:r>
          </w:p>
          <w:p>
            <w:pPr>
              <w:pStyle w:val="Normal"/>
              <w:tabs>
                <w:tab w:val="left" w:pos="720" w:leader="none"/>
              </w:tabs>
              <w:jc w:val="center"/>
              <w:rPr>
                <w:rFonts w:ascii="Arial" w:hAnsi="Arial" w:cs="Arial"/>
                <w:b/>
                <w:sz w:val="22"/>
              </w:rPr>
            </w:pPr>
            <w:r>
              <w:rPr>
                <w:rFonts w:cs="Arial" w:ascii="Arial" w:hAnsi="Arial"/>
                <w:b/>
                <w:sz w:val="22"/>
              </w:rPr>
              <w:t>DWG. NO.</w:t>
            </w:r>
          </w:p>
        </w:tc>
        <w:tc>
          <w:tcPr>
            <w:tcW w:w="119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NO. OF SHEETS</w:t>
            </w:r>
          </w:p>
        </w:tc>
        <w:tc>
          <w:tcPr>
            <w:tcW w:w="79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REV</w:t>
            </w:r>
          </w:p>
        </w:tc>
        <w:tc>
          <w:tcPr>
            <w:tcW w:w="145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rPr>
                <w:rFonts w:ascii="Arial" w:hAnsi="Arial" w:cs="Arial"/>
                <w:b/>
                <w:sz w:val="22"/>
              </w:rPr>
            </w:pPr>
            <w:r>
              <w:rPr>
                <w:rFonts w:cs="Arial" w:ascii="Arial" w:hAnsi="Arial"/>
                <w:b/>
                <w:sz w:val="22"/>
              </w:rPr>
              <w:t>REMARKS</w:t>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w:t>
            </w:r>
          </w:p>
        </w:tc>
        <w:tc>
          <w:tcPr>
            <w:tcW w:w="3802"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b/>
                <w:sz w:val="22"/>
              </w:rPr>
            </w:pPr>
            <w:r>
              <w:rPr>
                <w:rFonts w:cs="Arial" w:ascii="Arial" w:hAnsi="Arial"/>
                <w:sz w:val="22"/>
              </w:rPr>
              <w:t>Symbols for schematics and SLD &amp; schematic wiring diagram symbols</w:t>
            </w:r>
          </w:p>
        </w:tc>
        <w:tc>
          <w:tcPr>
            <w:tcW w:w="2076"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108001-9999-009</w:t>
            </w:r>
          </w:p>
        </w:tc>
        <w:tc>
          <w:tcPr>
            <w:tcW w:w="1198"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3</w:t>
            </w:r>
          </w:p>
        </w:tc>
        <w:tc>
          <w:tcPr>
            <w:tcW w:w="791"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single" w:sz="4" w:space="0" w:color="000000"/>
              <w:start w:val="single" w:sz="4" w:space="0" w:color="000000"/>
              <w:bottom w:val="dotted"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sz w:val="22"/>
              </w:rPr>
            </w:pPr>
            <w:r>
              <w:rPr>
                <w:rFonts w:cs="Arial" w:ascii="Arial" w:hAnsi="Arial"/>
                <w:sz w:val="22"/>
              </w:rPr>
            </w:r>
          </w:p>
        </w:tc>
        <w:tc>
          <w:tcPr>
            <w:tcW w:w="630"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2.0</w:t>
            </w:r>
          </w:p>
        </w:tc>
        <w:tc>
          <w:tcPr>
            <w:tcW w:w="3802" w:type="dxa"/>
            <w:tcBorders>
              <w:top w:val="dotted" w:sz="4" w:space="0" w:color="000000"/>
              <w:start w:val="single" w:sz="4" w:space="0" w:color="000000"/>
              <w:bottom w:val="single" w:sz="4" w:space="0" w:color="000000"/>
              <w:end w:val="single" w:sz="4" w:space="0" w:color="000000"/>
            </w:tcBorders>
            <w:vAlign w:val="center"/>
          </w:tcPr>
          <w:p>
            <w:pPr>
              <w:pStyle w:val="FH"/>
              <w:tabs>
                <w:tab w:val="left" w:pos="720" w:leader="none"/>
              </w:tabs>
              <w:rPr>
                <w:rFonts w:ascii="Arial" w:hAnsi="Arial" w:cs="Arial"/>
                <w:sz w:val="22"/>
              </w:rPr>
            </w:pPr>
            <w:r>
              <w:rPr>
                <w:rFonts w:cs="Arial" w:ascii="Arial" w:hAnsi="Arial"/>
                <w:sz w:val="22"/>
              </w:rPr>
              <w:t>SLD for 11kV Switchboard#01</w:t>
            </w:r>
          </w:p>
        </w:tc>
        <w:tc>
          <w:tcPr>
            <w:tcW w:w="2076"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408303-1545-009</w:t>
            </w:r>
          </w:p>
        </w:tc>
        <w:tc>
          <w:tcPr>
            <w:tcW w:w="1198"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1</w:t>
            </w:r>
          </w:p>
        </w:tc>
        <w:tc>
          <w:tcPr>
            <w:tcW w:w="791"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dotted" w:sz="4" w:space="0" w:color="000000"/>
              <w:start w:val="single" w:sz="4" w:space="0" w:color="000000"/>
              <w:bottom w:val="single"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bl>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rPr>
          <w:rFonts w:ascii="Arial" w:hAnsi="Arial" w:cs="Arial"/>
          <w:b/>
          <w:sz w:val="22"/>
          <w:u w:val="single"/>
        </w:rPr>
      </w:pPr>
      <w:r>
        <w:rPr>
          <w:rFonts w:cs="Arial" w:ascii="Arial" w:hAnsi="Arial"/>
          <w:b/>
          <w:sz w:val="22"/>
          <w:u w:val="single"/>
        </w:rPr>
        <w:t>TECHNICAL PARTICULARS  (11KV SWITCHBOARD#01) :</w:t>
      </w:r>
    </w:p>
    <w:p>
      <w:pPr>
        <w:pStyle w:val="Normal"/>
        <w:rPr>
          <w:rFonts w:ascii="Arial" w:hAnsi="Arial" w:cs="Arial"/>
          <w:b/>
          <w:sz w:val="22"/>
          <w:u w:val="single"/>
        </w:rPr>
      </w:pPr>
      <w:r>
        <w:rPr>
          <w:rFonts w:cs="Arial" w:ascii="Arial" w:hAnsi="Arial"/>
          <w:b/>
          <w:sz w:val="22"/>
          <w:u w:val="single"/>
        </w:rPr>
      </w:r>
    </w:p>
    <w:tbl>
      <w:tblPr>
        <w:tblW w:w="9810" w:type="dxa"/>
        <w:jc w:val="start"/>
        <w:tblInd w:w="108" w:type="dxa"/>
        <w:tblLayout w:type="fixed"/>
        <w:tblCellMar>
          <w:top w:w="0" w:type="dxa"/>
          <w:start w:w="108" w:type="dxa"/>
          <w:bottom w:w="0" w:type="dxa"/>
          <w:end w:w="108" w:type="dxa"/>
        </w:tblCellMar>
      </w:tblPr>
      <w:tblGrid>
        <w:gridCol w:w="720"/>
        <w:gridCol w:w="3420"/>
        <w:gridCol w:w="3150"/>
        <w:gridCol w:w="2520"/>
      </w:tblGrid>
      <w:tr>
        <w:trPr>
          <w:tblHeader w:val="true"/>
        </w:trPr>
        <w:tc>
          <w:tcPr>
            <w:tcW w:w="720" w:type="dxa"/>
            <w:tcBorders>
              <w:top w:val="single" w:sz="6" w:space="0" w:color="000000"/>
              <w:start w:val="single" w:sz="6"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SL. NO.</w:t>
            </w:r>
          </w:p>
        </w:tc>
        <w:tc>
          <w:tcPr>
            <w:tcW w:w="3420" w:type="dxa"/>
            <w:tcBorders>
              <w:top w:val="single" w:sz="6" w:space="0" w:color="000000"/>
              <w:start w:val="single" w:sz="4"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DESCRIPTION</w:t>
            </w:r>
          </w:p>
        </w:tc>
        <w:tc>
          <w:tcPr>
            <w:tcW w:w="315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PURCHASER’S REQUIREMENT</w:t>
            </w:r>
          </w:p>
        </w:tc>
        <w:tc>
          <w:tcPr>
            <w:tcW w:w="252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BIDDER TO FILL IN</w:t>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b/>
                <w:bCs/>
              </w:rPr>
            </w:pPr>
            <w:r>
              <w:rPr>
                <w:b/>
                <w:bCs/>
              </w:rPr>
              <w:t>A</w:t>
            </w:r>
          </w:p>
        </w:tc>
        <w:tc>
          <w:tcPr>
            <w:tcW w:w="3420" w:type="dxa"/>
            <w:tcBorders>
              <w:top w:val="single" w:sz="4" w:space="0" w:color="000000"/>
              <w:start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GENERAL :</w:t>
            </w:r>
          </w:p>
        </w:tc>
        <w:tc>
          <w:tcPr>
            <w:tcW w:w="3150" w:type="dxa"/>
            <w:tcBorders>
              <w:top w:val="single" w:sz="4" w:space="0" w:color="000000"/>
              <w:start w:val="single"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pPr>
            <w:r>
              <w:rPr/>
              <w:t>1.0</w:t>
            </w:r>
          </w:p>
        </w:tc>
        <w:tc>
          <w:tcPr>
            <w:tcW w:w="3420" w:type="dxa"/>
            <w:tcBorders>
              <w:top w:val="single" w:sz="4"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 xml:space="preserve">Make </w:t>
            </w:r>
          </w:p>
        </w:tc>
        <w:tc>
          <w:tcPr>
            <w:tcW w:w="3150" w:type="dxa"/>
            <w:tcBorders>
              <w:top w:val="single" w:sz="4"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ABB / SIEMENS / ALSTOM</w:t>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Enclosure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IP 51</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Metal enclosed draw out type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Thickness of sheet meta</w:t>
            </w:r>
            <w:r>
              <w:rPr>
                <w:rFonts w:cs="Arial" w:ascii="Arial" w:hAnsi="Arial"/>
                <w:sz w:val="22"/>
                <w:u w:val="single"/>
              </w:rPr>
              <w:t>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2mm for load bearing members, doors &amp; gland plates. 3 mm for base frame.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Cable entry</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Bottom.</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/11kV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Short circuit withstand capability of Switchboard including Busbars</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r>
              <mc:AlternateContent>
                <mc:Choice Requires="wps">
                  <w:drawing>
                    <wp:anchor behindDoc="0" distT="0" distB="0" distL="114935" distR="114935" simplePos="0" locked="0" layoutInCell="0" allowOverlap="1" relativeHeight="22">
                      <wp:simplePos x="0" y="0"/>
                      <wp:positionH relativeFrom="margin">
                        <wp:posOffset>5852160</wp:posOffset>
                      </wp:positionH>
                      <wp:positionV relativeFrom="paragraph">
                        <wp:posOffset>20320</wp:posOffset>
                      </wp:positionV>
                      <wp:extent cx="571500" cy="342900"/>
                      <wp:effectExtent l="0" t="0" r="0" b="0"/>
                      <wp:wrapNone/>
                      <wp:docPr id="1" name="Frame1"/>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Paint shade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Shade 631 as per IS 5</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Overall Dimensions in mm</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Overall weight of the Panel (Kgs)</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rPr>
            </w:pPr>
            <w:r>
              <w:rPr>
                <w:rFonts w:cs="Arial" w:ascii="Arial" w:hAnsi="Arial"/>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Operational clearences</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In front for withdrawal of truck</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1.5 Mtrs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At back of panel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1.0 Mtrs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Accessories with cubicle</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Panel illumination lamp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 xml:space="preserve">Space heater </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pPr>
            <w:r>
              <w:rPr>
                <w:rFonts w:cs="Arial" w:ascii="Arial" w:hAnsi="Arial"/>
                <w:sz w:val="22"/>
              </w:rPr>
              <w:t>230V, 1-Φ; 50HZ, AC heater with thermostat control switch</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13.3</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3 pin socket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single" w:sz="6" w:space="0" w:color="000000"/>
              <w:start w:val="single" w:sz="6" w:space="0" w:color="000000"/>
              <w:bottom w:val="single" w:sz="6" w:space="0" w:color="000000"/>
              <w:end w:val="single" w:sz="4" w:space="0" w:color="000000"/>
            </w:tcBorders>
          </w:tcPr>
          <w:p>
            <w:pPr>
              <w:pStyle w:val="Normal"/>
              <w:rPr>
                <w:rFonts w:ascii="Arial" w:hAnsi="Arial" w:cs="Arial"/>
                <w:b/>
                <w:bCs/>
                <w:sz w:val="22"/>
              </w:rPr>
            </w:pPr>
            <w:r>
              <w:rPr>
                <w:rFonts w:cs="Arial" w:ascii="Arial" w:hAnsi="Arial"/>
                <w:b/>
                <w:bCs/>
                <w:sz w:val="22"/>
              </w:rPr>
              <w:t>B</w:t>
            </w:r>
          </w:p>
        </w:tc>
        <w:tc>
          <w:tcPr>
            <w:tcW w:w="3420" w:type="dxa"/>
            <w:tcBorders>
              <w:top w:val="single" w:sz="6" w:space="0" w:color="000000"/>
              <w:start w:val="single" w:sz="4" w:space="0" w:color="000000"/>
              <w:bottom w:val="single" w:sz="6"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BUSBAR</w:t>
            </w:r>
          </w:p>
        </w:tc>
        <w:tc>
          <w:tcPr>
            <w:tcW w:w="315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single" w:sz="6"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Busbar Material </w:t>
            </w:r>
          </w:p>
        </w:tc>
        <w:tc>
          <w:tcPr>
            <w:tcW w:w="315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rPr/>
            </w:pPr>
            <w:r>
              <w:rPr/>
              <w:t xml:space="preserve">Electrolytic Copper </w:t>
            </w:r>
          </w:p>
        </w:tc>
        <w:tc>
          <w:tcPr>
            <w:tcW w:w="252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Busbar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Flame retardant cast resin material</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Support insulators</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Flame retardant track-resistant polyester glass or porcelain</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Continuous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specified in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Busbar joints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Zinc passivated bolts &amp; tinned surfaces and flexible connections if 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Shrouds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At all joints &amp; tappings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3420" w:type="dxa"/>
            <w:tcBorders>
              <w:top w:val="dotted" w:sz="4" w:space="0" w:color="000000"/>
              <w:start w:val="dotted" w:sz="4" w:space="0" w:color="000000"/>
              <w:bottom w:val="dotted" w:sz="4" w:space="0" w:color="000000"/>
              <w:end w:val="dotted" w:sz="4" w:space="0" w:color="000000"/>
            </w:tcBorders>
          </w:tcPr>
          <w:p>
            <w:pPr>
              <w:pStyle w:val="Normal"/>
              <w:snapToGrid w:val="false"/>
              <w:jc w:val="both"/>
              <w:rPr>
                <w:rFonts w:ascii="Arial" w:hAnsi="Arial" w:cs="Arial"/>
                <w:sz w:val="22"/>
              </w:rPr>
            </w:pPr>
            <w:r>
              <w:rPr>
                <w:rFonts w:cs="Arial" w:ascii="Arial" w:hAnsi="Arial"/>
                <w:sz w:val="22"/>
              </w:rPr>
            </w:r>
          </w:p>
        </w:tc>
        <w:tc>
          <w:tcPr>
            <w:tcW w:w="315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dotted" w:sz="4" w:space="0" w:color="000000"/>
              <w:bottom w:val="dotted" w:sz="4" w:space="0" w:color="000000"/>
              <w:end w:val="dotted" w:sz="4"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Maximum temperature rise over ambient temperature of 45°C</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40°C</w:t>
            </w:r>
          </w:p>
          <w:p>
            <w:pPr>
              <w:pStyle w:val="Header"/>
              <w:tabs>
                <w:tab w:val="clear" w:pos="4320"/>
                <w:tab w:val="clear" w:pos="8640"/>
              </w:tabs>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Ground Bus : Material / Size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 xml:space="preserve">Copper Flat (Min. 50x6 mm)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ind w:end="-108"/>
              <w:rPr/>
            </w:pPr>
            <w:r>
              <w:rPr/>
            </w:r>
          </w:p>
        </w:tc>
      </w:tr>
      <w:tr>
        <w:trPr/>
        <w:tc>
          <w:tcPr>
            <w:tcW w:w="720" w:type="dxa"/>
            <w:tcBorders>
              <w:top w:val="single" w:sz="4" w:space="0" w:color="000000"/>
              <w:start w:val="single" w:sz="6" w:space="0" w:color="000000"/>
              <w:bottom w:val="single" w:sz="4" w:space="0" w:color="000000"/>
              <w:end w:val="single" w:sz="4" w:space="0" w:color="000000"/>
            </w:tcBorders>
          </w:tcPr>
          <w:p>
            <w:pPr>
              <w:pStyle w:val="Normal"/>
              <w:rPr>
                <w:rFonts w:ascii="Arial" w:hAnsi="Arial" w:cs="Arial"/>
                <w:b/>
                <w:bCs/>
                <w:sz w:val="22"/>
              </w:rPr>
            </w:pPr>
            <w:r>
              <w:rPr>
                <w:rFonts w:cs="Arial" w:ascii="Arial" w:hAnsi="Arial"/>
                <w:b/>
                <w:bCs/>
                <w:sz w:val="22"/>
              </w:rPr>
              <w:t>C</w:t>
            </w:r>
          </w:p>
        </w:tc>
        <w:tc>
          <w:tcPr>
            <w:tcW w:w="34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CIRCUIT BREAKER </w:t>
            </w:r>
          </w:p>
        </w:tc>
        <w:tc>
          <w:tcPr>
            <w:tcW w:w="315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ind w:end="-90"/>
              <w:rPr/>
            </w:pPr>
            <w:r>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Arc Extinction Medium</w:t>
            </w:r>
          </w:p>
        </w:tc>
        <w:tc>
          <w:tcPr>
            <w:tcW w:w="315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sz w:val="22"/>
                <w:szCs w:val="22"/>
              </w:rPr>
            </w:pPr>
            <w:r>
              <w:rPr>
                <w:rFonts w:cs="Arial" w:ascii="Arial" w:hAnsi="Arial"/>
                <w:sz w:val="22"/>
                <w:szCs w:val="22"/>
              </w:rPr>
              <w:t>Vacuum</w:t>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 11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5.2</w:t>
            </w:r>
            <w:r>
              <mc:AlternateContent>
                <mc:Choice Requires="wps">
                  <w:drawing>
                    <wp:anchor behindDoc="0" distT="0" distB="0" distL="114935" distR="114935" simplePos="0" locked="0" layoutInCell="0" allowOverlap="1" relativeHeight="21">
                      <wp:simplePos x="0" y="0"/>
                      <wp:positionH relativeFrom="margin">
                        <wp:posOffset>5852160</wp:posOffset>
                      </wp:positionH>
                      <wp:positionV relativeFrom="paragraph">
                        <wp:posOffset>20320</wp:posOffset>
                      </wp:positionV>
                      <wp:extent cx="571500" cy="342900"/>
                      <wp:effectExtent l="0" t="0" r="0" b="0"/>
                      <wp:wrapNone/>
                      <wp:docPr id="2" name="Frame2"/>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i/>
                <w:i/>
                <w:sz w:val="22"/>
              </w:rPr>
            </w:pPr>
            <w:r>
              <w:rPr>
                <w:rFonts w:cs="Arial" w:ascii="Arial" w:hAnsi="Arial"/>
                <w:sz w:val="22"/>
              </w:rPr>
              <w:t>Operating duty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0 - 0.3 sec – CO - 3 min - CO</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Total break time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Less than 5 cycles</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r>
              <mc:AlternateContent>
                <mc:Choice Requires="wps">
                  <w:drawing>
                    <wp:anchor behindDoc="0" distT="0" distB="0" distL="114935" distR="114935" simplePos="0" locked="0" layoutInCell="0" allowOverlap="1" relativeHeight="20">
                      <wp:simplePos x="0" y="0"/>
                      <wp:positionH relativeFrom="margin">
                        <wp:posOffset>5852160</wp:posOffset>
                      </wp:positionH>
                      <wp:positionV relativeFrom="paragraph">
                        <wp:posOffset>58420</wp:posOffset>
                      </wp:positionV>
                      <wp:extent cx="571500" cy="342900"/>
                      <wp:effectExtent l="0" t="0" r="0" b="0"/>
                      <wp:wrapNone/>
                      <wp:docPr id="3" name="Frame3"/>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4.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Operating mechanism</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snapToGrid w:val="false"/>
              <w:jc w:val="both"/>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Spring charged stored energy – Manual independent closing</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Method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Manual and motor drive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accessories visible and accessible from outside with cubicle door closed</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Indication for Breaker position TEST/SERVICE/ISOLATED</w:t>
            </w:r>
          </w:p>
          <w:p>
            <w:pPr>
              <w:pStyle w:val="Normal"/>
              <w:rPr>
                <w:rFonts w:ascii="Arial" w:hAnsi="Arial" w:cs="Arial"/>
                <w:sz w:val="22"/>
              </w:rPr>
            </w:pPr>
            <w:r>
              <w:rPr>
                <w:rFonts w:cs="Arial" w:ascii="Arial" w:hAnsi="Arial"/>
                <w:sz w:val="22"/>
              </w:rPr>
              <w:t>Breaker ON/OFF, spring charged</w:t>
            </w:r>
          </w:p>
          <w:p>
            <w:pPr>
              <w:pStyle w:val="Normal"/>
              <w:rPr>
                <w:rFonts w:ascii="Arial" w:hAnsi="Arial" w:cs="Arial"/>
                <w:sz w:val="22"/>
              </w:rPr>
            </w:pPr>
            <w:r>
              <w:rPr>
                <w:rFonts w:cs="Arial" w:ascii="Arial" w:hAnsi="Arial"/>
                <w:sz w:val="22"/>
              </w:rPr>
              <w:t>Mechanical trip pushbutton</w:t>
            </w:r>
          </w:p>
          <w:p>
            <w:pPr>
              <w:pStyle w:val="Normal"/>
              <w:rPr>
                <w:rFonts w:ascii="Arial" w:hAnsi="Arial" w:cs="Arial"/>
                <w:sz w:val="22"/>
              </w:rPr>
            </w:pPr>
            <w:r>
              <w:rPr>
                <w:rFonts w:cs="Arial" w:ascii="Arial" w:hAnsi="Arial"/>
                <w:sz w:val="22"/>
              </w:rPr>
              <w:t>Earth switch ON/OFF position indicator</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position counter</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No. of auxiliary contacts</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8 NO + 8 NC</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12.0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 xml:space="preserve">Earthing truck </w:t>
            </w:r>
          </w:p>
        </w:tc>
        <w:tc>
          <w:tcPr>
            <w:tcW w:w="3150" w:type="dxa"/>
            <w:tcBorders>
              <w:top w:val="dotted" w:sz="4" w:space="0" w:color="000000"/>
              <w:start w:val="single" w:sz="4"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 xml:space="preserve">Built in off load earthing switch for each breaker and separate bus earthing switch with (Electro mechanical) interlock </w:t>
            </w:r>
          </w:p>
          <w:p>
            <w:pPr>
              <w:pStyle w:val="Normal"/>
              <w:jc w:val="both"/>
              <w:rPr>
                <w:rFonts w:ascii="Arial" w:hAnsi="Arial" w:cs="Arial"/>
                <w:sz w:val="22"/>
              </w:rPr>
            </w:pPr>
            <w:r>
              <w:rPr>
                <w:rFonts w:cs="Arial" w:ascii="Arial" w:hAnsi="Arial"/>
                <w:sz w:val="22"/>
              </w:rPr>
            </w:r>
          </w:p>
          <w:p>
            <w:pPr>
              <w:pStyle w:val="Normal"/>
              <w:jc w:val="both"/>
              <w:rPr>
                <w:rFonts w:ascii="Arial" w:hAnsi="Arial" w:cs="Arial"/>
                <w:sz w:val="22"/>
              </w:rPr>
            </w:pPr>
            <w:r>
              <w:rPr>
                <w:rFonts w:eastAsia="Arial" w:cs="Arial" w:ascii="Arial" w:hAnsi="Arial"/>
                <w:sz w:val="22"/>
              </w:rPr>
              <w:t xml:space="preserve">                  </w:t>
            </w:r>
            <w:r>
              <w:rPr>
                <w:rFonts w:cs="Arial" w:ascii="Arial" w:hAnsi="Arial"/>
                <w:sz w:val="22"/>
              </w:rPr>
              <w:t>OR</w:t>
            </w:r>
          </w:p>
          <w:p>
            <w:pPr>
              <w:pStyle w:val="Normal"/>
              <w:jc w:val="both"/>
              <w:rPr>
                <w:rFonts w:ascii="Arial" w:hAnsi="Arial" w:cs="Arial"/>
                <w:sz w:val="22"/>
              </w:rPr>
            </w:pPr>
            <w:r>
              <w:rPr>
                <w:rFonts w:cs="Arial" w:ascii="Arial" w:hAnsi="Arial"/>
                <w:sz w:val="22"/>
              </w:rPr>
              <w:t>Earthing trucks for bus earthing and cable earthing with safety interlocks and  visual indication</w:t>
            </w:r>
          </w:p>
        </w:tc>
        <w:tc>
          <w:tcPr>
            <w:tcW w:w="2520" w:type="dxa"/>
            <w:tcBorders>
              <w:top w:val="dotted" w:sz="4"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D</w:t>
            </w:r>
          </w:p>
        </w:tc>
        <w:tc>
          <w:tcPr>
            <w:tcW w:w="342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CURRENT TRANSFORMER : </w:t>
            </w:r>
          </w:p>
        </w:tc>
        <w:tc>
          <w:tcPr>
            <w:tcW w:w="315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Class of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Cast Resin, Bar primary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Class</w:t>
            </w:r>
          </w:p>
        </w:tc>
        <w:tc>
          <w:tcPr>
            <w:tcW w:w="3150" w:type="dxa"/>
            <w:tcBorders>
              <w:top w:val="dotted" w:sz="4" w:space="0" w:color="000000"/>
              <w:start w:val="single" w:sz="4" w:space="0" w:color="000000"/>
              <w:bottom w:val="single" w:sz="6" w:space="0" w:color="000000"/>
              <w:end w:val="single" w:sz="4" w:space="0" w:color="000000"/>
            </w:tcBorders>
          </w:tcPr>
          <w:p>
            <w:pPr>
              <w:pStyle w:val="Normal"/>
              <w:jc w:val="both"/>
              <w:rPr>
                <w:rFonts w:ascii="Arial" w:hAnsi="Arial" w:cs="Arial"/>
                <w:sz w:val="22"/>
              </w:rPr>
            </w:pPr>
            <w:r>
              <w:rPr>
                <w:rFonts w:cs="Arial" w:ascii="Arial" w:hAnsi="Arial"/>
                <w:sz w:val="22"/>
              </w:rPr>
              <w:t>5P 20 for protection</w:t>
            </w:r>
          </w:p>
          <w:p>
            <w:pPr>
              <w:pStyle w:val="Normal"/>
              <w:numPr>
                <w:ilvl w:val="0"/>
                <w:numId w:val="13"/>
              </w:numPr>
              <w:jc w:val="both"/>
              <w:rPr>
                <w:rFonts w:ascii="Arial" w:hAnsi="Arial" w:cs="Arial"/>
                <w:sz w:val="22"/>
              </w:rPr>
            </w:pPr>
            <w:r>
              <w:rPr>
                <w:rFonts w:cs="Arial" w:ascii="Arial" w:hAnsi="Arial"/>
                <w:sz w:val="22"/>
              </w:rPr>
              <w:t>for metering</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tcBorders>
          </w:tcPr>
          <w:p>
            <w:pPr>
              <w:pStyle w:val="Normal"/>
              <w:snapToGrid w:val="false"/>
              <w:rPr>
                <w:rFonts w:ascii="Arial" w:hAnsi="Arial" w:cs="Arial"/>
                <w:b/>
                <w:bCs/>
                <w:sz w:val="22"/>
              </w:rPr>
            </w:pPr>
            <w:r>
              <w:rPr>
                <w:rFonts w:cs="Arial" w:ascii="Arial" w:hAnsi="Arial"/>
                <w:b/>
                <w:bCs/>
                <w:sz w:val="22"/>
              </w:rPr>
            </w:r>
          </w:p>
        </w:tc>
        <w:tc>
          <w:tcPr>
            <w:tcW w:w="3420" w:type="dxa"/>
            <w:tcBorders>
              <w:top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op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E</w:t>
            </w:r>
          </w:p>
        </w:tc>
        <w:tc>
          <w:tcPr>
            <w:tcW w:w="3420" w:type="dxa"/>
            <w:tcBorders>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POTENTIAL TRANSFORMER </w:t>
            </w:r>
          </w:p>
        </w:tc>
        <w:tc>
          <w:tcPr>
            <w:tcW w:w="3150" w:type="dxa"/>
            <w:tcBorders>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Insulation Class</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Cast Resin / Bar primary</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Rated voltage : Primary / Secondary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Accuracy class/ Rated Burden</w:t>
            </w:r>
          </w:p>
        </w:tc>
        <w:tc>
          <w:tcPr>
            <w:tcW w:w="315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F</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 xml:space="preserve">RELAYS </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u w:val="single"/>
              </w:rPr>
            </w:pPr>
            <w:r>
              <w:rPr>
                <w:rFonts w:cs="Arial" w:ascii="Arial" w:hAnsi="Arial"/>
                <w:sz w:val="22"/>
              </w:rPr>
              <w:t>Make</w:t>
            </w:r>
          </w:p>
        </w:tc>
        <w:tc>
          <w:tcPr>
            <w:tcW w:w="315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SIEMENS/ABB/GE/ALSTOM/EASUN</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Numerical type 110V DC </w:t>
            </w:r>
          </w:p>
        </w:tc>
        <w:tc>
          <w:tcPr>
            <w:tcW w:w="2520" w:type="dxa"/>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Control voltage</w:t>
            </w:r>
          </w:p>
        </w:tc>
        <w:tc>
          <w:tcPr>
            <w:tcW w:w="315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110V DC</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G</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METERS</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1.0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Make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AE/IMP/MECO/ENERCON</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2.0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Type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Digital; flush mounting type</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3.0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Size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96 sq. mm</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H</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HEAT LOAD</w:t>
            </w:r>
          </w:p>
        </w:tc>
        <w:tc>
          <w:tcPr>
            <w:tcW w:w="315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1.0</w:t>
            </w:r>
          </w:p>
        </w:tc>
        <w:tc>
          <w:tcPr>
            <w:tcW w:w="34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Heat load per panel (kW)</w:t>
            </w:r>
          </w:p>
        </w:tc>
        <w:tc>
          <w:tcPr>
            <w:tcW w:w="315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2.0</w:t>
            </w:r>
          </w:p>
        </w:tc>
        <w:tc>
          <w:tcPr>
            <w:tcW w:w="34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Total heat load (kW)</w:t>
            </w:r>
          </w:p>
        </w:tc>
        <w:tc>
          <w:tcPr>
            <w:tcW w:w="315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bl>
    <w:p>
      <w:pPr>
        <w:pStyle w:val="Normal"/>
        <w:ind w:end="1080"/>
        <w:rPr/>
      </w:pPr>
      <w:r>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ind w:hanging="420" w:start="420" w:end="1080"/>
        <w:rPr>
          <w:rFonts w:ascii="Arial" w:hAnsi="Arial" w:cs="Arial"/>
          <w:b/>
          <w:bCs/>
          <w:sz w:val="22"/>
          <w:u w:val="single"/>
        </w:rPr>
      </w:pPr>
      <w:r>
        <w:rPr>
          <w:rFonts w:cs="Arial" w:ascii="Arial" w:hAnsi="Arial"/>
          <w:b/>
          <w:bCs/>
          <w:sz w:val="22"/>
          <w:u w:val="single"/>
        </w:rPr>
        <w:t>VENDOR DRAWINGS &amp; DOCUMENT REQUIREMENT SCHEDULE:</w:t>
      </w:r>
    </w:p>
    <w:p>
      <w:pPr>
        <w:pStyle w:val="Normal"/>
        <w:ind w:firstLine="720" w:end="1080"/>
        <w:rPr>
          <w:rFonts w:ascii="Arial" w:hAnsi="Arial" w:cs="Arial"/>
          <w:b/>
          <w:bCs/>
          <w:sz w:val="22"/>
          <w:u w:val="single"/>
        </w:rPr>
      </w:pPr>
      <w:r>
        <w:rPr>
          <w:rFonts w:cs="Arial" w:ascii="Arial" w:hAnsi="Arial"/>
          <w:b/>
          <w:bCs/>
          <w:sz w:val="22"/>
          <w:u w:val="single"/>
        </w:rPr>
      </w:r>
    </w:p>
    <w:tbl>
      <w:tblPr>
        <w:tblW w:w="10188" w:type="dxa"/>
        <w:jc w:val="start"/>
        <w:tblInd w:w="0" w:type="dxa"/>
        <w:tblLayout w:type="fixed"/>
        <w:tblCellMar>
          <w:top w:w="0" w:type="dxa"/>
          <w:start w:w="108" w:type="dxa"/>
          <w:bottom w:w="0" w:type="dxa"/>
          <w:end w:w="108" w:type="dxa"/>
        </w:tblCellMar>
      </w:tblPr>
      <w:tblGrid>
        <w:gridCol w:w="468"/>
        <w:gridCol w:w="2844"/>
        <w:gridCol w:w="1746"/>
        <w:gridCol w:w="1080"/>
        <w:gridCol w:w="1170"/>
        <w:gridCol w:w="270"/>
        <w:gridCol w:w="450"/>
        <w:gridCol w:w="720"/>
        <w:gridCol w:w="1440"/>
      </w:tblGrid>
      <w:tr>
        <w:trPr/>
        <w:tc>
          <w:tcPr>
            <w:tcW w:w="10188" w:type="dxa"/>
            <w:gridSpan w:val="9"/>
            <w:tcBorders>
              <w:top w:val="single" w:sz="12" w:space="0" w:color="000000"/>
              <w:start w:val="single" w:sz="12" w:space="0" w:color="000000"/>
              <w:end w:val="single" w:sz="12" w:space="0" w:color="000000"/>
            </w:tcBorders>
          </w:tcPr>
          <w:p>
            <w:pPr>
              <w:pStyle w:val="BodyTextIndent2"/>
              <w:rPr>
                <w:rFonts w:cs="Arial"/>
                <w:sz w:val="16"/>
              </w:rPr>
            </w:pPr>
            <w:r>
              <w:rPr>
                <w:rFonts w:cs="Arial"/>
                <w:sz w:val="16"/>
              </w:rPr>
              <w:t>FOLLOWING ENGINEERING DATA IS TO BE SUBMITTED BY THE VENDOR WITH OFFER AND AS PART OF PURCHASE ORDER.  EQUIPMENT ITEM NO AND ENQUIRY/P O NO. TO BE CLEARLY MARKED ON ALL DRAWINGS / DATA.</w:t>
            </w:r>
          </w:p>
          <w:p>
            <w:pPr>
              <w:pStyle w:val="Normal"/>
              <w:ind w:hanging="720" w:start="720" w:end="0"/>
              <w:jc w:val="both"/>
              <w:rPr>
                <w:rFonts w:ascii="Arial" w:hAnsi="Arial" w:cs="Arial"/>
                <w:sz w:val="16"/>
              </w:rPr>
            </w:pPr>
            <w:r>
              <w:rPr>
                <w:rFonts w:cs="Arial" w:ascii="Arial" w:hAnsi="Arial"/>
                <w:sz w:val="16"/>
              </w:rPr>
            </w:r>
          </w:p>
          <w:p>
            <w:pPr>
              <w:pStyle w:val="Normal"/>
              <w:ind w:hanging="720" w:start="720" w:end="0"/>
              <w:jc w:val="both"/>
              <w:rPr>
                <w:rFonts w:ascii="Arial" w:hAnsi="Arial" w:cs="Arial"/>
                <w:sz w:val="16"/>
              </w:rPr>
            </w:pPr>
            <w:r>
              <w:rPr>
                <w:rFonts w:eastAsia="Arial" w:cs="Arial" w:ascii="Arial" w:hAnsi="Arial"/>
                <w:sz w:val="16"/>
              </w:rPr>
              <w:t xml:space="preserve">           </w:t>
            </w:r>
            <w:r>
              <w:rPr>
                <w:rFonts w:cs="Arial" w:ascii="Arial" w:hAnsi="Arial"/>
                <w:sz w:val="16"/>
              </w:rPr>
              <w:t>P/X = PRINT/XEROX                                                  S=SOFT COPY IN CD</w:t>
            </w:r>
          </w:p>
        </w:tc>
      </w:tr>
      <w:tr>
        <w:trPr>
          <w:trHeight w:val="200" w:hRule="exact"/>
        </w:trPr>
        <w:tc>
          <w:tcPr>
            <w:tcW w:w="468" w:type="dxa"/>
            <w:tcBorders>
              <w:top w:val="single" w:sz="12" w:space="0" w:color="000000"/>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SR.</w:t>
            </w:r>
          </w:p>
        </w:tc>
        <w:tc>
          <w:tcPr>
            <w:tcW w:w="4590" w:type="dxa"/>
            <w:gridSpan w:val="2"/>
            <w:tcBorders>
              <w:top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w:t>
            </w:r>
          </w:p>
        </w:tc>
        <w:tc>
          <w:tcPr>
            <w:tcW w:w="2610" w:type="dxa"/>
            <w:gridSpan w:val="4"/>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 AFTER P.O.</w:t>
            </w:r>
          </w:p>
        </w:tc>
        <w:tc>
          <w:tcPr>
            <w:tcW w:w="1440" w:type="dxa"/>
            <w:tcBorders>
              <w:top w:val="single" w:sz="12" w:space="0" w:color="000000"/>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rHeight w:val="480" w:hRule="exact"/>
        </w:trPr>
        <w:tc>
          <w:tcPr>
            <w:tcW w:w="468" w:type="dxa"/>
            <w:tcBorders>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NO.</w:t>
            </w:r>
          </w:p>
        </w:tc>
        <w:tc>
          <w:tcPr>
            <w:tcW w:w="4590" w:type="dxa"/>
            <w:gridSpan w:val="2"/>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ENGINEERING DATA</w:t>
            </w:r>
          </w:p>
        </w:tc>
        <w:tc>
          <w:tcPr>
            <w:tcW w:w="1080" w:type="dxa"/>
            <w:tcBorders>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WITH</w:t>
            </w:r>
          </w:p>
          <w:p>
            <w:pPr>
              <w:pStyle w:val="Normal"/>
              <w:ind w:hanging="720" w:start="720" w:end="0"/>
              <w:jc w:val="center"/>
              <w:rPr>
                <w:rFonts w:ascii="Arial" w:hAnsi="Arial" w:cs="Arial"/>
                <w:sz w:val="16"/>
              </w:rPr>
            </w:pPr>
            <w:r>
              <w:rPr>
                <w:rFonts w:cs="Arial" w:ascii="Arial" w:hAnsi="Arial"/>
                <w:sz w:val="16"/>
              </w:rPr>
              <w:t>OFFER</w:t>
            </w:r>
          </w:p>
        </w:tc>
        <w:tc>
          <w:tcPr>
            <w:tcW w:w="1170" w:type="dxa"/>
            <w:tcBorders>
              <w:top w:val="single" w:sz="12" w:space="0" w:color="000000"/>
              <w:start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FOR</w:t>
            </w:r>
          </w:p>
          <w:p>
            <w:pPr>
              <w:pStyle w:val="Normal"/>
              <w:ind w:hanging="720" w:start="720" w:end="0"/>
              <w:jc w:val="center"/>
              <w:rPr>
                <w:rFonts w:ascii="Arial" w:hAnsi="Arial" w:cs="Arial"/>
                <w:sz w:val="16"/>
              </w:rPr>
            </w:pPr>
            <w:r>
              <w:rPr>
                <w:rFonts w:cs="Arial" w:ascii="Arial" w:hAnsi="Arial"/>
                <w:sz w:val="16"/>
              </w:rPr>
              <w:t>APPROVAL</w:t>
            </w:r>
          </w:p>
        </w:tc>
        <w:tc>
          <w:tcPr>
            <w:tcW w:w="1440" w:type="dxa"/>
            <w:gridSpan w:val="3"/>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CERTIFIED</w:t>
            </w:r>
          </w:p>
          <w:p>
            <w:pPr>
              <w:pStyle w:val="Normal"/>
              <w:ind w:hanging="720" w:start="720" w:end="0"/>
              <w:jc w:val="center"/>
              <w:rPr>
                <w:rFonts w:ascii="Arial" w:hAnsi="Arial" w:cs="Arial"/>
                <w:sz w:val="16"/>
              </w:rPr>
            </w:pPr>
            <w:r>
              <w:rPr>
                <w:rFonts w:cs="Arial" w:ascii="Arial" w:hAnsi="Arial"/>
                <w:sz w:val="16"/>
              </w:rPr>
              <w:t>FINAL</w:t>
            </w:r>
          </w:p>
        </w:tc>
        <w:tc>
          <w:tcPr>
            <w:tcW w:w="1440"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REMARKS</w:t>
            </w:r>
          </w:p>
        </w:tc>
      </w:tr>
      <w:tr>
        <w:trPr>
          <w:trHeight w:val="210" w:hRule="exact"/>
        </w:trPr>
        <w:tc>
          <w:tcPr>
            <w:tcW w:w="468" w:type="dxa"/>
            <w:tcBorders>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4590" w:type="dxa"/>
            <w:gridSpan w:val="2"/>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117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7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P/X</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S</w:t>
            </w:r>
          </w:p>
        </w:tc>
        <w:tc>
          <w:tcPr>
            <w:tcW w:w="1440" w:type="dxa"/>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c>
          <w:tcPr>
            <w:tcW w:w="468" w:type="dxa"/>
            <w:tcBorders>
              <w:top w:val="single" w:sz="12"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single" w:sz="12" w:space="0" w:color="000000"/>
              <w:bottom w:val="dotted" w:sz="4" w:space="0" w:color="000000"/>
              <w:end w:val="single" w:sz="12" w:space="0" w:color="000000"/>
            </w:tcBorders>
            <w:vAlign w:val="center"/>
          </w:tcPr>
          <w:p>
            <w:pPr>
              <w:pStyle w:val="Normal"/>
              <w:spacing w:lineRule="exact" w:line="240"/>
              <w:ind w:hanging="720" w:start="720" w:end="0"/>
              <w:rPr>
                <w:rFonts w:ascii="Arial" w:hAnsi="Arial" w:cs="Arial"/>
                <w:sz w:val="16"/>
              </w:rPr>
            </w:pPr>
            <w:r>
              <w:rPr>
                <w:rFonts w:cs="Arial" w:ascii="Arial" w:hAnsi="Arial"/>
                <w:sz w:val="16"/>
              </w:rPr>
              <w:t>GENERAL ARRANGEMENT DWG WITH DIMENSIONS &amp;</w:t>
            </w:r>
          </w:p>
          <w:p>
            <w:pPr>
              <w:pStyle w:val="Normal"/>
              <w:spacing w:lineRule="exact" w:line="240"/>
              <w:ind w:hanging="720" w:start="720" w:end="0"/>
              <w:rPr>
                <w:rFonts w:ascii="Arial" w:hAnsi="Arial" w:cs="Arial"/>
                <w:sz w:val="16"/>
              </w:rPr>
            </w:pPr>
            <w:r>
              <w:rPr>
                <w:rFonts w:cs="Arial" w:ascii="Arial" w:hAnsi="Arial"/>
                <w:sz w:val="16"/>
              </w:rPr>
              <w:t>SPACE REQUIRED FOR OPERATION &amp; MAINTAINANCE</w:t>
            </w:r>
          </w:p>
          <w:p>
            <w:pPr>
              <w:pStyle w:val="Normal"/>
              <w:spacing w:lineRule="exact" w:line="240"/>
              <w:ind w:hanging="720" w:start="720" w:end="0"/>
              <w:rPr>
                <w:rFonts w:ascii="Arial" w:hAnsi="Arial" w:cs="Arial"/>
                <w:sz w:val="16"/>
              </w:rPr>
            </w:pPr>
            <w:r>
              <w:rPr>
                <w:rFonts w:cs="Arial" w:ascii="Arial" w:hAnsi="Arial"/>
                <w:sz w:val="16"/>
              </w:rPr>
              <w:t>WITH CABLE ENTRY</w:t>
            </w:r>
          </w:p>
        </w:tc>
        <w:tc>
          <w:tcPr>
            <w:tcW w:w="108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1</w:t>
            </w:r>
          </w:p>
          <w:p>
            <w:pPr>
              <w:pStyle w:val="Normal"/>
              <w:spacing w:lineRule="exact" w:line="240"/>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MODULE SIZE WITH DIMENSIONS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FOUNDATION PLAN WITH STATIC &amp;</w:t>
            </w:r>
          </w:p>
          <w:p>
            <w:pPr>
              <w:pStyle w:val="Normal"/>
              <w:spacing w:lineRule="exact" w:line="240"/>
              <w:ind w:hanging="720" w:start="720" w:end="0"/>
              <w:jc w:val="both"/>
              <w:rPr>
                <w:rFonts w:ascii="Arial" w:hAnsi="Arial" w:cs="Arial"/>
                <w:sz w:val="16"/>
              </w:rPr>
            </w:pPr>
            <w:r>
              <w:rPr>
                <w:rFonts w:cs="Arial" w:ascii="Arial" w:hAnsi="Arial"/>
                <w:sz w:val="16"/>
              </w:rPr>
              <w:t>DYNAMIC LOADS INCLUDING FIXING DETAILS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ENCLOSURE PROTECTION 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SINGLE LINE DIAGRAMS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CONTROL SCHEMATIC DIAGRAMS WITH TERMINAL</w:t>
            </w:r>
          </w:p>
          <w:p>
            <w:pPr>
              <w:pStyle w:val="Normal"/>
              <w:spacing w:lineRule="exact" w:line="240"/>
              <w:ind w:hanging="720" w:start="720" w:end="0"/>
              <w:jc w:val="both"/>
              <w:rPr>
                <w:rFonts w:ascii="Arial" w:hAnsi="Arial" w:cs="Arial"/>
                <w:sz w:val="16"/>
              </w:rPr>
            </w:pPr>
            <w:r>
              <w:rPr>
                <w:rFonts w:cs="Arial" w:ascii="Arial" w:hAnsi="Arial"/>
                <w:sz w:val="16"/>
              </w:rPr>
              <w:t>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INTER PANEL INTERCONNECTION WIRING DIAGRAMS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BILL OF MATERIALS WITH MAKE OF COMPONENTS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DESIGN CALCULATIONS FOR BUSBAR SIZING</w:t>
            </w:r>
          </w:p>
          <w:p>
            <w:pPr>
              <w:pStyle w:val="Normal"/>
              <w:spacing w:lineRule="exact" w:line="240"/>
              <w:ind w:hanging="720" w:start="720" w:end="0"/>
              <w:jc w:val="both"/>
              <w:rPr>
                <w:rFonts w:ascii="Arial" w:hAnsi="Arial" w:cs="Arial"/>
                <w:sz w:val="16"/>
              </w:rPr>
            </w:pPr>
            <w:r>
              <w:rPr>
                <w:rFonts w:cs="Arial" w:ascii="Arial" w:hAnsi="Arial"/>
                <w:sz w:val="16"/>
              </w:rPr>
              <w:t>(THERMAL &amp; DYNAMIC)</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APPROVAL FROM  LOCAL AUTHORITY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TEST CERTIFICATES FOR ALL</w:t>
            </w:r>
          </w:p>
          <w:p>
            <w:pPr>
              <w:pStyle w:val="Normal"/>
              <w:spacing w:lineRule="exact" w:line="240"/>
              <w:ind w:hanging="720" w:start="720" w:end="0"/>
              <w:jc w:val="both"/>
              <w:rPr>
                <w:rFonts w:ascii="Arial" w:hAnsi="Arial" w:cs="Arial"/>
                <w:sz w:val="16"/>
              </w:rPr>
            </w:pPr>
            <w:r>
              <w:rPr>
                <w:rFonts w:cs="Arial" w:ascii="Arial" w:hAnsi="Arial"/>
                <w:sz w:val="16"/>
              </w:rPr>
              <w:t>COMPONENTS AS APPLICABLE</w:t>
            </w:r>
          </w:p>
          <w:p>
            <w:pPr>
              <w:pStyle w:val="Normal"/>
              <w:spacing w:lineRule="exact" w:line="240"/>
              <w:ind w:hanging="720" w:start="720" w:end="0"/>
              <w:jc w:val="both"/>
              <w:rPr>
                <w:rFonts w:ascii="Arial" w:hAnsi="Arial" w:cs="Arial"/>
                <w:sz w:val="16"/>
              </w:rPr>
            </w:pPr>
            <w:r>
              <w:rPr>
                <w:rFonts w:cs="Arial" w:ascii="Arial" w:hAnsi="Arial"/>
                <w:sz w:val="16"/>
              </w:rPr>
              <w:t>a)  ROUTINE TEST</w:t>
            </w:r>
          </w:p>
          <w:p>
            <w:pPr>
              <w:pStyle w:val="Normal"/>
              <w:spacing w:lineRule="exact" w:line="240"/>
              <w:ind w:hanging="720" w:start="720" w:end="0"/>
              <w:jc w:val="both"/>
              <w:rPr>
                <w:rFonts w:ascii="Arial" w:hAnsi="Arial" w:cs="Arial"/>
                <w:sz w:val="16"/>
              </w:rPr>
            </w:pPr>
            <w:r>
              <w:rPr>
                <w:rFonts w:cs="Arial" w:ascii="Arial" w:hAnsi="Arial"/>
                <w:sz w:val="16"/>
              </w:rPr>
              <w:t>b)  TYPE TEST</w:t>
            </w:r>
          </w:p>
          <w:p>
            <w:pPr>
              <w:pStyle w:val="Normal"/>
              <w:spacing w:lineRule="exact" w:line="240"/>
              <w:ind w:hanging="720" w:start="720" w:end="0"/>
              <w:jc w:val="both"/>
              <w:rPr>
                <w:rFonts w:ascii="Arial" w:hAnsi="Arial" w:cs="Arial"/>
                <w:sz w:val="16"/>
              </w:rPr>
            </w:pPr>
            <w:r>
              <w:rPr>
                <w:rFonts w:cs="Arial" w:ascii="Arial" w:hAnsi="Arial"/>
                <w:sz w:val="16"/>
              </w:rPr>
              <w:t>c)  PERFORMANCE TEST</w:t>
            </w:r>
          </w:p>
        </w:tc>
        <w:tc>
          <w:tcPr>
            <w:tcW w:w="108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jc w:val="both"/>
              <w:rPr>
                <w:rFonts w:ascii="Arial" w:hAnsi="Arial" w:cs="Arial"/>
                <w:sz w:val="16"/>
              </w:rPr>
            </w:pPr>
            <w:r>
              <w:rPr>
                <w:rFonts w:cs="Arial" w:ascii="Arial" w:hAnsi="Arial"/>
                <w:sz w:val="16"/>
              </w:rPr>
              <w:t>TECHNICAL CATALOGUE OF ALL THE COMPONENTS &amp; LIST OF USERS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vAlign w:val="center"/>
          </w:tcPr>
          <w:p>
            <w:pPr>
              <w:pStyle w:val="Normal"/>
              <w:snapToGrid w:val="false"/>
              <w:spacing w:lineRule="exact" w:line="240"/>
              <w:ind w:hanging="720" w:start="720" w:end="0"/>
              <w:jc w:val="center"/>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INSTALLATION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rHeight w:val="160" w:hRule="atLeast"/>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OPERATION &amp; INSTRUCTIONS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MAINTENANCE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COMMISIONING SPARES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DEVIATIONS IF ANY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SPECIAL TOOLS REQUIRED FOR OPERATION</w:t>
            </w:r>
          </w:p>
          <w:p>
            <w:pPr>
              <w:pStyle w:val="Normal"/>
              <w:spacing w:lineRule="exact" w:line="240"/>
              <w:ind w:hanging="720" w:start="720" w:end="0"/>
              <w:jc w:val="both"/>
              <w:rPr>
                <w:rFonts w:ascii="Arial" w:hAnsi="Arial" w:cs="Arial"/>
                <w:sz w:val="16"/>
              </w:rPr>
            </w:pPr>
            <w:r>
              <w:rPr>
                <w:rFonts w:cs="Arial" w:ascii="Arial" w:hAnsi="Arial"/>
                <w:sz w:val="16"/>
              </w:rPr>
              <w:t>&amp;  MAINTENANCE</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INSPECTION AND TEST REPORT</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QUALITY ASSURANCE PLAN</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single" w:sz="12"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single" w:sz="12"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CERTIFICATE OF CONFORMANCE</w:t>
            </w:r>
          </w:p>
        </w:tc>
        <w:tc>
          <w:tcPr>
            <w:tcW w:w="108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single" w:sz="12"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10188" w:type="dxa"/>
            <w:gridSpan w:val="9"/>
            <w:tcBorders>
              <w:start w:val="single" w:sz="12" w:space="0" w:color="000000"/>
              <w:end w:val="single" w:sz="12" w:space="0" w:color="000000"/>
            </w:tcBorders>
          </w:tcPr>
          <w:p>
            <w:pPr>
              <w:pStyle w:val="Normal"/>
              <w:ind w:hanging="720" w:start="720" w:end="0"/>
              <w:rPr>
                <w:rFonts w:ascii="Arial" w:hAnsi="Arial" w:cs="Arial"/>
                <w:sz w:val="16"/>
              </w:rPr>
            </w:pPr>
            <w:r>
              <w:rPr>
                <w:rFonts w:cs="Arial" w:ascii="Arial" w:hAnsi="Arial"/>
                <w:sz w:val="16"/>
              </w:rPr>
              <w:t>NOTES :</w:t>
            </w:r>
          </w:p>
          <w:p>
            <w:pPr>
              <w:pStyle w:val="Normal"/>
              <w:ind w:hanging="720" w:start="720" w:end="0"/>
              <w:rPr>
                <w:rFonts w:ascii="Arial" w:hAnsi="Arial" w:cs="Arial"/>
                <w:sz w:val="16"/>
              </w:rPr>
            </w:pPr>
            <w:r>
              <w:rPr>
                <w:rFonts w:cs="Arial" w:ascii="Arial" w:hAnsi="Arial"/>
                <w:sz w:val="16"/>
              </w:rPr>
            </w:r>
          </w:p>
          <w:p>
            <w:pPr>
              <w:pStyle w:val="Normal"/>
              <w:numPr>
                <w:ilvl w:val="0"/>
                <w:numId w:val="20"/>
              </w:numPr>
              <w:rPr>
                <w:rFonts w:ascii="Arial" w:hAnsi="Arial" w:cs="Arial"/>
                <w:sz w:val="16"/>
              </w:rPr>
            </w:pPr>
            <w:r>
              <w:rPr>
                <w:rFonts w:cs="Arial" w:ascii="Arial" w:hAnsi="Arial"/>
                <w:sz w:val="16"/>
              </w:rPr>
              <w:t>FINAL DOCUMENTS TO BE SUBMITED SEPARATELY IN A FOLDER FOR EACH ITEM.</w:t>
            </w:r>
          </w:p>
          <w:p>
            <w:pPr>
              <w:pStyle w:val="Normal"/>
              <w:rPr>
                <w:rFonts w:ascii="Arial" w:hAnsi="Arial" w:cs="Arial"/>
                <w:sz w:val="16"/>
              </w:rPr>
            </w:pPr>
            <w:r>
              <w:rPr>
                <w:rFonts w:cs="Arial" w:ascii="Arial" w:hAnsi="Arial"/>
                <w:sz w:val="16"/>
              </w:rPr>
            </w:r>
          </w:p>
          <w:p>
            <w:pPr>
              <w:pStyle w:val="Normal"/>
              <w:ind w:hanging="720" w:start="720" w:end="0"/>
              <w:rPr>
                <w:rFonts w:ascii="Arial" w:hAnsi="Arial" w:cs="Arial"/>
                <w:sz w:val="16"/>
              </w:rPr>
            </w:pPr>
            <w:r>
              <w:rPr>
                <w:rFonts w:cs="Arial" w:ascii="Arial" w:hAnsi="Arial"/>
                <w:sz w:val="16"/>
              </w:rPr>
            </w:r>
          </w:p>
        </w:tc>
      </w:tr>
      <w:tr>
        <w:trPr/>
        <w:tc>
          <w:tcPr>
            <w:tcW w:w="3312" w:type="dxa"/>
            <w:gridSpan w:val="2"/>
            <w:tcBorders>
              <w:top w:val="single" w:sz="12" w:space="0" w:color="000000"/>
              <w:start w:val="single" w:sz="12" w:space="0" w:color="000000"/>
              <w:end w:val="single" w:sz="12" w:space="0" w:color="000000"/>
            </w:tcBorders>
          </w:tcPr>
          <w:p>
            <w:pPr>
              <w:pStyle w:val="Normal"/>
              <w:ind w:hanging="720" w:start="720" w:end="0"/>
              <w:jc w:val="center"/>
              <w:rPr>
                <w:rFonts w:ascii="Arial" w:hAnsi="Arial" w:eastAsia="Arial" w:cs="Arial"/>
                <w:b/>
                <w:sz w:val="16"/>
              </w:rPr>
            </w:pPr>
            <w:r>
              <w:rPr>
                <w:rFonts w:eastAsia="Arial" w:cs="Arial" w:ascii="Arial" w:hAnsi="Arial"/>
                <w:b/>
                <w:sz w:val="16"/>
              </w:rPr>
              <w:t xml:space="preserve"> </w:t>
            </w:r>
          </w:p>
        </w:tc>
        <w:tc>
          <w:tcPr>
            <w:tcW w:w="4266" w:type="dxa"/>
            <w:gridSpan w:val="4"/>
            <w:tcBorders>
              <w:top w:val="single" w:sz="12" w:space="0" w:color="000000"/>
            </w:tcBorders>
          </w:tcPr>
          <w:p>
            <w:pPr>
              <w:pStyle w:val="Normal"/>
              <w:ind w:hanging="18" w:start="18" w:end="0"/>
              <w:jc w:val="center"/>
              <w:rPr>
                <w:rFonts w:ascii="Arial" w:hAnsi="Arial" w:cs="Arial"/>
                <w:b/>
              </w:rPr>
            </w:pPr>
            <w:r>
              <w:rPr>
                <w:rFonts w:cs="Arial" w:ascii="Arial" w:hAnsi="Arial"/>
                <w:b/>
              </w:rPr>
              <w:t>VENDOR DOCUMENT REQUIREMENT AND  SCHEDULE</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b/>
                <w:sz w:val="16"/>
              </w:rPr>
            </w:pPr>
            <w:r>
              <w:rPr>
                <w:rFonts w:cs="Arial" w:ascii="Arial" w:hAnsi="Arial"/>
                <w:b/>
                <w:sz w:val="16"/>
              </w:rPr>
            </w:r>
          </w:p>
        </w:tc>
      </w:tr>
      <w:tr>
        <w:trPr>
          <w:trHeight w:val="492" w:hRule="atLeast"/>
        </w:trPr>
        <w:tc>
          <w:tcPr>
            <w:tcW w:w="3312" w:type="dxa"/>
            <w:gridSpan w:val="2"/>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b/>
              </w:rPr>
            </w:pPr>
            <w:r>
              <w:rPr>
                <w:rFonts w:cs="Arial" w:ascii="Arial" w:hAnsi="Arial"/>
                <w:b/>
              </w:rPr>
              <w:t>CHEMTEX</w:t>
            </w:r>
          </w:p>
          <w:p>
            <w:pPr>
              <w:pStyle w:val="Normal"/>
              <w:ind w:hanging="720" w:start="720" w:end="0"/>
              <w:jc w:val="center"/>
              <w:rPr>
                <w:rFonts w:ascii="Arial" w:hAnsi="Arial" w:cs="Arial"/>
                <w:b/>
              </w:rPr>
            </w:pPr>
            <w:r>
              <w:rPr>
                <w:rFonts w:cs="Arial" w:ascii="Arial" w:hAnsi="Arial"/>
                <w:b/>
              </w:rPr>
            </w:r>
          </w:p>
        </w:tc>
        <w:tc>
          <w:tcPr>
            <w:tcW w:w="4266" w:type="dxa"/>
            <w:gridSpan w:val="4"/>
            <w:tcBorders>
              <w:bottom w:val="single" w:sz="12" w:space="0" w:color="000000"/>
            </w:tcBorders>
          </w:tcPr>
          <w:p>
            <w:pPr>
              <w:pStyle w:val="Normal"/>
              <w:ind w:hanging="18" w:start="18" w:end="0"/>
              <w:jc w:val="center"/>
              <w:rPr>
                <w:rFonts w:ascii="Arial" w:hAnsi="Arial" w:cs="Arial"/>
                <w:b/>
              </w:rPr>
            </w:pPr>
            <w:r>
              <w:rPr>
                <w:rFonts w:cs="Arial" w:ascii="Arial" w:hAnsi="Arial"/>
                <w:b/>
              </w:rPr>
              <w:t xml:space="preserve">FOR M.V. </w:t>
            </w:r>
            <w:r>
              <w:rPr>
                <w:rFonts w:cs="Arial" w:ascii="Arial" w:hAnsi="Arial"/>
                <w:b/>
                <w:bCs/>
              </w:rPr>
              <w:t>SWITCHBOARD</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ind w:hanging="720" w:start="720" w:end="0"/>
              <w:rPr>
                <w:rFonts w:ascii="Arial" w:hAnsi="Arial" w:cs="Arial"/>
                <w:b/>
                <w:sz w:val="16"/>
              </w:rPr>
            </w:pPr>
            <w:r>
              <w:rPr>
                <w:rFonts w:cs="Arial" w:ascii="Arial" w:hAnsi="Arial"/>
                <w:b/>
                <w:sz w:val="16"/>
              </w:rPr>
              <w:t>SPEC.NO.IP009-43-03-02</w:t>
            </w:r>
          </w:p>
          <w:p>
            <w:pPr>
              <w:pStyle w:val="Normal"/>
              <w:ind w:hanging="720" w:start="720" w:end="0"/>
              <w:rPr>
                <w:rFonts w:ascii="Arial" w:hAnsi="Arial" w:cs="Arial"/>
                <w:b/>
                <w:sz w:val="16"/>
              </w:rPr>
            </w:pPr>
            <w:r>
              <w:rPr>
                <w:rFonts w:cs="Arial" w:ascii="Arial" w:hAnsi="Arial"/>
                <w:b/>
                <w:sz w:val="16"/>
              </w:rPr>
              <w:t>REV. 0</w:t>
            </w:r>
          </w:p>
        </w:tc>
      </w:tr>
    </w:tbl>
    <w:p>
      <w:pPr>
        <w:pStyle w:val="Header"/>
        <w:tabs>
          <w:tab w:val="clear" w:pos="4320"/>
          <w:tab w:val="clear" w:pos="8640"/>
        </w:tabs>
        <w:rPr/>
      </w:pPr>
      <w:r>
        <w:rPr/>
      </w:r>
    </w:p>
    <w:p>
      <w:pPr>
        <w:pStyle w:val="Header"/>
        <w:tabs>
          <w:tab w:val="clear" w:pos="4320"/>
          <w:tab w:val="clear" w:pos="8640"/>
        </w:tabs>
        <w:rPr/>
      </w:pPr>
      <w:r>
        <w:rPr/>
      </w:r>
    </w:p>
    <w:sectPr>
      <w:headerReference w:type="default" r:id="rId2"/>
      <w:headerReference w:type="first" r:id="rId3"/>
      <w:footerReference w:type="default" r:id="rId4"/>
      <w:footerReference w:type="first" r:id="rId5"/>
      <w:type w:val="nextPage"/>
      <w:pgSz w:w="12240" w:h="15840"/>
      <w:pgMar w:left="1440" w:right="720" w:gutter="0" w:header="547" w:top="1440" w:footer="0" w:bottom="126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 w:name="CG Times (WN)">
    <w:altName w:val="Times New Roman"/>
    <w:charset w:val="00" w:characterSet="windows-1252"/>
    <w:family w:val="roman"/>
    <w:pitch w:val="variable"/>
  </w:font>
  <w:font w:name="Helv">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left" w:pos="7020" w:leader="none"/>
      </w:tabs>
      <w:ind w:hanging="180" w:start="180" w:end="0"/>
      <w:rPr>
        <w:b/>
        <w:sz w:val="18"/>
      </w:rPr>
    </w:pPr>
    <w:r>
      <w:rPr>
        <w:b/>
        <w:sz w:val="18"/>
      </w:rPr>
    </w:r>
  </w:p>
  <w:tbl>
    <w:tblPr>
      <w:tblW w:w="9557" w:type="dxa"/>
      <w:jc w:val="center"/>
      <w:tblInd w:w="0" w:type="dxa"/>
      <w:tblLayout w:type="fixed"/>
      <w:tblCellMar>
        <w:top w:w="0" w:type="dxa"/>
        <w:start w:w="108" w:type="dxa"/>
        <w:bottom w:w="0" w:type="dxa"/>
        <w:end w:w="108" w:type="dxa"/>
      </w:tblCellMar>
    </w:tblPr>
    <w:tblGrid>
      <w:gridCol w:w="720"/>
      <w:gridCol w:w="4521"/>
      <w:gridCol w:w="1046"/>
      <w:gridCol w:w="855"/>
      <w:gridCol w:w="1063"/>
      <w:gridCol w:w="1352"/>
    </w:tblGrid>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b/>
              <w:sz w:val="16"/>
              <w:szCs w:val="16"/>
            </w:rPr>
          </w:pPr>
          <w:r>
            <w:rPr>
              <w:rFonts w:cs="Arial" w:ascii="Arial" w:hAnsi="Arial"/>
              <w:b/>
              <w:sz w:val="16"/>
              <w:szCs w:val="16"/>
            </w:rPr>
            <w:t>REFERENCE SPEC NO. CCD98-43-03-01 REV.0</w:t>
          </w:r>
        </w:p>
      </w:tc>
    </w:tr>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sz w:val="11"/>
            </w:rPr>
          </w:pPr>
          <w:r>
            <w:rPr>
              <w:rFonts w:cs="Arial" w:ascii="Arial" w:hAnsi="Arial"/>
              <w:sz w:val="11"/>
            </w:rPr>
            <w:t>THIS DOCUMENT IS PROPRIETARY AND CONFIDENTIAL INFORMATION OF CHEMTEX AND ITS LICENSOR AND MAY BE USED ONLY WITH THEIR PRIOR WRITTEN CONSENT.</w:t>
          </w:r>
        </w:p>
      </w:tc>
    </w:tr>
    <w:tr>
      <w:trPr>
        <w:trHeight w:val="333" w:hRule="atLeast"/>
      </w:trPr>
      <w:tc>
        <w:tcPr>
          <w:tcW w:w="720"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REV</w:t>
          </w:r>
          <w:r>
            <w:rPr>
              <w:rFonts w:cs="Arial" w:ascii="Arial" w:hAnsi="Arial"/>
              <w:b/>
              <w:sz w:val="17"/>
            </w:rPr>
            <w:t>.</w:t>
          </w:r>
        </w:p>
      </w:tc>
      <w:tc>
        <w:tcPr>
          <w:tcW w:w="4521"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DESCRIPTION</w:t>
          </w:r>
        </w:p>
      </w:tc>
      <w:tc>
        <w:tcPr>
          <w:tcW w:w="1046"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PREP'D</w:t>
          </w:r>
          <w:r>
            <w:rPr>
              <w:rFonts w:cs="Arial" w:ascii="Arial" w:hAnsi="Arial"/>
              <w:b/>
            </w:rPr>
            <w:t>.</w:t>
          </w:r>
        </w:p>
      </w:tc>
      <w:tc>
        <w:tcPr>
          <w:tcW w:w="855"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CKD</w:t>
          </w:r>
          <w:r>
            <w:rPr>
              <w:rFonts w:cs="Arial" w:ascii="Arial" w:hAnsi="Arial"/>
              <w:b/>
            </w:rPr>
            <w:t>.</w:t>
          </w:r>
        </w:p>
      </w:tc>
      <w:tc>
        <w:tcPr>
          <w:tcW w:w="1063"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APPR’D</w:t>
          </w:r>
          <w:r>
            <w:rPr>
              <w:rFonts w:cs="Arial" w:ascii="Arial" w:hAnsi="Arial"/>
              <w:b/>
            </w:rPr>
            <w:t>.</w:t>
          </w:r>
        </w:p>
      </w:tc>
      <w:tc>
        <w:tcPr>
          <w:tcW w:w="1352"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DATE</w:t>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0</w:t>
          </w:r>
        </w:p>
      </w:tc>
      <w:tc>
        <w:tcPr>
          <w:tcW w:w="4521"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18"/>
              <w:szCs w:val="18"/>
            </w:rPr>
          </w:pPr>
          <w:r>
            <w:rPr>
              <w:rFonts w:cs="Arial" w:ascii="Arial" w:hAnsi="Arial"/>
              <w:bCs/>
              <w:sz w:val="18"/>
              <w:szCs w:val="18"/>
            </w:rPr>
            <w:t>ISSUED FOR ENQUIRY</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c>
        <w:tcPr>
          <w:tcW w:w="10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SAM</w:t>
          </w:r>
        </w:p>
      </w:tc>
      <w:tc>
        <w:tcPr>
          <w:tcW w:w="85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KP</w:t>
          </w:r>
        </w:p>
      </w:tc>
      <w:tc>
        <w:tcPr>
          <w:tcW w:w="1063" w:type="dxa"/>
          <w:tcBorders>
            <w:top w:val="single" w:sz="6" w:space="0" w:color="000000"/>
            <w:start w:val="single" w:sz="6" w:space="0" w:color="000000"/>
            <w:bottom w:val="single" w:sz="6" w:space="0" w:color="000000"/>
            <w:end w:val="single" w:sz="6" w:space="0" w:color="000000"/>
          </w:tcBorders>
        </w:tcPr>
        <w:p>
          <w:pPr>
            <w:pStyle w:val="Heading9"/>
            <w:ind w:hanging="0" w:start="0"/>
            <w:jc w:val="center"/>
            <w:rPr>
              <w:b w:val="false"/>
              <w:bCs/>
              <w:sz w:val="18"/>
              <w:szCs w:val="18"/>
            </w:rPr>
          </w:pPr>
          <w:r>
            <w:rPr>
              <w:b w:val="false"/>
              <w:bCs/>
              <w:sz w:val="18"/>
              <w:szCs w:val="18"/>
            </w:rPr>
            <w:t>NVS</w:t>
          </w:r>
        </w:p>
      </w:tc>
      <w:tc>
        <w:tcPr>
          <w:tcW w:w="13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Nov  26, 07</w:t>
          </w:r>
          <w:r>
            <w:rPr>
              <w:rFonts w:cs="Arial" w:ascii="Arial" w:hAnsi="Arial"/>
              <w:bCs/>
              <w:vanish/>
              <w:sz w:val="18"/>
              <w:szCs w:val="18"/>
            </w:rPr>
            <w:t>LD</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bCs/>
              <w:sz w:val="17"/>
              <w:szCs w:val="18"/>
            </w:rPr>
          </w:pPr>
          <w:r>
            <w:rPr>
              <w:rFonts w:cs="Arial" w:ascii="Arial" w:hAnsi="Arial"/>
              <w:b/>
              <w:bCs/>
              <w:sz w:val="17"/>
              <w:szCs w:val="18"/>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8640"/>
        <w:tab w:val="center" w:pos="4320" w:leader="none"/>
        <w:tab w:val="left" w:pos="7020" w:leader="none"/>
      </w:tabs>
      <w:ind w:hanging="180" w:start="180" w:end="0"/>
      <w:rPr>
        <w:sz w:val="18"/>
        <w:szCs w:val="18"/>
      </w:rPr>
    </w:pPr>
    <w:r>
      <w:rPr>
        <w:rFonts w:eastAsia="Arial"/>
        <w:b/>
        <w:sz w:val="18"/>
      </w:rPr>
      <w:t xml:space="preserve">                          </w:t>
    </w:r>
    <w:r>
      <w:rPr>
        <w:rFonts w:eastAsia="Arial"/>
        <w:b/>
        <w:vanish/>
        <w:sz w:val="18"/>
      </w:rPr>
      <w:t xml:space="preserve"> </w:t>
    </w:r>
    <w:r>
      <w:rPr>
        <w:rFonts w:eastAsia="Arial"/>
        <w:b/>
        <w:sz w:val="18"/>
      </w:rPr>
      <w:t xml:space="preserve">                                                                                                              </w:t>
    </w: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sz w:val="18"/>
        <w:szCs w:val="18"/>
      </w:rPr>
      <w:t xml:space="preserve">FILE NAME: </w:t>
    </w:r>
    <w:r>
      <w:rPr>
        <w:sz w:val="18"/>
        <w:szCs w:val="18"/>
      </w:rPr>
      <w:fldChar w:fldCharType="begin"/>
    </w:r>
    <w:r>
      <w:rPr>
        <w:sz w:val="18"/>
        <w:szCs w:val="18"/>
      </w:rPr>
      <w:instrText xml:space="preserve"> FILENAME </w:instrText>
    </w:r>
    <w:r>
      <w:rPr>
        <w:sz w:val="18"/>
        <w:szCs w:val="18"/>
      </w:rPr>
      <w:fldChar w:fldCharType="separate"/>
    </w:r>
    <w:r>
      <w:rPr>
        <w:sz w:val="18"/>
        <w:szCs w:val="18"/>
      </w:rPr>
      <w:t>5e2216d802884e55ae5dbf447b8260f8.doc</w:t>
    </w:r>
    <w:r>
      <w:rPr>
        <w:sz w:val="18"/>
        <w:szCs w:val="18"/>
      </w:rPr>
      <w:fldChar w:fldCharType="end"/>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b/>
        <w:sz w:val="18"/>
      </w:rPr>
    </w:pP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rFonts w:eastAsia="Arial"/>
        <w:vanish/>
        <w:sz w:val="18"/>
        <w:szCs w:val="18"/>
      </w:rPr>
      <w:t xml:space="preserve"> </w:t>
    </w:r>
  </w:p>
  <w:p>
    <w:pPr>
      <w:pStyle w:val="Footer"/>
      <w:tabs>
        <w:tab w:val="clear" w:pos="8640"/>
        <w:tab w:val="center" w:pos="4320" w:leader="none"/>
        <w:tab w:val="left" w:pos="7020" w:leader="none"/>
      </w:tabs>
      <w:ind w:hanging="180" w:start="180" w:end="0"/>
      <w:rPr>
        <w:b/>
        <w:sz w:val="18"/>
      </w:rPr>
    </w:pPr>
    <w:r>
      <w:rPr>
        <w:b/>
        <w:sz w:val="18"/>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u w:val="single"/>
      </w:rPr>
    </w:pPr>
    <w:r>
      <w:rPr>
        <w:u w:val="single"/>
      </w:rPr>
    </w:r>
  </w:p>
  <w:p>
    <w:pPr>
      <w:pStyle w:val="Normal"/>
      <w:tabs>
        <w:tab w:val="clear" w:pos="720"/>
        <w:tab w:val="left" w:pos="3060" w:leader="none"/>
        <w:tab w:val="center" w:pos="4320" w:leader="none"/>
        <w:tab w:val="left" w:pos="8100" w:leader="none"/>
        <w:tab w:val="right" w:pos="9720" w:leader="none"/>
      </w:tabs>
      <w:rPr>
        <w:rFonts w:ascii="Arial" w:hAnsi="Arial" w:cs="Arial"/>
      </w:rPr>
    </w:pPr>
    <w:r>
      <w:rPr>
        <w:rFonts w:cs="Arial" w:ascii="Arial" w:hAnsi="Arial"/>
        <w:b/>
        <w:sz w:val="24"/>
      </w:rPr>
      <w:t>CHEMTEX</w:t>
    </w:r>
    <w:r>
      <w:rPr>
        <w:rFonts w:cs="Arial" w:ascii="Arial" w:hAnsi="Arial"/>
      </w:rPr>
      <w:tab/>
      <w:t>SPEC. NO. IP009-43-03-02    REV.0</w:t>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19</w:t>
    </w:r>
    <w:r>
      <w:rPr>
        <w:rFonts w:cs="Arial" w:ascii="Arial" w:hAnsi="Arial"/>
      </w:rPr>
      <w:fldChar w:fldCharType="end"/>
    </w:r>
    <w:r>
      <w:rPr>
        <w:rFonts w:cs="Arial" w:ascii="Arial" w:hAnsi="Arial"/>
      </w:rPr>
      <w:t xml:space="preserve"> OF </w:t>
    </w:r>
    <w:r>
      <w:rPr>
        <w:rStyle w:val="PageNumber"/>
        <w:rFonts w:cs="Arial" w:ascii="Arial" w:hAnsi="Arial"/>
      </w:rPr>
      <w:t>17</w:t>
    </w:r>
  </w:p>
  <w:p>
    <w:pPr>
      <w:pStyle w:val="Normal"/>
      <w:tabs>
        <w:tab w:val="clear" w:pos="720"/>
        <w:tab w:val="center" w:pos="4320" w:leader="none"/>
        <w:tab w:val="left" w:pos="6480" w:leader="none"/>
        <w:tab w:val="right" w:pos="9720" w:leader="none"/>
      </w:tabs>
      <w:rPr>
        <w:rFonts w:ascii="Arial" w:hAnsi="Arial" w:cs="Arial"/>
        <w:u w:val="single"/>
      </w:rPr>
    </w:pPr>
    <w:r>
      <w:rPr>
        <w:rFonts w:cs="Arial" w:ascii="Arial" w:hAnsi="Arial"/>
        <w:u w:val="single"/>
      </w:rPr>
      <w:tab/>
      <w:tab/>
      <w:tab/>
    </w:r>
  </w:p>
  <w:p>
    <w:pPr>
      <w:pStyle w:val="Normal"/>
      <w:rPr>
        <w:rFonts w:ascii="Arial" w:hAnsi="Arial" w:cs="Arial"/>
        <w:sz w:val="22"/>
        <w:szCs w:val="22"/>
        <w:u w:val="single"/>
        <w:lang w:val="en-US" w:eastAsia="en-US"/>
      </w:rPr>
    </w:pPr>
    <w:r>
      <w:rPr>
        <w:rFonts w:cs="Arial" w:ascii="Arial" w:hAnsi="Arial"/>
        <w:sz w:val="22"/>
        <w:szCs w:val="22"/>
        <w:u w:val="single"/>
        <w:lang w:val="en-US" w:eastAsia="en-US"/>
      </w:rPr>
    </w:r>
    <w:r>
      <mc:AlternateContent>
        <mc:Choice Requires="wps">
          <w:drawing>
            <wp:anchor behindDoc="1" distT="0" distB="0" distL="114935" distR="114935" simplePos="0" locked="0" layoutInCell="1" allowOverlap="1" relativeHeight="19">
              <wp:simplePos x="0" y="0"/>
              <wp:positionH relativeFrom="column">
                <wp:posOffset>6223635</wp:posOffset>
              </wp:positionH>
              <wp:positionV relativeFrom="paragraph">
                <wp:posOffset>70485</wp:posOffset>
              </wp:positionV>
              <wp:extent cx="384175" cy="155575"/>
              <wp:effectExtent l="0" t="0" r="0" b="0"/>
              <wp:wrapNone/>
              <wp:docPr id="4" name="Frame4"/>
              <a:graphic xmlns:a="http://schemas.openxmlformats.org/drawingml/2006/main">
                <a:graphicData uri="http://schemas.microsoft.com/office/word/2010/wordprocessingShape">
                  <wps:wsp>
                    <wps:cNvSpPr txBox="1"/>
                    <wps:spPr>
                      <a:xfrm>
                        <a:off x="0" y="0"/>
                        <a:ext cx="384175" cy="155575"/>
                      </a:xfrm>
                      <a:prstGeom prst="rect"/>
                      <a:solidFill>
                        <a:srgbClr val="FFFFFF">
                          <a:alpha val="0"/>
                        </a:srgbClr>
                      </a:solidFill>
                    </wps:spPr>
                    <wps:txbx>
                      <w:txbxContent>
                        <w:p>
                          <w:pPr>
                            <w:pStyle w:val="Normal"/>
                            <w:rPr>
                              <w:rFonts w:ascii="Arial" w:hAnsi="Arial" w:cs="Arial"/>
                              <w:b/>
                              <w:sz w:val="16"/>
                            </w:rPr>
                          </w:pPr>
                          <w:r>
                            <w:rPr>
                              <w:rFonts w:cs="Arial" w:ascii="Arial" w:hAnsi="Arial"/>
                              <w:b/>
                              <w:sz w:val="16"/>
                            </w:rPr>
                            <w:t>REV.</w:t>
                          </w:r>
                        </w:p>
                      </w:txbxContent>
                    </wps:txbx>
                    <wps:bodyPr anchor="t" lIns="13335" tIns="13335" rIns="13335" bIns="13335">
                      <a:noAutofit/>
                    </wps:bodyPr>
                  </wps:wsp>
                </a:graphicData>
              </a:graphic>
            </wp:anchor>
          </w:drawing>
        </mc:Choice>
        <mc:Fallback>
          <w:pict>
            <v:rect fillcolor="#FFFFFF" style="position:absolute;rotation:-0;width:30.25pt;height:12.25pt;mso-wrap-distance-left:9.05pt;mso-wrap-distance-right:9.05pt;mso-wrap-distance-top:0pt;mso-wrap-distance-bottom:0pt;margin-top:5.55pt;mso-position-vertical-relative:text;margin-left:490.05pt;mso-position-horizontal-relative:text">
              <v:fill opacity="0f"/>
              <v:textbox inset="0.0145833333333333in,0.0145833333333333in,0.0145833333333333in,0.0145833333333333in">
                <w:txbxContent>
                  <w:p>
                    <w:pPr>
                      <w:pStyle w:val="Normal"/>
                      <w:rPr>
                        <w:rFonts w:ascii="Arial" w:hAnsi="Arial" w:cs="Arial"/>
                        <w:b/>
                        <w:sz w:val="16"/>
                      </w:rPr>
                    </w:pPr>
                    <w:r>
                      <w:rPr>
                        <w:rFonts w:cs="Arial" w:ascii="Arial" w:hAnsi="Arial"/>
                        <w:b/>
                        <w:sz w:val="16"/>
                      </w:rPr>
                      <w:t>REV.</w:t>
                    </w:r>
                  </w:p>
                </w:txbxContent>
              </v:textbox>
              <w10:wrap type="none"/>
            </v:rect>
          </w:pict>
        </mc:Fallback>
      </mc:AlternateContent>
    </w:r>
  </w:p>
  <w:p>
    <w:pPr>
      <w:pStyle w:val="Normal"/>
      <w:rPr>
        <w:rFonts w:ascii="Arial" w:hAnsi="Arial" w:cs="Arial"/>
        <w:sz w:val="22"/>
        <w:szCs w:val="22"/>
      </w:rPr>
    </w:pPr>
    <w:r>
      <w:rPr>
        <w:rFonts w:cs="Arial" w:ascii="Arial" w:hAnsi="Arial"/>
        <w:sz w:val="22"/>
        <w:szCs w:val="22"/>
      </w:rPr>
      <w:tab/>
      <w:tab/>
      <w:tab/>
      <w:tab/>
      <w:tab/>
      <w:tab/>
      <w:tab/>
      <w:tab/>
      <w:tab/>
      <w:tab/>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8"/>
      <w:numFmt w:val="decimal"/>
      <w:lvlText w:val="%1.0"/>
      <w:lvlJc w:val="start"/>
      <w:pPr>
        <w:tabs>
          <w:tab w:val="num" w:pos="420"/>
        </w:tabs>
        <w:ind w:start="420" w:hanging="420"/>
      </w:pPr>
      <w:rPr/>
    </w:lvl>
    <w:lvl w:ilvl="1">
      <w:start w:val="1"/>
      <w:numFmt w:val="decimal"/>
      <w:lvlText w:val="%1.%2"/>
      <w:lvlJc w:val="start"/>
      <w:pPr>
        <w:tabs>
          <w:tab w:val="num" w:pos="1140"/>
        </w:tabs>
        <w:ind w:start="1140" w:hanging="4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
    <w:lvl w:ilvl="0">
      <w:start w:val="8"/>
      <w:numFmt w:val="decimal"/>
      <w:lvlText w:val="%1"/>
      <w:lvlJc w:val="start"/>
      <w:pPr>
        <w:tabs>
          <w:tab w:val="num" w:pos="720"/>
        </w:tabs>
        <w:ind w:start="720" w:hanging="720"/>
      </w:pPr>
      <w:rPr/>
    </w:lvl>
    <w:lvl w:ilvl="1">
      <w:start w:val="6"/>
      <w:numFmt w:val="none"/>
      <w:suff w:val="nothing"/>
      <w:lvlText w:val="7.4"/>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4">
    <w:lvl w:ilvl="0">
      <w:start w:val="6"/>
      <w:numFmt w:val="decimal"/>
      <w:lvlText w:val="%1.0"/>
      <w:lvlJc w:val="start"/>
      <w:pPr>
        <w:tabs>
          <w:tab w:val="num" w:pos="1440"/>
        </w:tabs>
        <w:ind w:start="1440" w:hanging="360"/>
      </w:pPr>
      <w:rPr>
        <w:b/>
      </w:rPr>
    </w:lvl>
  </w:abstractNum>
  <w:abstractNum w:abstractNumId="5">
    <w:lvl w:ilvl="0">
      <w:start w:val="10"/>
      <w:numFmt w:val="decimal"/>
      <w:lvlText w:val="%1.0"/>
      <w:lvlJc w:val="start"/>
      <w:pPr>
        <w:tabs>
          <w:tab w:val="num" w:pos="720"/>
        </w:tabs>
        <w:ind w:start="2880" w:hanging="360"/>
      </w:pPr>
      <w:rPr>
        <w:b/>
      </w:rPr>
    </w:lvl>
    <w:lvl w:ilvl="1">
      <w:start w:val="10"/>
      <w:numFmt w:val="none"/>
      <w:suff w:val="nothing"/>
      <w:lvlText w:val="9.0"/>
      <w:lvlJc w:val="start"/>
      <w:pPr>
        <w:tabs>
          <w:tab w:val="num" w:pos="2160"/>
        </w:tabs>
        <w:ind w:start="2160" w:hanging="360"/>
      </w:pPr>
      <w:rPr>
        <w:b/>
      </w:rPr>
    </w:lvl>
    <w:lvl w:ilvl="2">
      <w:start w:val="1"/>
      <w:numFmt w:val="lowerRoman"/>
      <w:lvlText w:val="%3."/>
      <w:lvlJc w:val="end"/>
      <w:pPr>
        <w:tabs>
          <w:tab w:val="num" w:pos="2880"/>
        </w:tabs>
        <w:ind w:start="2880" w:hanging="180"/>
      </w:pPr>
    </w:lvl>
    <w:lvl w:ilvl="3">
      <w:start w:val="1"/>
      <w:numFmt w:val="decimal"/>
      <w:lvlText w:val="%4."/>
      <w:lvlJc w:val="start"/>
      <w:pPr>
        <w:tabs>
          <w:tab w:val="num" w:pos="3600"/>
        </w:tabs>
        <w:ind w:start="3600" w:hanging="360"/>
      </w:pPr>
    </w:lvl>
    <w:lvl w:ilvl="4">
      <w:start w:val="1"/>
      <w:numFmt w:val="lowerLetter"/>
      <w:lvlText w:val="%5."/>
      <w:lvlJc w:val="start"/>
      <w:pPr>
        <w:tabs>
          <w:tab w:val="num" w:pos="4320"/>
        </w:tabs>
        <w:ind w:start="4320" w:hanging="360"/>
      </w:pPr>
    </w:lvl>
    <w:lvl w:ilvl="5">
      <w:start w:val="1"/>
      <w:numFmt w:val="lowerRoman"/>
      <w:lvlText w:val="%6."/>
      <w:lvlJc w:val="end"/>
      <w:pPr>
        <w:tabs>
          <w:tab w:val="num" w:pos="5040"/>
        </w:tabs>
        <w:ind w:start="5040" w:hanging="180"/>
      </w:pPr>
    </w:lvl>
    <w:lvl w:ilvl="6">
      <w:start w:val="1"/>
      <w:numFmt w:val="decimal"/>
      <w:lvlText w:val="%7."/>
      <w:lvlJc w:val="start"/>
      <w:pPr>
        <w:tabs>
          <w:tab w:val="num" w:pos="5760"/>
        </w:tabs>
        <w:ind w:start="5760" w:hanging="360"/>
      </w:pPr>
    </w:lvl>
    <w:lvl w:ilvl="7">
      <w:start w:val="1"/>
      <w:numFmt w:val="lowerLetter"/>
      <w:lvlText w:val="%8."/>
      <w:lvlJc w:val="start"/>
      <w:pPr>
        <w:tabs>
          <w:tab w:val="num" w:pos="6480"/>
        </w:tabs>
        <w:ind w:start="6480" w:hanging="360"/>
      </w:pPr>
    </w:lvl>
    <w:lvl w:ilvl="8">
      <w:start w:val="1"/>
      <w:numFmt w:val="lowerRoman"/>
      <w:lvlText w:val="%9."/>
      <w:lvlJc w:val="end"/>
      <w:pPr>
        <w:tabs>
          <w:tab w:val="num" w:pos="7200"/>
        </w:tabs>
        <w:ind w:start="7200" w:hanging="180"/>
      </w:pPr>
    </w:lvl>
  </w:abstractNum>
  <w:abstractNum w:abstractNumId="6">
    <w:lvl w:ilvl="0">
      <w:start w:val="6"/>
      <w:numFmt w:val="decimal"/>
      <w:lvlText w:val="%1"/>
      <w:lvlJc w:val="start"/>
      <w:pPr>
        <w:tabs>
          <w:tab w:val="num" w:pos="360"/>
        </w:tabs>
        <w:ind w:start="360" w:hanging="360"/>
      </w:pPr>
      <w:rPr/>
    </w:lvl>
    <w:lvl w:ilvl="1">
      <w:start w:val="1"/>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7">
    <w:lvl w:ilvl="0">
      <w:start w:val="8"/>
      <w:numFmt w:val="decimal"/>
      <w:lvlText w:val="%1"/>
      <w:lvlJc w:val="start"/>
      <w:pPr>
        <w:tabs>
          <w:tab w:val="num" w:pos="720"/>
        </w:tabs>
        <w:ind w:start="720" w:hanging="720"/>
      </w:pPr>
      <w:rPr/>
    </w:lvl>
    <w:lvl w:ilvl="1">
      <w:start w:val="5"/>
      <w:numFmt w:val="none"/>
      <w:suff w:val="nothing"/>
      <w:lvlText w:val="7.3"/>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8">
    <w:lvl w:ilvl="0">
      <w:start w:val="8"/>
      <w:numFmt w:val="decimal"/>
      <w:lvlText w:val="%1"/>
      <w:lvlJc w:val="start"/>
      <w:pPr>
        <w:tabs>
          <w:tab w:val="num" w:pos="720"/>
        </w:tabs>
        <w:ind w:start="720" w:hanging="720"/>
      </w:pPr>
      <w:rPr/>
    </w:lvl>
    <w:lvl w:ilvl="1">
      <w:start w:val="8"/>
      <w:numFmt w:val="none"/>
      <w:suff w:val="nothing"/>
      <w:lvlText w:val="7.6"/>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9">
    <w:lvl w:ilvl="0">
      <w:start w:val="11"/>
      <w:numFmt w:val="decimal"/>
      <w:lvlText w:val="%1."/>
      <w:lvlJc w:val="start"/>
      <w:pPr>
        <w:tabs>
          <w:tab w:val="num" w:pos="360"/>
        </w:tabs>
        <w:ind w:start="360" w:hanging="360"/>
      </w:pPr>
      <w:rPr/>
    </w:lvl>
    <w:lvl w:ilvl="1">
      <w:start w:val="9"/>
      <w:numFmt w:val="none"/>
      <w:suff w:val="nothing"/>
      <w:lvlText w:val="7.7"/>
      <w:lvlJc w:val="start"/>
      <w:pPr>
        <w:tabs>
          <w:tab w:val="num" w:pos="720"/>
        </w:tabs>
        <w:ind w:start="792" w:hanging="432"/>
      </w:pPr>
      <w:rPr/>
    </w:lvl>
    <w:lvl w:ilvl="2">
      <w:start w:val="2"/>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10">
    <w:lvl w:ilvl="0">
      <w:start w:val="1"/>
      <w:numFmt w:val="decimal"/>
      <w:lvlText w:val="%1.0"/>
      <w:lvlJc w:val="start"/>
      <w:pPr>
        <w:tabs>
          <w:tab w:val="num" w:pos="720"/>
        </w:tabs>
        <w:ind w:start="720" w:hanging="360"/>
      </w:pPr>
      <w:rPr/>
    </w:lvl>
  </w:abstractNum>
  <w:abstractNum w:abstractNumId="11">
    <w:lvl w:ilvl="0">
      <w:start w:val="6"/>
      <w:numFmt w:val="decimal"/>
      <w:lvlText w:val="%1"/>
      <w:lvlJc w:val="start"/>
      <w:pPr>
        <w:tabs>
          <w:tab w:val="num" w:pos="720"/>
        </w:tabs>
        <w:ind w:start="720" w:hanging="720"/>
      </w:pPr>
      <w:rPr/>
    </w:lvl>
    <w:lvl w:ilvl="1">
      <w:start w:val="9"/>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2">
    <w:lvl w:ilvl="0">
      <w:start w:val="1"/>
      <w:numFmt w:val="lowerLetter"/>
      <w:lvlText w:val="%1)"/>
      <w:lvlJc w:val="start"/>
      <w:pPr>
        <w:tabs>
          <w:tab w:val="num" w:pos="1800"/>
        </w:tabs>
        <w:ind w:start="1800" w:hanging="360"/>
      </w:pPr>
      <w:rPr>
        <w:rFonts w:ascii="Times New Roman" w:hAnsi="Times New Roman" w:eastAsia="Times New Roman" w:cs="Times New Roman"/>
      </w:rPr>
    </w:lvl>
  </w:abstractNum>
  <w:abstractNum w:abstractNumId="13">
    <w:lvl w:ilvl="0">
      <w:start w:val="1"/>
      <w:numFmt w:val="decimal"/>
      <w:lvlText w:val="%1.0"/>
      <w:lvlJc w:val="start"/>
      <w:pPr>
        <w:tabs>
          <w:tab w:val="num" w:pos="480"/>
        </w:tabs>
        <w:ind w:start="480" w:hanging="480"/>
      </w:pPr>
      <w:rPr/>
    </w:lvl>
    <w:lvl w:ilvl="1">
      <w:start w:val="1"/>
      <w:numFmt w:val="decimal"/>
      <w:lvlText w:val="%1.%2"/>
      <w:lvlJc w:val="start"/>
      <w:pPr>
        <w:tabs>
          <w:tab w:val="num" w:pos="1200"/>
        </w:tabs>
        <w:ind w:start="1200" w:hanging="48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4">
    <w:lvl w:ilvl="0">
      <w:start w:val="1"/>
      <w:numFmt w:val="lowerLetter"/>
      <w:lvlText w:val="%1)"/>
      <w:lvlJc w:val="start"/>
      <w:pPr>
        <w:tabs>
          <w:tab w:val="num" w:pos="720"/>
        </w:tabs>
        <w:ind w:start="720" w:hanging="360"/>
      </w:pPr>
    </w:lvl>
    <w:lvl w:ilvl="1">
      <w:start w:val="5"/>
      <w:numFmt w:val="decimal"/>
      <w:lvlText w:val="%2.0"/>
      <w:lvlJc w:val="start"/>
      <w:pPr>
        <w:tabs>
          <w:tab w:val="num" w:pos="1440"/>
        </w:tabs>
        <w:ind w:start="1440" w:hanging="360"/>
      </w:pPr>
      <w:rPr>
        <w:b/>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5">
    <w:lvl w:ilvl="0">
      <w:start w:val="17"/>
      <w:numFmt w:val="none"/>
      <w:suff w:val="nothing"/>
      <w:lvlText w:val="16.0"/>
      <w:lvlJc w:val="start"/>
      <w:pPr>
        <w:tabs>
          <w:tab w:val="num" w:pos="720"/>
        </w:tabs>
        <w:ind w:start="1440" w:hanging="360"/>
      </w:pPr>
      <w:rPr>
        <w:b/>
      </w:rPr>
    </w:lvl>
  </w:abstractNum>
  <w:abstractNum w:abstractNumId="16">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1"/>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17">
    <w:lvl w:ilvl="0">
      <w:start w:val="6"/>
      <w:numFmt w:val="decimal"/>
      <w:lvlText w:val="%1"/>
      <w:lvlJc w:val="start"/>
      <w:pPr>
        <w:tabs>
          <w:tab w:val="num" w:pos="360"/>
        </w:tabs>
        <w:ind w:start="360" w:hanging="360"/>
      </w:pPr>
      <w:rPr>
        <w:u w:val="single"/>
      </w:rPr>
    </w:lvl>
    <w:lvl w:ilvl="1">
      <w:start w:val="6"/>
      <w:numFmt w:val="decimal"/>
      <w:lvlText w:val="%1.%2"/>
      <w:lvlJc w:val="start"/>
      <w:pPr>
        <w:tabs>
          <w:tab w:val="num" w:pos="1080"/>
        </w:tabs>
        <w:ind w:start="1080" w:hanging="360"/>
      </w:pPr>
      <w:rPr>
        <w:u w:val="none"/>
      </w:rPr>
    </w:lvl>
    <w:lvl w:ilvl="2">
      <w:start w:val="1"/>
      <w:numFmt w:val="decimal"/>
      <w:lvlText w:val="%1.%2.%3"/>
      <w:lvlJc w:val="start"/>
      <w:pPr>
        <w:tabs>
          <w:tab w:val="num" w:pos="2160"/>
        </w:tabs>
        <w:ind w:start="2160" w:hanging="720"/>
      </w:pPr>
      <w:rPr>
        <w:u w:val="single"/>
      </w:rPr>
    </w:lvl>
    <w:lvl w:ilvl="3">
      <w:start w:val="1"/>
      <w:numFmt w:val="decimal"/>
      <w:lvlText w:val="%1.%2.%3.%4"/>
      <w:lvlJc w:val="start"/>
      <w:pPr>
        <w:tabs>
          <w:tab w:val="num" w:pos="2880"/>
        </w:tabs>
        <w:ind w:start="2880" w:hanging="720"/>
      </w:pPr>
      <w:rPr>
        <w:u w:val="single"/>
      </w:rPr>
    </w:lvl>
    <w:lvl w:ilvl="4">
      <w:start w:val="1"/>
      <w:numFmt w:val="decimal"/>
      <w:lvlText w:val="%1.%2.%3.%4.%5"/>
      <w:lvlJc w:val="start"/>
      <w:pPr>
        <w:tabs>
          <w:tab w:val="num" w:pos="3960"/>
        </w:tabs>
        <w:ind w:start="3960" w:hanging="1080"/>
      </w:pPr>
      <w:rPr>
        <w:u w:val="single"/>
      </w:rPr>
    </w:lvl>
    <w:lvl w:ilvl="5">
      <w:start w:val="1"/>
      <w:numFmt w:val="decimal"/>
      <w:lvlText w:val="%1.%2.%3.%4.%5.%6"/>
      <w:lvlJc w:val="start"/>
      <w:pPr>
        <w:tabs>
          <w:tab w:val="num" w:pos="4680"/>
        </w:tabs>
        <w:ind w:start="4680" w:hanging="1080"/>
      </w:pPr>
      <w:rPr>
        <w:u w:val="single"/>
      </w:rPr>
    </w:lvl>
    <w:lvl w:ilvl="6">
      <w:start w:val="1"/>
      <w:numFmt w:val="decimal"/>
      <w:lvlText w:val="%1.%2.%3.%4.%5.%6.%7"/>
      <w:lvlJc w:val="start"/>
      <w:pPr>
        <w:tabs>
          <w:tab w:val="num" w:pos="5760"/>
        </w:tabs>
        <w:ind w:start="5760" w:hanging="1440"/>
      </w:pPr>
      <w:rPr>
        <w:u w:val="single"/>
      </w:rPr>
    </w:lvl>
    <w:lvl w:ilvl="7">
      <w:start w:val="1"/>
      <w:numFmt w:val="decimal"/>
      <w:lvlText w:val="%1.%2.%3.%4.%5.%6.%7.%8"/>
      <w:lvlJc w:val="start"/>
      <w:pPr>
        <w:tabs>
          <w:tab w:val="num" w:pos="6480"/>
        </w:tabs>
        <w:ind w:start="6480" w:hanging="1440"/>
      </w:pPr>
      <w:rPr>
        <w:u w:val="single"/>
      </w:rPr>
    </w:lvl>
    <w:lvl w:ilvl="8">
      <w:start w:val="1"/>
      <w:numFmt w:val="decimal"/>
      <w:lvlText w:val="%1.%2.%3.%4.%5.%6.%7.%8.%9"/>
      <w:lvlJc w:val="start"/>
      <w:pPr>
        <w:tabs>
          <w:tab w:val="num" w:pos="7560"/>
        </w:tabs>
        <w:ind w:start="7560" w:hanging="1800"/>
      </w:pPr>
      <w:rPr>
        <w:u w:val="single"/>
      </w:rPr>
    </w:lvl>
  </w:abstractNum>
  <w:abstractNum w:abstractNumId="18">
    <w:lvl w:ilvl="0">
      <w:start w:val="16"/>
      <w:numFmt w:val="none"/>
      <w:suff w:val="nothing"/>
      <w:lvlText w:val="15.0"/>
      <w:lvlJc w:val="start"/>
      <w:pPr>
        <w:tabs>
          <w:tab w:val="num" w:pos="1800"/>
        </w:tabs>
        <w:ind w:start="1440" w:hanging="360"/>
      </w:pPr>
      <w:rPr>
        <w:b/>
      </w:rPr>
    </w:lvl>
  </w:abstractNum>
  <w:abstractNum w:abstractNumId="19">
    <w:lvl w:ilvl="0">
      <w:start w:val="1"/>
      <w:numFmt w:val="decimal"/>
      <w:lvlText w:val="%1."/>
      <w:lvlJc w:val="start"/>
      <w:pPr>
        <w:tabs>
          <w:tab w:val="num" w:pos="360"/>
        </w:tabs>
        <w:ind w:start="360" w:hanging="360"/>
      </w:pPr>
    </w:lvl>
  </w:abstractNum>
  <w:abstractNum w:abstractNumId="20">
    <w:lvl w:ilvl="0">
      <w:start w:val="1"/>
      <w:numFmt w:val="decimal"/>
      <w:lvlText w:val="%1."/>
      <w:lvlJc w:val="start"/>
      <w:pPr>
        <w:tabs>
          <w:tab w:val="num" w:pos="720"/>
        </w:tabs>
        <w:ind w:start="720" w:hanging="360"/>
      </w:pPr>
      <w:rPr/>
    </w:lvl>
  </w:abstractNum>
  <w:abstractNum w:abstractNumId="21">
    <w:lvl w:ilvl="0">
      <w:start w:val="6"/>
      <w:numFmt w:val="decimal"/>
      <w:lvlText w:val="%1."/>
      <w:lvlJc w:val="start"/>
      <w:pPr>
        <w:tabs>
          <w:tab w:val="num" w:pos="360"/>
        </w:tabs>
        <w:ind w:start="360" w:hanging="360"/>
      </w:pPr>
      <w:rPr/>
    </w:lvl>
    <w:lvl w:ilvl="1">
      <w:start w:val="5"/>
      <w:numFmt w:val="decimal"/>
      <w:lvlText w:val="%1.%2."/>
      <w:lvlJc w:val="start"/>
      <w:pPr>
        <w:tabs>
          <w:tab w:val="num" w:pos="792"/>
        </w:tabs>
        <w:ind w:start="792" w:hanging="432"/>
      </w:pPr>
      <w:rPr/>
    </w:lvl>
    <w:lvl w:ilvl="2">
      <w:start w:val="1"/>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22">
    <w:lvl w:ilvl="0">
      <w:start w:val="5"/>
      <w:numFmt w:val="decimal"/>
      <w:lvlText w:val="%1"/>
      <w:lvlJc w:val="start"/>
      <w:pPr>
        <w:tabs>
          <w:tab w:val="num" w:pos="720"/>
        </w:tabs>
        <w:ind w:start="720" w:hanging="720"/>
      </w:pPr>
      <w:rPr/>
    </w:lvl>
    <w:lvl w:ilvl="1">
      <w:start w:val="1"/>
      <w:numFmt w:val="decimal"/>
      <w:lvlText w:val="6.%2"/>
      <w:lvlJc w:val="start"/>
      <w:pPr>
        <w:tabs>
          <w:tab w:val="num" w:pos="1620"/>
        </w:tabs>
        <w:ind w:start="162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3">
    <w:lvl w:ilvl="0">
      <w:start w:val="6"/>
      <w:numFmt w:val="decimal"/>
      <w:lvlText w:val="%1"/>
      <w:lvlJc w:val="start"/>
      <w:pPr>
        <w:tabs>
          <w:tab w:val="num" w:pos="360"/>
        </w:tabs>
        <w:ind w:start="360" w:hanging="360"/>
      </w:pPr>
      <w:rPr/>
    </w:lvl>
    <w:lvl w:ilvl="1">
      <w:start w:val="3"/>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4">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2"/>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25">
    <w:lvl w:ilvl="0">
      <w:start w:val="11"/>
      <w:numFmt w:val="none"/>
      <w:suff w:val="nothing"/>
      <w:lvlText w:val="10.0"/>
      <w:lvlJc w:val="start"/>
      <w:pPr>
        <w:tabs>
          <w:tab w:val="num" w:pos="720"/>
        </w:tabs>
        <w:ind w:start="1440" w:hanging="360"/>
      </w:pPr>
      <w:rPr>
        <w:b/>
      </w:rPr>
    </w:lvl>
  </w:abstractNum>
  <w:abstractNum w:abstractNumId="26">
    <w:lvl w:ilvl="0">
      <w:start w:val="8"/>
      <w:numFmt w:val="decimal"/>
      <w:lvlText w:val="%1.0"/>
      <w:lvlJc w:val="start"/>
      <w:pPr>
        <w:tabs>
          <w:tab w:val="num" w:pos="1080"/>
        </w:tabs>
        <w:ind w:start="1080" w:hanging="360"/>
      </w:pPr>
      <w:rPr>
        <w:u w:val="single"/>
        <w:b/>
      </w:rPr>
    </w:lvl>
    <w:lvl w:ilvl="1">
      <w:start w:val="1"/>
      <w:numFmt w:val="decimal"/>
      <w:lvlText w:val="7.%2"/>
      <w:lvlJc w:val="start"/>
      <w:pPr>
        <w:tabs>
          <w:tab w:val="num" w:pos="1800"/>
        </w:tabs>
        <w:ind w:start="1800" w:hanging="360"/>
      </w:pPr>
      <w:rPr>
        <w:u w:val="none"/>
        <w:b w:val="false"/>
      </w:rPr>
    </w:lvl>
    <w:lvl w:ilvl="2">
      <w:start w:val="1"/>
      <w:numFmt w:val="decimal"/>
      <w:lvlText w:val="%1.%2.%3"/>
      <w:lvlJc w:val="start"/>
      <w:pPr>
        <w:tabs>
          <w:tab w:val="num" w:pos="2880"/>
        </w:tabs>
        <w:ind w:start="2880" w:hanging="720"/>
      </w:pPr>
      <w:rPr>
        <w:u w:val="single"/>
        <w:b/>
      </w:rPr>
    </w:lvl>
    <w:lvl w:ilvl="3">
      <w:start w:val="1"/>
      <w:numFmt w:val="decimal"/>
      <w:lvlText w:val="%1.%2.%3.%4"/>
      <w:lvlJc w:val="start"/>
      <w:pPr>
        <w:tabs>
          <w:tab w:val="num" w:pos="3600"/>
        </w:tabs>
        <w:ind w:start="3600" w:hanging="720"/>
      </w:pPr>
      <w:rPr>
        <w:u w:val="single"/>
        <w:b/>
      </w:rPr>
    </w:lvl>
    <w:lvl w:ilvl="4">
      <w:start w:val="1"/>
      <w:numFmt w:val="decimal"/>
      <w:lvlText w:val="%1.%2.%3.%4.%5"/>
      <w:lvlJc w:val="start"/>
      <w:pPr>
        <w:tabs>
          <w:tab w:val="num" w:pos="4680"/>
        </w:tabs>
        <w:ind w:start="4680" w:hanging="1080"/>
      </w:pPr>
      <w:rPr>
        <w:u w:val="single"/>
        <w:b/>
      </w:rPr>
    </w:lvl>
    <w:lvl w:ilvl="5">
      <w:start w:val="1"/>
      <w:numFmt w:val="decimal"/>
      <w:lvlText w:val="%1.%2.%3.%4.%5.%6"/>
      <w:lvlJc w:val="start"/>
      <w:pPr>
        <w:tabs>
          <w:tab w:val="num" w:pos="5400"/>
        </w:tabs>
        <w:ind w:start="5400" w:hanging="1080"/>
      </w:pPr>
      <w:rPr>
        <w:u w:val="single"/>
        <w:b/>
      </w:rPr>
    </w:lvl>
    <w:lvl w:ilvl="6">
      <w:start w:val="1"/>
      <w:numFmt w:val="decimal"/>
      <w:lvlText w:val="%1.%2.%3.%4.%5.%6.%7"/>
      <w:lvlJc w:val="start"/>
      <w:pPr>
        <w:tabs>
          <w:tab w:val="num" w:pos="6480"/>
        </w:tabs>
        <w:ind w:start="6480" w:hanging="1440"/>
      </w:pPr>
      <w:rPr>
        <w:u w:val="single"/>
        <w:b/>
      </w:rPr>
    </w:lvl>
    <w:lvl w:ilvl="7">
      <w:start w:val="1"/>
      <w:numFmt w:val="decimal"/>
      <w:lvlText w:val="%1.%2.%3.%4.%5.%6.%7.%8"/>
      <w:lvlJc w:val="start"/>
      <w:pPr>
        <w:tabs>
          <w:tab w:val="num" w:pos="7200"/>
        </w:tabs>
        <w:ind w:start="7200" w:hanging="1440"/>
      </w:pPr>
      <w:rPr>
        <w:u w:val="single"/>
        <w:b/>
      </w:rPr>
    </w:lvl>
    <w:lvl w:ilvl="8">
      <w:start w:val="1"/>
      <w:numFmt w:val="decimal"/>
      <w:lvlText w:val="%1.%2.%3.%4.%5.%6.%7.%8.%9"/>
      <w:lvlJc w:val="start"/>
      <w:pPr>
        <w:tabs>
          <w:tab w:val="num" w:pos="8280"/>
        </w:tabs>
        <w:ind w:start="8280" w:hanging="1800"/>
      </w:pPr>
      <w:rPr>
        <w:u w:val="single"/>
        <w:b/>
      </w:rPr>
    </w:lvl>
  </w:abstractNum>
  <w:abstractNum w:abstractNumId="27">
    <w:lvl w:ilvl="0">
      <w:start w:val="8"/>
      <w:numFmt w:val="decimal"/>
      <w:lvlText w:val="%1"/>
      <w:lvlJc w:val="start"/>
      <w:pPr>
        <w:tabs>
          <w:tab w:val="num" w:pos="720"/>
        </w:tabs>
        <w:ind w:start="720" w:hanging="720"/>
      </w:pPr>
      <w:rPr/>
    </w:lvl>
    <w:lvl w:ilvl="1">
      <w:start w:val="4"/>
      <w:numFmt w:val="none"/>
      <w:suff w:val="nothing"/>
      <w:lvlText w:val="7.2"/>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8">
    <w:lvl w:ilvl="0">
      <w:start w:val="14"/>
      <w:numFmt w:val="none"/>
      <w:suff w:val="nothing"/>
      <w:lvlText w:val="13.0"/>
      <w:lvlJc w:val="start"/>
      <w:pPr>
        <w:tabs>
          <w:tab w:val="num" w:pos="1800"/>
        </w:tabs>
        <w:ind w:start="1440" w:hanging="360"/>
      </w:pPr>
      <w:rPr>
        <w:b/>
      </w:rPr>
    </w:lvl>
  </w:abstractNum>
  <w:abstractNum w:abstractNumId="29">
    <w:lvl w:ilvl="0">
      <w:start w:val="8"/>
      <w:numFmt w:val="none"/>
      <w:suff w:val="nothing"/>
      <w:lvlText w:val="7.0"/>
      <w:lvlJc w:val="start"/>
      <w:pPr>
        <w:tabs>
          <w:tab w:val="num" w:pos="720"/>
        </w:tabs>
        <w:ind w:start="1440" w:hanging="360"/>
      </w:pPr>
      <w:rPr>
        <w:b/>
      </w:rPr>
    </w:lvl>
  </w:abstractNum>
  <w:abstractNum w:abstractNumId="30">
    <w:lvl w:ilvl="0">
      <w:start w:val="8"/>
      <w:numFmt w:val="decimal"/>
      <w:lvlText w:val="%1.0"/>
      <w:lvlJc w:val="start"/>
      <w:pPr>
        <w:tabs>
          <w:tab w:val="num" w:pos="360"/>
        </w:tabs>
        <w:ind w:start="36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1">
    <w:lvl w:ilvl="0">
      <w:start w:val="3"/>
      <w:numFmt w:val="decimal"/>
      <w:lvlText w:val="%1.0"/>
      <w:lvlJc w:val="start"/>
      <w:pPr>
        <w:tabs>
          <w:tab w:val="num" w:pos="360"/>
        </w:tabs>
        <w:ind w:start="360" w:hanging="36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32">
    <w:lvl w:ilvl="0">
      <w:start w:val="6"/>
      <w:numFmt w:val="decimal"/>
      <w:lvlText w:val="%1"/>
      <w:lvlJc w:val="start"/>
      <w:pPr>
        <w:tabs>
          <w:tab w:val="num" w:pos="360"/>
        </w:tabs>
        <w:ind w:start="360" w:hanging="360"/>
      </w:pPr>
      <w:rPr>
        <w:rFonts w:cs="Arial"/>
      </w:rPr>
    </w:lvl>
    <w:lvl w:ilvl="1">
      <w:start w:val="9"/>
      <w:numFmt w:val="decimal"/>
      <w:lvlText w:val="%1.%2"/>
      <w:lvlJc w:val="start"/>
      <w:pPr>
        <w:tabs>
          <w:tab w:val="num" w:pos="720"/>
        </w:tabs>
        <w:ind w:start="720" w:hanging="360"/>
      </w:pPr>
      <w:rPr>
        <w:rFonts w:cs="Arial"/>
      </w:rPr>
    </w:lvl>
    <w:lvl w:ilvl="2">
      <w:start w:val="3"/>
      <w:numFmt w:val="decimal"/>
      <w:lvlText w:val="%1.%2.%3"/>
      <w:lvlJc w:val="start"/>
      <w:pPr>
        <w:tabs>
          <w:tab w:val="num" w:pos="1440"/>
        </w:tabs>
        <w:ind w:start="1440" w:hanging="720"/>
      </w:pPr>
      <w:rPr>
        <w:rFonts w:cs="Arial"/>
      </w:rPr>
    </w:lvl>
    <w:lvl w:ilvl="3">
      <w:start w:val="1"/>
      <w:numFmt w:val="decimal"/>
      <w:lvlText w:val="%1.%2.%3.%4"/>
      <w:lvlJc w:val="start"/>
      <w:pPr>
        <w:tabs>
          <w:tab w:val="num" w:pos="1800"/>
        </w:tabs>
        <w:ind w:start="1800" w:hanging="720"/>
      </w:pPr>
      <w:rPr>
        <w:rFonts w:cs="Arial"/>
      </w:rPr>
    </w:lvl>
    <w:lvl w:ilvl="4">
      <w:start w:val="1"/>
      <w:numFmt w:val="decimal"/>
      <w:lvlText w:val="%1.%2.%3.%4.%5"/>
      <w:lvlJc w:val="start"/>
      <w:pPr>
        <w:tabs>
          <w:tab w:val="num" w:pos="2520"/>
        </w:tabs>
        <w:ind w:start="2520" w:hanging="1080"/>
      </w:pPr>
      <w:rPr>
        <w:rFonts w:cs="Arial"/>
      </w:rPr>
    </w:lvl>
    <w:lvl w:ilvl="5">
      <w:start w:val="1"/>
      <w:numFmt w:val="decimal"/>
      <w:lvlText w:val="%1.%2.%3.%4.%5.%6"/>
      <w:lvlJc w:val="start"/>
      <w:pPr>
        <w:tabs>
          <w:tab w:val="num" w:pos="2880"/>
        </w:tabs>
        <w:ind w:start="2880" w:hanging="1080"/>
      </w:pPr>
      <w:rPr>
        <w:rFonts w:cs="Arial"/>
      </w:rPr>
    </w:lvl>
    <w:lvl w:ilvl="6">
      <w:start w:val="1"/>
      <w:numFmt w:val="decimal"/>
      <w:lvlText w:val="%1.%2.%3.%4.%5.%6.%7"/>
      <w:lvlJc w:val="start"/>
      <w:pPr>
        <w:tabs>
          <w:tab w:val="num" w:pos="3600"/>
        </w:tabs>
        <w:ind w:start="3600" w:hanging="1440"/>
      </w:pPr>
      <w:rPr>
        <w:rFonts w:cs="Arial"/>
      </w:rPr>
    </w:lvl>
    <w:lvl w:ilvl="7">
      <w:start w:val="1"/>
      <w:numFmt w:val="decimal"/>
      <w:lvlText w:val="%1.%2.%3.%4.%5.%6.%7.%8"/>
      <w:lvlJc w:val="start"/>
      <w:pPr>
        <w:tabs>
          <w:tab w:val="num" w:pos="3960"/>
        </w:tabs>
        <w:ind w:start="3960" w:hanging="1440"/>
      </w:pPr>
      <w:rPr>
        <w:rFonts w:cs="Arial"/>
      </w:rPr>
    </w:lvl>
    <w:lvl w:ilvl="8">
      <w:start w:val="1"/>
      <w:numFmt w:val="decimal"/>
      <w:lvlText w:val="%1.%2.%3.%4.%5.%6.%7.%8.%9"/>
      <w:lvlJc w:val="start"/>
      <w:pPr>
        <w:tabs>
          <w:tab w:val="num" w:pos="4680"/>
        </w:tabs>
        <w:ind w:start="4680" w:hanging="1800"/>
      </w:pPr>
      <w:rPr>
        <w:rFonts w:cs="Arial"/>
      </w:rPr>
    </w:lvl>
  </w:abstractNum>
  <w:abstractNum w:abstractNumId="33">
    <w:lvl w:ilvl="0">
      <w:start w:val="18"/>
      <w:numFmt w:val="none"/>
      <w:suff w:val="nothing"/>
      <w:lvlText w:val="17.0"/>
      <w:lvlJc w:val="start"/>
      <w:pPr>
        <w:tabs>
          <w:tab w:val="num" w:pos="720"/>
        </w:tabs>
        <w:ind w:start="1080" w:hanging="360"/>
      </w:pPr>
      <w:rPr>
        <w:b/>
      </w:rPr>
    </w:lvl>
    <w:lvl w:ilvl="1">
      <w:start w:val="1"/>
      <w:numFmt w:val="decimal"/>
      <w:lvlText w:val="%1%2"/>
      <w:lvlJc w:val="start"/>
      <w:pPr>
        <w:tabs>
          <w:tab w:val="num" w:pos="1800"/>
        </w:tabs>
        <w:ind w:start="1800" w:hanging="360"/>
      </w:pPr>
      <w:rPr>
        <w:b/>
      </w:rPr>
    </w:lvl>
    <w:lvl w:ilvl="2">
      <w:start w:val="1"/>
      <w:numFmt w:val="decimal"/>
      <w:lvlText w:val="%1%2.%3"/>
      <w:lvlJc w:val="start"/>
      <w:pPr>
        <w:tabs>
          <w:tab w:val="num" w:pos="2880"/>
        </w:tabs>
        <w:ind w:start="2880" w:hanging="720"/>
      </w:pPr>
      <w:rPr>
        <w:b/>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34">
    <w:lvl w:ilvl="0">
      <w:start w:val="6"/>
      <w:numFmt w:val="decimal"/>
      <w:lvlText w:val="%1"/>
      <w:lvlJc w:val="start"/>
      <w:pPr>
        <w:tabs>
          <w:tab w:val="num" w:pos="360"/>
        </w:tabs>
        <w:ind w:start="360" w:hanging="360"/>
      </w:pPr>
      <w:rPr>
        <w:sz w:val="20"/>
      </w:rPr>
    </w:lvl>
    <w:lvl w:ilvl="1">
      <w:start w:val="6"/>
      <w:numFmt w:val="decimal"/>
      <w:lvlText w:val="%1.%2"/>
      <w:lvlJc w:val="start"/>
      <w:pPr>
        <w:tabs>
          <w:tab w:val="num" w:pos="720"/>
        </w:tabs>
        <w:ind w:start="720" w:hanging="360"/>
      </w:pPr>
      <w:rPr>
        <w:sz w:val="20"/>
      </w:rPr>
    </w:lvl>
    <w:lvl w:ilvl="2">
      <w:start w:val="3"/>
      <w:numFmt w:val="decimal"/>
      <w:lvlText w:val="%1.%2.%3"/>
      <w:lvlJc w:val="start"/>
      <w:pPr>
        <w:tabs>
          <w:tab w:val="num" w:pos="1440"/>
        </w:tabs>
        <w:ind w:start="1440" w:hanging="720"/>
      </w:pPr>
      <w:rPr>
        <w:sz w:val="20"/>
      </w:rPr>
    </w:lvl>
    <w:lvl w:ilvl="3">
      <w:start w:val="1"/>
      <w:numFmt w:val="decimal"/>
      <w:lvlText w:val="%1.%2.%3.%4"/>
      <w:lvlJc w:val="start"/>
      <w:pPr>
        <w:tabs>
          <w:tab w:val="num" w:pos="1800"/>
        </w:tabs>
        <w:ind w:start="1800" w:hanging="720"/>
      </w:pPr>
      <w:rPr>
        <w:sz w:val="20"/>
      </w:rPr>
    </w:lvl>
    <w:lvl w:ilvl="4">
      <w:start w:val="1"/>
      <w:numFmt w:val="decimal"/>
      <w:lvlText w:val="%1.%2.%3.%4.%5"/>
      <w:lvlJc w:val="start"/>
      <w:pPr>
        <w:tabs>
          <w:tab w:val="num" w:pos="2520"/>
        </w:tabs>
        <w:ind w:start="2520" w:hanging="1080"/>
      </w:pPr>
      <w:rPr>
        <w:sz w:val="20"/>
      </w:rPr>
    </w:lvl>
    <w:lvl w:ilvl="5">
      <w:start w:val="1"/>
      <w:numFmt w:val="decimal"/>
      <w:lvlText w:val="%1.%2.%3.%4.%5.%6"/>
      <w:lvlJc w:val="start"/>
      <w:pPr>
        <w:tabs>
          <w:tab w:val="num" w:pos="2880"/>
        </w:tabs>
        <w:ind w:start="2880" w:hanging="1080"/>
      </w:pPr>
      <w:rPr>
        <w:sz w:val="20"/>
      </w:rPr>
    </w:lvl>
    <w:lvl w:ilvl="6">
      <w:start w:val="1"/>
      <w:numFmt w:val="decimal"/>
      <w:lvlText w:val="%1.%2.%3.%4.%5.%6.%7"/>
      <w:lvlJc w:val="start"/>
      <w:pPr>
        <w:tabs>
          <w:tab w:val="num" w:pos="3600"/>
        </w:tabs>
        <w:ind w:start="3600" w:hanging="1440"/>
      </w:pPr>
      <w:rPr>
        <w:sz w:val="20"/>
      </w:rPr>
    </w:lvl>
    <w:lvl w:ilvl="7">
      <w:start w:val="1"/>
      <w:numFmt w:val="decimal"/>
      <w:lvlText w:val="%1.%2.%3.%4.%5.%6.%7.%8"/>
      <w:lvlJc w:val="start"/>
      <w:pPr>
        <w:tabs>
          <w:tab w:val="num" w:pos="3960"/>
        </w:tabs>
        <w:ind w:start="3960" w:hanging="1440"/>
      </w:pPr>
      <w:rPr>
        <w:sz w:val="20"/>
      </w:rPr>
    </w:lvl>
    <w:lvl w:ilvl="8">
      <w:start w:val="1"/>
      <w:numFmt w:val="decimal"/>
      <w:lvlText w:val="%1.%2.%3.%4.%5.%6.%7.%8.%9"/>
      <w:lvlJc w:val="start"/>
      <w:pPr>
        <w:tabs>
          <w:tab w:val="num" w:pos="4680"/>
        </w:tabs>
        <w:ind w:start="4680" w:hanging="1800"/>
      </w:pPr>
      <w:rPr>
        <w:sz w:val="20"/>
      </w:rPr>
    </w:lvl>
  </w:abstractNum>
  <w:abstractNum w:abstractNumId="35">
    <w:lvl w:ilvl="0">
      <w:start w:val="8"/>
      <w:numFmt w:val="decimal"/>
      <w:lvlText w:val="%1"/>
      <w:lvlJc w:val="start"/>
      <w:pPr>
        <w:tabs>
          <w:tab w:val="num" w:pos="720"/>
        </w:tabs>
        <w:ind w:start="720" w:hanging="720"/>
      </w:pPr>
      <w:rPr/>
    </w:lvl>
    <w:lvl w:ilvl="1">
      <w:start w:val="7"/>
      <w:numFmt w:val="none"/>
      <w:suff w:val="nothing"/>
      <w:lvlText w:val="7.5"/>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6">
    <w:lvl w:ilvl="0">
      <w:start w:val="1"/>
      <w:numFmt w:val="decimal"/>
      <w:lvlText w:val="%1.0"/>
      <w:lvlJc w:val="start"/>
      <w:pPr>
        <w:tabs>
          <w:tab w:val="num" w:pos="720"/>
        </w:tabs>
        <w:ind w:start="720" w:hanging="360"/>
      </w:pPr>
      <w:rPr/>
    </w:lvl>
  </w:abstractNum>
  <w:abstractNum w:abstractNumId="37">
    <w:lvl w:ilvl="0">
      <w:start w:val="5"/>
      <w:numFmt w:val="bullet"/>
      <w:lvlText w:val="-"/>
      <w:lvlJc w:val="start"/>
      <w:pPr>
        <w:tabs>
          <w:tab w:val="num" w:pos="1080"/>
        </w:tabs>
        <w:ind w:start="108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ind w:hanging="0" w:start="0" w:end="1080"/>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ind w:hanging="0" w:start="720" w:end="0"/>
      <w:outlineLvl w:val="1"/>
    </w:pPr>
    <w:rPr>
      <w:rFonts w:ascii="Arial" w:hAnsi="Arial" w:cs="Arial"/>
      <w:caps/>
      <w:sz w:val="22"/>
    </w:rPr>
  </w:style>
  <w:style w:type="paragraph" w:styleId="Heading3">
    <w:name w:val="heading 3"/>
    <w:basedOn w:val="Normal"/>
    <w:next w:val="Normal"/>
    <w:qFormat/>
    <w:pPr>
      <w:keepNext w:val="true"/>
      <w:numPr>
        <w:ilvl w:val="2"/>
        <w:numId w:val="1"/>
      </w:numPr>
      <w:ind w:hanging="8" w:start="0" w:end="0"/>
      <w:jc w:val="center"/>
      <w:outlineLvl w:val="2"/>
    </w:pPr>
    <w:rPr>
      <w:rFonts w:ascii="Arial" w:hAnsi="Arial" w:cs="Arial"/>
      <w:b/>
    </w:rPr>
  </w:style>
  <w:style w:type="paragraph" w:styleId="Heading4">
    <w:name w:val="heading 4"/>
    <w:basedOn w:val="Normal"/>
    <w:next w:val="Normal"/>
    <w:qFormat/>
    <w:pPr>
      <w:keepNext w:val="true"/>
      <w:numPr>
        <w:ilvl w:val="3"/>
        <w:numId w:val="1"/>
      </w:numPr>
      <w:ind w:hanging="0" w:start="0" w:end="990"/>
      <w:jc w:val="center"/>
      <w:outlineLvl w:val="3"/>
    </w:pPr>
    <w:rPr>
      <w:rFonts w:ascii="Arial" w:hAnsi="Arial" w:cs="Arial"/>
      <w:b/>
      <w:sz w:val="36"/>
    </w:rPr>
  </w:style>
  <w:style w:type="paragraph" w:styleId="Heading5">
    <w:name w:val="heading 5"/>
    <w:basedOn w:val="Normal"/>
    <w:next w:val="Normal"/>
    <w:qFormat/>
    <w:pPr>
      <w:keepNext w:val="true"/>
      <w:numPr>
        <w:ilvl w:val="4"/>
        <w:numId w:val="1"/>
      </w:numPr>
      <w:tabs>
        <w:tab w:val="clear" w:pos="720"/>
        <w:tab w:val="left" w:pos="1440" w:leader="none"/>
      </w:tabs>
      <w:jc w:val="both"/>
      <w:outlineLvl w:val="4"/>
    </w:pPr>
    <w:rPr>
      <w:rFonts w:ascii="Arial" w:hAnsi="Arial" w:cs="Arial"/>
      <w:b/>
    </w:rPr>
  </w:style>
  <w:style w:type="paragraph" w:styleId="Heading6">
    <w:name w:val="heading 6"/>
    <w:basedOn w:val="Normal"/>
    <w:next w:val="Normal"/>
    <w:qFormat/>
    <w:pPr>
      <w:keepNext w:val="true"/>
      <w:numPr>
        <w:ilvl w:val="5"/>
        <w:numId w:val="1"/>
      </w:numPr>
      <w:tabs>
        <w:tab w:val="clear" w:pos="720"/>
        <w:tab w:val="left" w:pos="1350" w:leader="none"/>
      </w:tabs>
      <w:outlineLvl w:val="5"/>
    </w:pPr>
    <w:rPr>
      <w:rFonts w:ascii="Arial" w:hAnsi="Arial" w:cs="Arial"/>
      <w:b/>
    </w:rPr>
  </w:style>
  <w:style w:type="paragraph" w:styleId="Heading7">
    <w:name w:val="heading 7"/>
    <w:basedOn w:val="Normal"/>
    <w:next w:val="Normal"/>
    <w:qFormat/>
    <w:pPr>
      <w:keepNext w:val="true"/>
      <w:numPr>
        <w:ilvl w:val="6"/>
        <w:numId w:val="1"/>
      </w:numPr>
      <w:jc w:val="center"/>
      <w:outlineLvl w:val="6"/>
    </w:pPr>
    <w:rPr>
      <w:rFonts w:ascii="Arial" w:hAnsi="Arial" w:cs="Arial"/>
      <w:b/>
      <w:sz w:val="28"/>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i/>
      <w:sz w:val="52"/>
    </w:rPr>
  </w:style>
  <w:style w:type="paragraph" w:styleId="Heading9">
    <w:name w:val="heading 9"/>
    <w:basedOn w:val="Normal"/>
    <w:next w:val="Normal"/>
    <w:qFormat/>
    <w:pPr>
      <w:keepNext w:val="true"/>
      <w:numPr>
        <w:ilvl w:val="8"/>
        <w:numId w:val="1"/>
      </w:numPr>
      <w:outlineLvl w:val="8"/>
    </w:pPr>
    <w:rPr>
      <w:rFonts w:ascii="Arial" w:hAnsi="Arial" w:cs="Arial"/>
      <w:b/>
      <w:sz w:val="17"/>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b/>
    </w:rPr>
  </w:style>
  <w:style w:type="character" w:styleId="WW8Num5z0">
    <w:name w:val="WW8Num5z0"/>
    <w:qFormat/>
    <w:rPr>
      <w:b/>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1">
    <w:name w:val="WW8Num15z1"/>
    <w:qFormat/>
    <w:rPr>
      <w:b/>
    </w:rPr>
  </w:style>
  <w:style w:type="character" w:styleId="WW8Num16z0">
    <w:name w:val="WW8Num16z0"/>
    <w:qFormat/>
    <w:rPr/>
  </w:style>
  <w:style w:type="character" w:styleId="WW8Num17z0">
    <w:name w:val="WW8Num17z0"/>
    <w:qFormat/>
    <w:rPr>
      <w:rFonts w:ascii="Symbol" w:hAnsi="Symbol" w:cs="Symbol"/>
    </w:rPr>
  </w:style>
  <w:style w:type="character" w:styleId="WW8Num18z0">
    <w:name w:val="WW8Num18z0"/>
    <w:qFormat/>
    <w:rPr>
      <w:b/>
    </w:rPr>
  </w:style>
  <w:style w:type="character" w:styleId="WW8Num19z0">
    <w:name w:val="WW8Num19z0"/>
    <w:qFormat/>
    <w:rPr>
      <w:b/>
    </w:rPr>
  </w:style>
  <w:style w:type="character" w:styleId="WW8Num19z2">
    <w:name w:val="WW8Num19z2"/>
    <w:qFormat/>
    <w:rPr>
      <w:b w:val="false"/>
    </w:rPr>
  </w:style>
  <w:style w:type="character" w:styleId="WW8Num20z0">
    <w:name w:val="WW8Num20z0"/>
    <w:qFormat/>
    <w:rPr>
      <w:u w:val="single"/>
    </w:rPr>
  </w:style>
  <w:style w:type="character" w:styleId="WW8Num20z1">
    <w:name w:val="WW8Num20z1"/>
    <w:qFormat/>
    <w:rPr>
      <w:u w:val="none"/>
    </w:rPr>
  </w:style>
  <w:style w:type="character" w:styleId="WW8Num21z0">
    <w:name w:val="WW8Num21z0"/>
    <w:qFormat/>
    <w:rPr>
      <w:b/>
    </w:rPr>
  </w:style>
  <w:style w:type="character" w:styleId="WW8Num23z0">
    <w:name w:val="WW8Num23z0"/>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b/>
    </w:rPr>
  </w:style>
  <w:style w:type="character" w:styleId="WW8Num28z2">
    <w:name w:val="WW8Num28z2"/>
    <w:qFormat/>
    <w:rPr>
      <w:b w:val="false"/>
    </w:rPr>
  </w:style>
  <w:style w:type="character" w:styleId="WW8Num29z0">
    <w:name w:val="WW8Num29z0"/>
    <w:qFormat/>
    <w:rPr>
      <w:b/>
    </w:rPr>
  </w:style>
  <w:style w:type="character" w:styleId="WW8Num30z0">
    <w:name w:val="WW8Num30z0"/>
    <w:qFormat/>
    <w:rPr>
      <w:b/>
      <w:u w:val="single"/>
    </w:rPr>
  </w:style>
  <w:style w:type="character" w:styleId="WW8Num30z1">
    <w:name w:val="WW8Num30z1"/>
    <w:qFormat/>
    <w:rPr>
      <w:b w:val="false"/>
      <w:u w:val="none"/>
    </w:rPr>
  </w:style>
  <w:style w:type="character" w:styleId="WW8Num31z0">
    <w:name w:val="WW8Num31z0"/>
    <w:qFormat/>
    <w:rPr/>
  </w:style>
  <w:style w:type="character" w:styleId="WW8Num32z0">
    <w:name w:val="WW8Num32z0"/>
    <w:qFormat/>
    <w:rPr/>
  </w:style>
  <w:style w:type="character" w:styleId="WW8Num33z0">
    <w:name w:val="WW8Num33z0"/>
    <w:qFormat/>
    <w:rPr>
      <w:b/>
    </w:rPr>
  </w:style>
  <w:style w:type="character" w:styleId="WW8Num34z0">
    <w:name w:val="WW8Num34z0"/>
    <w:qFormat/>
    <w:rPr/>
  </w:style>
  <w:style w:type="character" w:styleId="WW8Num35z0">
    <w:name w:val="WW8Num35z0"/>
    <w:qFormat/>
    <w:rPr>
      <w:b/>
    </w:rPr>
  </w:style>
  <w:style w:type="character" w:styleId="WW8Num36z0">
    <w:name w:val="WW8Num36z0"/>
    <w:qFormat/>
    <w:rPr>
      <w:b/>
    </w:rPr>
  </w:style>
  <w:style w:type="character" w:styleId="WW8Num37z0">
    <w:name w:val="WW8Num37z0"/>
    <w:qFormat/>
    <w:rPr/>
  </w:style>
  <w:style w:type="character" w:styleId="WW8Num38z0">
    <w:name w:val="WW8Num38z0"/>
    <w:qFormat/>
    <w:rPr>
      <w:u w:val="none"/>
    </w:rPr>
  </w:style>
  <w:style w:type="character" w:styleId="WW8Num39z0">
    <w:name w:val="WW8Num39z0"/>
    <w:qFormat/>
    <w:rPr>
      <w:rFonts w:cs="Arial"/>
    </w:rPr>
  </w:style>
  <w:style w:type="character" w:styleId="WW8Num40z0">
    <w:name w:val="WW8Num40z0"/>
    <w:qFormat/>
    <w:rPr>
      <w:b/>
    </w:rPr>
  </w:style>
  <w:style w:type="character" w:styleId="WW8Num41z0">
    <w:name w:val="WW8Num41z0"/>
    <w:qFormat/>
    <w:rPr>
      <w:sz w:val="20"/>
    </w:rPr>
  </w:style>
  <w:style w:type="character" w:styleId="WW8Num42z0">
    <w:name w:val="WW8Num42z0"/>
    <w:qFormat/>
    <w:rPr/>
  </w:style>
  <w:style w:type="character" w:styleId="WW8Num43z0">
    <w:name w:val="WW8Num43z0"/>
    <w:qFormat/>
    <w:rPr/>
  </w:style>
  <w:style w:type="character" w:styleId="WW8Num44z0">
    <w:name w:val="WW8Num44z0"/>
    <w:qFormat/>
    <w:rPr>
      <w:rFonts w:ascii="Times New Roman" w:hAnsi="Times New Roman" w:cs="Times New Roman"/>
    </w:rPr>
  </w:style>
  <w:style w:type="character" w:styleId="WW8Num45z0">
    <w:name w:val="WW8Num45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tabs>
        <w:tab w:val="left" w:pos="720" w:leader="none"/>
        <w:tab w:val="left" w:pos="1440" w:leader="none"/>
        <w:tab w:val="left" w:pos="6086" w:leader="none"/>
      </w:tabs>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Arial" w:hAnsi="Arial" w:cs="Arial"/>
      <w:sz w:val="22"/>
    </w:rPr>
  </w:style>
  <w:style w:type="paragraph" w:styleId="FH">
    <w:name w:val="FH"/>
    <w:qFormat/>
    <w:pPr>
      <w:widowControl/>
      <w:bidi w:val="0"/>
    </w:pPr>
    <w:rPr>
      <w:rFonts w:ascii="CG Times (WN);Times New Roman" w:hAnsi="CG Times (WN);Times New Roman" w:eastAsia="Times New Roman" w:cs="CG Times (WN);Times New Roman"/>
      <w:color w:val="auto"/>
      <w:sz w:val="20"/>
      <w:szCs w:val="20"/>
      <w:lang w:val="en-US" w:bidi="ar-SA" w:eastAsia="zh-CN"/>
    </w:rPr>
  </w:style>
  <w:style w:type="paragraph" w:styleId="Footer">
    <w:name w:val="footer"/>
    <w:basedOn w:val="Normal"/>
    <w:pPr>
      <w:tabs>
        <w:tab w:val="clear" w:pos="720"/>
        <w:tab w:val="center" w:pos="4320" w:leader="none"/>
        <w:tab w:val="right" w:pos="8640" w:leader="none"/>
      </w:tabs>
    </w:pPr>
    <w:rPr>
      <w:rFonts w:ascii="Arial" w:hAnsi="Arial" w:cs="Arial"/>
      <w:sz w:val="22"/>
    </w:rPr>
  </w:style>
  <w:style w:type="paragraph" w:styleId="977HEADER">
    <w:name w:val="977HEADER"/>
    <w:qFormat/>
    <w:pPr>
      <w:widowControl/>
      <w:bidi w:val="0"/>
    </w:pPr>
    <w:rPr>
      <w:rFonts w:ascii="Arial" w:hAnsi="Arial" w:eastAsia="Times New Roman" w:cs="Arial"/>
      <w:color w:val="auto"/>
      <w:sz w:val="22"/>
      <w:szCs w:val="20"/>
      <w:lang w:val="en-US" w:bidi="ar-SA" w:eastAsia="zh-CN"/>
    </w:rPr>
  </w:style>
  <w:style w:type="paragraph" w:styleId="BlockText">
    <w:name w:val="Block Text"/>
    <w:basedOn w:val="Normal"/>
    <w:qFormat/>
    <w:pPr>
      <w:tabs>
        <w:tab w:val="left" w:pos="720" w:leader="none"/>
      </w:tabs>
      <w:ind w:hanging="1440" w:start="1440" w:end="1080"/>
      <w:jc w:val="both"/>
    </w:pPr>
    <w:rPr>
      <w:rFonts w:ascii="Arial" w:hAnsi="Arial" w:cs="Arial"/>
    </w:rPr>
  </w:style>
  <w:style w:type="paragraph" w:styleId="1">
    <w:name w:val="1"/>
    <w:basedOn w:val="Normal"/>
    <w:qFormat/>
    <w:pPr>
      <w:tabs>
        <w:tab w:val="left" w:pos="720" w:leader="none"/>
      </w:tabs>
      <w:ind w:hanging="1440" w:start="1440" w:end="1080"/>
      <w:jc w:val="both"/>
    </w:pPr>
    <w:rPr>
      <w:rFonts w:ascii="Arial" w:hAnsi="Arial" w:cs="Arial"/>
      <w:sz w:val="22"/>
    </w:rPr>
  </w:style>
  <w:style w:type="paragraph" w:styleId="Norm2">
    <w:name w:val="Norm2"/>
    <w:basedOn w:val="Normal"/>
    <w:qFormat/>
    <w:pPr>
      <w:ind w:hanging="720" w:start="1440" w:end="0"/>
    </w:pPr>
    <w:rPr>
      <w:rFonts w:ascii="Helv" w:hAnsi="Helv" w:cs="Helv"/>
      <w:sz w:val="24"/>
    </w:rPr>
  </w:style>
  <w:style w:type="paragraph" w:styleId="BodyTextIndent2">
    <w:name w:val="Body Text Indent 2"/>
    <w:basedOn w:val="Normal"/>
    <w:qFormat/>
    <w:pPr>
      <w:ind w:hanging="0" w:start="1440" w:end="0"/>
      <w:jc w:val="both"/>
    </w:pPr>
    <w:rPr>
      <w:rFonts w:ascii="Arial" w:hAnsi="Arial" w:cs="Arial"/>
      <w:sz w:val="22"/>
    </w:rPr>
  </w:style>
  <w:style w:type="paragraph" w:styleId="BodyTextIndent">
    <w:name w:val="Body Text Indent"/>
    <w:basedOn w:val="Normal"/>
    <w:pPr>
      <w:tabs>
        <w:tab w:val="clear" w:pos="720"/>
        <w:tab w:val="left" w:pos="1440" w:leader="none"/>
        <w:tab w:val="left" w:pos="2160" w:leader="none"/>
        <w:tab w:val="left" w:pos="2880" w:leader="none"/>
      </w:tabs>
      <w:ind w:hanging="1440" w:start="2160" w:end="0"/>
      <w:jc w:val="both"/>
    </w:pPr>
    <w:rPr>
      <w:rFonts w:ascii="Arial" w:hAnsi="Arial" w:cs="Arial"/>
      <w:sz w:val="22"/>
    </w:rPr>
  </w:style>
  <w:style w:type="paragraph" w:styleId="BodyTextIndent3">
    <w:name w:val="Body Text Indent 3"/>
    <w:basedOn w:val="Normal"/>
    <w:qFormat/>
    <w:pPr>
      <w:tabs>
        <w:tab w:val="left" w:pos="720" w:leader="none"/>
        <w:tab w:val="left" w:pos="1440" w:leader="none"/>
        <w:tab w:val="left" w:pos="2160" w:leader="none"/>
        <w:tab w:val="left" w:pos="2880" w:leader="none"/>
      </w:tabs>
      <w:ind w:hanging="1440" w:start="2160" w:end="0"/>
      <w:jc w:val="both"/>
    </w:pPr>
    <w:rPr>
      <w:rFonts w:ascii="Arial" w:hAnsi="Arial" w:cs="Arial"/>
      <w:color w:val="FF6600"/>
      <w:sz w:val="22"/>
    </w:rPr>
  </w:style>
  <w:style w:type="paragraph" w:styleId="PlainText">
    <w:name w:val="Plain Text"/>
    <w:basedOn w:val="Normal"/>
    <w:qFormat/>
    <w:pPr/>
    <w:rPr>
      <w:rFonts w:ascii="Courier New" w:hAnsi="Courier New" w:cs="Courier New"/>
    </w:rPr>
  </w:style>
  <w:style w:type="paragraph" w:styleId="NormalWeb">
    <w:name w:val="Normal (Web)"/>
    <w:basedOn w:val="Normal"/>
    <w:qFormat/>
    <w:pPr>
      <w:spacing w:before="100" w:after="10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320"/>
        <w:tab w:val="clear" w:pos="8640"/>
        <w:tab w:val="center" w:pos="5040" w:leader="none"/>
        <w:tab w:val="right" w:pos="1008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2007-09-11T10:04:00Z</dcterms:created>
  <dc:creator>AAM</dc:creator>
  <dc:description>M.V. SWITCH BOARD</dc:description>
  <cp:keywords>P</cp:keywords>
  <dc:language>en-US</dc:language>
  <cp:lastModifiedBy>kpm</cp:lastModifiedBy>
  <cp:lastPrinted>2007-11-26T14:30:00Z</cp:lastPrinted>
  <dcterms:modified xsi:type="dcterms:W3CDTF">2007-11-27T11:25:00Z</dcterms:modified>
  <cp:revision>132</cp:revision>
  <dc:subject>IP-007</dc:subject>
  <dc:title>IP007-43-03-02</dc:title>
</cp:coreProperties>
</file>