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Acceptance Testing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UAT Execution &amp; Report Submission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03 October 2026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Team 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SWTID-2026-3636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Client Script &amp; UI Policy (Incident)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Maximum Marks: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Marks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Purpose of Document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purpose of this document is to briefly explain the test coverage and open issues of the [ProductName] project at the time of the release to User Acceptance Testing (UAT).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Defect Analysis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report shows the number of resolved or closed bugs at each severity level, and how they were resolved.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Resolution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Severity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Severity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Severity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Severity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Subtotal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By Design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Duplicate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External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Fixed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 Reproduced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Skipped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Won't Fix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77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Test Case Analysis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report shows the number of test cases that have passed, failed, and untested.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Cases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 Tested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Print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Client Application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Outsource Shipping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Exception Reporting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Final Report Output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Version Control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