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856A" w14:textId="73C1117E" w:rsidR="00CD3381" w:rsidRDefault="007B1380" w:rsidP="007B13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 w:rsidR="00CD3381" w:rsidRPr="00CD3381">
        <w:rPr>
          <w:rFonts w:ascii="Arial" w:hAnsi="Arial" w:cs="Arial"/>
          <w:color w:val="000000"/>
          <w:sz w:val="20"/>
          <w:szCs w:val="20"/>
        </w:rPr>
        <w:t xml:space="preserve"> </w:t>
      </w:r>
      <w:r w:rsidR="00CD3381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12C132CA" w14:textId="400319EF" w:rsidR="00353D39" w:rsidRDefault="00353D39"/>
    <w:p w14:paraId="3B813855" w14:textId="0B4BA030" w:rsidR="00CD3381" w:rsidRDefault="00CD3381">
      <w:r>
        <w:t xml:space="preserve">  </w:t>
      </w:r>
      <w:proofErr w:type="gramStart"/>
      <w:r>
        <w:t>Ans :</w:t>
      </w:r>
      <w:proofErr w:type="gramEnd"/>
      <w:r>
        <w:t xml:space="preserve">- </w:t>
      </w:r>
    </w:p>
    <w:p w14:paraId="2758B663" w14:textId="1884D8E3" w:rsidR="00CD3381" w:rsidRDefault="00CD3381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3031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380" w14:paraId="07291603" w14:textId="77777777" w:rsidTr="007B1380">
        <w:tc>
          <w:tcPr>
            <w:tcW w:w="4508" w:type="dxa"/>
            <w:shd w:val="clear" w:color="auto" w:fill="B4C6E7" w:themeFill="accent1" w:themeFillTint="66"/>
          </w:tcPr>
          <w:p w14:paraId="328D4BBC" w14:textId="77777777" w:rsidR="007B1380" w:rsidRPr="007B1380" w:rsidRDefault="007B1380" w:rsidP="007B1380">
            <w:pPr>
              <w:jc w:val="center"/>
              <w:rPr>
                <w:b/>
                <w:bCs/>
                <w:sz w:val="24"/>
                <w:szCs w:val="24"/>
              </w:rPr>
            </w:pPr>
            <w:r w:rsidRPr="007B1380">
              <w:rPr>
                <w:b/>
                <w:bCs/>
                <w:sz w:val="24"/>
                <w:szCs w:val="24"/>
              </w:rPr>
              <w:t>HTTP1.1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719F4BBA" w14:textId="77777777" w:rsidR="007B1380" w:rsidRPr="007B1380" w:rsidRDefault="007B1380" w:rsidP="007B1380">
            <w:pPr>
              <w:jc w:val="center"/>
              <w:rPr>
                <w:b/>
                <w:bCs/>
                <w:sz w:val="24"/>
                <w:szCs w:val="24"/>
              </w:rPr>
            </w:pPr>
            <w:r w:rsidRPr="007B1380">
              <w:rPr>
                <w:b/>
                <w:bCs/>
                <w:sz w:val="24"/>
                <w:szCs w:val="24"/>
              </w:rPr>
              <w:t>HTTP2</w:t>
            </w:r>
          </w:p>
        </w:tc>
      </w:tr>
      <w:tr w:rsidR="007B1380" w14:paraId="19E3B187" w14:textId="77777777" w:rsidTr="007B1380">
        <w:tc>
          <w:tcPr>
            <w:tcW w:w="4508" w:type="dxa"/>
          </w:tcPr>
          <w:p w14:paraId="4E3E12E2" w14:textId="77777777" w:rsidR="007B1380" w:rsidRPr="00CD3381" w:rsidRDefault="007B1380" w:rsidP="007B13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loads the resources one after the other</w:t>
            </w:r>
          </w:p>
        </w:tc>
        <w:tc>
          <w:tcPr>
            <w:tcW w:w="4508" w:type="dxa"/>
          </w:tcPr>
          <w:p w14:paraId="3E673EDE" w14:textId="77777777" w:rsidR="007B1380" w:rsidRPr="00CD3381" w:rsidRDefault="007B1380" w:rsidP="007B13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D3381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It can </w:t>
            </w:r>
            <w:r w:rsidRPr="00CD3381">
              <w:rPr>
                <w:sz w:val="20"/>
                <w:szCs w:val="20"/>
              </w:rPr>
              <w:t>able to use a single TCP connection to send multiple streams of data at once </w:t>
            </w:r>
          </w:p>
        </w:tc>
      </w:tr>
      <w:tr w:rsidR="007B1380" w14:paraId="5D069D52" w14:textId="77777777" w:rsidTr="007B1380">
        <w:tc>
          <w:tcPr>
            <w:tcW w:w="4508" w:type="dxa"/>
          </w:tcPr>
          <w:p w14:paraId="4F1E4A94" w14:textId="77777777" w:rsidR="007B1380" w:rsidRDefault="007B1380" w:rsidP="007B1380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I</w:t>
            </w:r>
            <w:r w:rsidRPr="00CD3381">
              <w:rPr>
                <w:sz w:val="20"/>
                <w:szCs w:val="20"/>
              </w:rPr>
              <w:t>f one resource cannot be loaded, it blocks all the other resources behind it.</w:t>
            </w:r>
          </w:p>
        </w:tc>
        <w:tc>
          <w:tcPr>
            <w:tcW w:w="4508" w:type="dxa"/>
          </w:tcPr>
          <w:p w14:paraId="581FF4FE" w14:textId="77777777" w:rsidR="007B1380" w:rsidRPr="00CD3381" w:rsidRDefault="007B1380" w:rsidP="007B13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CD3381">
              <w:rPr>
                <w:sz w:val="20"/>
                <w:szCs w:val="20"/>
              </w:rPr>
              <w:t>o resource blocks any other resource.</w:t>
            </w:r>
          </w:p>
        </w:tc>
      </w:tr>
      <w:tr w:rsidR="007B1380" w:rsidRPr="007B1380" w14:paraId="61BF4354" w14:textId="77777777" w:rsidTr="007B1380">
        <w:tc>
          <w:tcPr>
            <w:tcW w:w="4508" w:type="dxa"/>
          </w:tcPr>
          <w:p w14:paraId="61CE45F4" w14:textId="77777777" w:rsidR="007B1380" w:rsidRPr="007B1380" w:rsidRDefault="007B1380" w:rsidP="007B13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B1380">
              <w:rPr>
                <w:sz w:val="20"/>
                <w:szCs w:val="20"/>
              </w:rPr>
              <w:t xml:space="preserve">It is comparatively slower </w:t>
            </w:r>
          </w:p>
        </w:tc>
        <w:tc>
          <w:tcPr>
            <w:tcW w:w="4508" w:type="dxa"/>
          </w:tcPr>
          <w:p w14:paraId="415E8273" w14:textId="77777777" w:rsidR="007B1380" w:rsidRPr="007B1380" w:rsidRDefault="007B1380" w:rsidP="007B13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B1380">
              <w:rPr>
                <w:sz w:val="20"/>
                <w:szCs w:val="20"/>
              </w:rPr>
              <w:t xml:space="preserve">It is comparatively faster and it prioritize the content during loading </w:t>
            </w:r>
          </w:p>
        </w:tc>
      </w:tr>
      <w:tr w:rsidR="007B1380" w:rsidRPr="007B1380" w14:paraId="1F73D870" w14:textId="77777777" w:rsidTr="007B1380">
        <w:tc>
          <w:tcPr>
            <w:tcW w:w="4508" w:type="dxa"/>
          </w:tcPr>
          <w:p w14:paraId="0186C749" w14:textId="77777777" w:rsidR="007B1380" w:rsidRPr="007B1380" w:rsidRDefault="007B1380" w:rsidP="007B13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B1380">
              <w:rPr>
                <w:sz w:val="20"/>
                <w:szCs w:val="20"/>
              </w:rPr>
              <w:t>It works in textual format</w:t>
            </w:r>
          </w:p>
        </w:tc>
        <w:tc>
          <w:tcPr>
            <w:tcW w:w="4508" w:type="dxa"/>
          </w:tcPr>
          <w:p w14:paraId="2A97DFDD" w14:textId="77777777" w:rsidR="007B1380" w:rsidRPr="007B1380" w:rsidRDefault="007B1380" w:rsidP="007B13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B1380">
              <w:rPr>
                <w:sz w:val="20"/>
                <w:szCs w:val="20"/>
              </w:rPr>
              <w:t>It works in binary protocol</w:t>
            </w:r>
          </w:p>
        </w:tc>
      </w:tr>
    </w:tbl>
    <w:p w14:paraId="3CF4B727" w14:textId="77777777" w:rsidR="007B1380" w:rsidRDefault="007B138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46A440DD" w14:textId="76C69FFD" w:rsidR="007B1380" w:rsidRDefault="007B1380">
      <w:pPr>
        <w:rPr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>2.</w:t>
      </w:r>
      <w:r w:rsidRPr="007B138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4A45361B" w14:textId="77777777" w:rsidR="007B1380" w:rsidRDefault="007B1380">
      <w:pPr>
        <w:rPr>
          <w:rFonts w:ascii="Arial" w:hAnsi="Arial" w:cs="Arial"/>
          <w:color w:val="000000"/>
          <w:sz w:val="20"/>
          <w:szCs w:val="20"/>
        </w:rPr>
      </w:pPr>
    </w:p>
    <w:p w14:paraId="3FF2A952" w14:textId="07BD41B0" w:rsidR="007B1380" w:rsidRPr="007B1380" w:rsidRDefault="007B1380" w:rsidP="007B1380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Ans :</w:t>
      </w:r>
      <w:proofErr w:type="gramEnd"/>
      <w:r>
        <w:rPr>
          <w:rFonts w:ascii="Arial" w:hAnsi="Arial" w:cs="Arial"/>
          <w:color w:val="000000"/>
          <w:sz w:val="20"/>
          <w:szCs w:val="20"/>
        </w:rPr>
        <w:t>-</w:t>
      </w:r>
      <w:r w:rsidRPr="007B1380">
        <w:rPr>
          <w:rFonts w:ascii="Segoe UI" w:hAnsi="Segoe UI" w:cs="Segoe UI"/>
          <w:color w:val="171717"/>
          <w:sz w:val="30"/>
          <w:szCs w:val="30"/>
        </w:rPr>
        <w:t xml:space="preserve"> </w:t>
      </w:r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Objects are important data types in </w:t>
      </w: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javascript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. Objects are different than primitive datatypes (i.e. number, string, </w:t>
      </w: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boolean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5B567EE3" w14:textId="77777777" w:rsidR="007B1380" w:rsidRPr="007B1380" w:rsidRDefault="007B1380" w:rsidP="007B1380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Every object has some property associated with some value. These values can be accessed using these properties associated with them.</w:t>
      </w:r>
    </w:p>
    <w:p w14:paraId="204EAAFA" w14:textId="77777777" w:rsidR="007B1380" w:rsidRPr="007B1380" w:rsidRDefault="007B1380" w:rsidP="007B1380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var </w:t>
      </w: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myCar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 = new </w:t>
      </w:r>
      <w:proofErr w:type="gram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Object(</w:t>
      </w:r>
      <w:proofErr w:type="gram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);</w:t>
      </w:r>
    </w:p>
    <w:p w14:paraId="0501EA80" w14:textId="77777777" w:rsidR="007B1380" w:rsidRPr="007B1380" w:rsidRDefault="007B1380" w:rsidP="007B1380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myCar.make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 = 'Suzuki';</w:t>
      </w:r>
    </w:p>
    <w:p w14:paraId="358DF463" w14:textId="77777777" w:rsidR="007B1380" w:rsidRPr="007B1380" w:rsidRDefault="007B1380" w:rsidP="007B1380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myCar.model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 = '</w:t>
      </w: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Altros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';</w:t>
      </w:r>
    </w:p>
    <w:p w14:paraId="21E5432C" w14:textId="77777777" w:rsidR="007B1380" w:rsidRPr="007B1380" w:rsidRDefault="007B1380" w:rsidP="007B1380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myCar.year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 = 1978;</w:t>
      </w:r>
    </w:p>
    <w:p w14:paraId="734EB437" w14:textId="77777777" w:rsidR="007B1380" w:rsidRPr="007B1380" w:rsidRDefault="007B1380" w:rsidP="007B1380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>myCar.wheels</w:t>
      </w:r>
      <w:proofErr w:type="spellEnd"/>
      <w:r w:rsidRPr="007B1380"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  <w:t xml:space="preserve"> = 2;</w:t>
      </w:r>
    </w:p>
    <w:p w14:paraId="23E13B79" w14:textId="2D649BE4" w:rsidR="007B1380" w:rsidRPr="007B1380" w:rsidRDefault="007B1380">
      <w:pPr>
        <w:rPr>
          <w:sz w:val="20"/>
          <w:szCs w:val="20"/>
        </w:rPr>
      </w:pPr>
    </w:p>
    <w:sectPr w:rsidR="007B1380" w:rsidRPr="007B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E42"/>
    <w:multiLevelType w:val="multilevel"/>
    <w:tmpl w:val="96C4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F65B7"/>
    <w:multiLevelType w:val="hybridMultilevel"/>
    <w:tmpl w:val="620CF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92626">
    <w:abstractNumId w:val="0"/>
  </w:num>
  <w:num w:numId="2" w16cid:durableId="21793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81"/>
    <w:rsid w:val="00037A95"/>
    <w:rsid w:val="00353D39"/>
    <w:rsid w:val="007B1380"/>
    <w:rsid w:val="00C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C83"/>
  <w15:chartTrackingRefBased/>
  <w15:docId w15:val="{8C47E648-7D3C-4787-AD20-52A5776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CD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Deephan Chakravarthy S</dc:creator>
  <cp:keywords/>
  <dc:description/>
  <cp:lastModifiedBy>Deephan Chakravarthy S</cp:lastModifiedBy>
  <cp:revision>1</cp:revision>
  <dcterms:created xsi:type="dcterms:W3CDTF">2024-01-23T03:44:00Z</dcterms:created>
  <dcterms:modified xsi:type="dcterms:W3CDTF">2024-01-23T04:03:00Z</dcterms:modified>
</cp:coreProperties>
</file>