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60"/>
        <w:tblGridChange w:id="0">
          <w:tblGrid>
            <w:gridCol w:w="270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Deepika Trivedi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2021700069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40" w:before="240" w:line="288" w:lineRule="auto"/>
        <w:ind w:right="1000"/>
        <w:rPr>
          <w:b w:val="1"/>
          <w:color w:val="000000"/>
          <w:sz w:val="22"/>
          <w:szCs w:val="22"/>
        </w:rPr>
      </w:pPr>
      <w:bookmarkStart w:colFirst="0" w:colLast="0" w:name="_4ttorogycx9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Aim: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88" w:lineRule="auto"/>
        <w:rPr/>
      </w:pPr>
      <w:r w:rsidDel="00000000" w:rsidR="00000000" w:rsidRPr="00000000">
        <w:rPr>
          <w:rtl w:val="0"/>
        </w:rPr>
        <w:t xml:space="preserve">To design interactive dashboards and create visual storytelling using D3.js on a dataset related to Environment/Forest cover, covering basic and advanced charts.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40" w:before="240" w:line="288" w:lineRule="auto"/>
        <w:ind w:right="1000"/>
        <w:rPr>
          <w:b w:val="1"/>
          <w:color w:val="000000"/>
          <w:sz w:val="22"/>
          <w:szCs w:val="22"/>
        </w:rPr>
      </w:pPr>
      <w:bookmarkStart w:colFirst="0" w:colLast="0" w:name="_go146pa0p4c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To understand how to use D3.js for data visualization.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To implement basic charts like Bar chart, Pie chart, Histogram, Timeline chart, Scatter plot, and Bubble plot.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To implement advanced charts like Word chart, Box and whisker plot, Violin plot, Regression plot (linear and nonlinear), 3D chart, and Jitter.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To draw observations and insights from each chart.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To create an interactive storytelling dashboard using the above visualizations.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had taken “Plastic Wastes around the world” as a dataset.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I'll help you analyze each of the four visualizations and draw key conclusions from them: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Top 10 Countries by Plastic Waste (Bar Chart):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China is the largest producer of plastic waste, generating around 55 MT (Million Tonnes)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The United States is second, producing approximately 40 MT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India is third with about 25 MT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There's a significant drop between the top 3 countries and the rest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remaining countries (Japan, Germany, Brazil, Indonesia, Russia, UK, France) all produce less than 10 MT each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The gap between #1 (China) and #10 (France) is roughly 50 MT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Distribution of Waste Sources (Pie Chart):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Consumer packaging dominates the plastic waste sources, representing the majority of the chart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Industrial packaging is the second largest source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Other categories appear to make up relatively small portions of the total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This suggests that targeting consumer packaging habits could have the biggest impact on reducing plastic waste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Recycling Rate vs. Per Capita Waste (Scatter Plot):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Shows a complex relationship between recycling rates and per capita waste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Some data points show very high per capita waste (&gt;1000 kg) despite varying recycling rates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Most countries cluster in the lower portion of the graph (below 400 kg per capita)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Recycling rates vary widely from 0% to about 80%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There doesn't appear to be a strong correlation between recycling rates and per capita waste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Waste Impact Analysis (Bubble Chart):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Shows the relationship between total plastic waste (x-axis) and per capita waste (y-axis)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Bubble sizes likely represent another metric (possibly population or economic impact)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There are some outliers with very high per capita waste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Most countries cluster on the left side of the chart, indicating that few countries produce extremely large amounts of total waste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The larger bubbles on the right side likely represent countries with both high total waste and significant economic/population factors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Overall insights: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There's a significant disparity between the top plastic waste producers and the rest of the world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Consumer packaging is the primary source of plastic waste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Higher recycling rates don't necessarily correlate with lower per capita waste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 few countries dominate global plastic waste production while most countries produce relatively modest amounts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