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2462" w14:textId="1EB6BDA9" w:rsidR="00343CCB" w:rsidRDefault="00ED58D3" w:rsidP="00343CCB">
      <w:pPr>
        <w:ind w:left="-426" w:right="-613"/>
        <w:jc w:val="center"/>
        <w:rPr>
          <w:b/>
          <w:bCs/>
          <w:sz w:val="36"/>
          <w:szCs w:val="36"/>
          <w:lang w:val="en-US"/>
        </w:rPr>
      </w:pPr>
      <w:r w:rsidRPr="00ED58D3">
        <w:rPr>
          <w:b/>
          <w:bCs/>
          <w:sz w:val="36"/>
          <w:szCs w:val="36"/>
          <w:lang w:val="en-US"/>
        </w:rPr>
        <w:t>DISASTER RECOVERY WITH IBM CLOUD VIRTUAL SERVERS</w:t>
      </w:r>
    </w:p>
    <w:p w14:paraId="3436B7A2" w14:textId="7EDBFE2C" w:rsidR="00343CCB" w:rsidRDefault="00ED58D3" w:rsidP="00AD68D1">
      <w:pPr>
        <w:ind w:left="-426" w:right="-613"/>
        <w:jc w:val="center"/>
        <w:rPr>
          <w:b/>
          <w:bCs/>
          <w:sz w:val="36"/>
          <w:szCs w:val="36"/>
          <w:lang w:val="en-US"/>
        </w:rPr>
      </w:pPr>
      <w:r w:rsidRPr="00ED58D3">
        <w:rPr>
          <w:b/>
          <w:bCs/>
          <w:sz w:val="36"/>
          <w:szCs w:val="36"/>
          <w:lang w:val="en-US"/>
        </w:rPr>
        <w:t>PHASE-3</w:t>
      </w:r>
    </w:p>
    <w:p w14:paraId="0B041900" w14:textId="6406364B" w:rsidR="00D40293" w:rsidRDefault="00ED58D3" w:rsidP="00A12A49">
      <w:pPr>
        <w:ind w:left="-426" w:right="-613"/>
        <w:jc w:val="both"/>
        <w:rPr>
          <w:b/>
          <w:bCs/>
          <w:sz w:val="28"/>
          <w:szCs w:val="28"/>
          <w:lang w:val="en-US"/>
        </w:rPr>
      </w:pPr>
      <w:r w:rsidRPr="00D40293">
        <w:rPr>
          <w:b/>
          <w:bCs/>
          <w:sz w:val="28"/>
          <w:szCs w:val="28"/>
          <w:lang w:val="en-US"/>
        </w:rPr>
        <w:t>Disaster Recovery Functions</w:t>
      </w:r>
      <w:r w:rsidR="008412A1">
        <w:rPr>
          <w:b/>
          <w:bCs/>
          <w:sz w:val="28"/>
          <w:szCs w:val="28"/>
          <w:lang w:val="en-US"/>
        </w:rPr>
        <w:t xml:space="preserve"> for Tsunami </w:t>
      </w:r>
      <w:r w:rsidRPr="00D40293">
        <w:rPr>
          <w:b/>
          <w:bCs/>
          <w:sz w:val="28"/>
          <w:szCs w:val="28"/>
          <w:lang w:val="en-US"/>
        </w:rPr>
        <w:t>:</w:t>
      </w:r>
    </w:p>
    <w:p w14:paraId="3A559050" w14:textId="154A0BE1" w:rsidR="00D40293" w:rsidRDefault="00D40293" w:rsidP="001A3028">
      <w:pPr>
        <w:spacing w:line="276" w:lineRule="auto"/>
        <w:ind w:left="-142" w:right="-613"/>
        <w:jc w:val="both"/>
        <w:rPr>
          <w:sz w:val="24"/>
          <w:szCs w:val="24"/>
        </w:rPr>
      </w:pPr>
      <w:r w:rsidRPr="00D40293">
        <w:rPr>
          <w:sz w:val="24"/>
          <w:szCs w:val="24"/>
        </w:rPr>
        <w:t>Brief overview of the importance of disaster recovery planning for businesses utilizing cloud services.</w:t>
      </w:r>
      <w:r w:rsidRPr="00D40293">
        <w:t xml:space="preserve"> </w:t>
      </w:r>
      <w:r w:rsidRPr="00D40293">
        <w:rPr>
          <w:sz w:val="24"/>
          <w:szCs w:val="24"/>
        </w:rPr>
        <w:t>Explanation of the relevance and significance of IBM Cloud Virtual Servers for disaster recovery purposes.</w:t>
      </w:r>
    </w:p>
    <w:p w14:paraId="77487B37" w14:textId="1CA02E22" w:rsidR="008A1BD2" w:rsidRPr="00327933" w:rsidRDefault="003C721A" w:rsidP="00A12A49">
      <w:pPr>
        <w:pStyle w:val="ListParagraph"/>
        <w:numPr>
          <w:ilvl w:val="0"/>
          <w:numId w:val="3"/>
        </w:numPr>
        <w:ind w:left="142" w:right="-613"/>
        <w:jc w:val="both"/>
        <w:rPr>
          <w:b/>
          <w:bCs/>
          <w:sz w:val="24"/>
          <w:szCs w:val="24"/>
        </w:rPr>
      </w:pPr>
      <w:r w:rsidRPr="00327933">
        <w:rPr>
          <w:b/>
          <w:bCs/>
          <w:sz w:val="24"/>
          <w:szCs w:val="24"/>
        </w:rPr>
        <w:t>Requirements:</w:t>
      </w:r>
    </w:p>
    <w:p w14:paraId="24795CEE" w14:textId="306C2FCB" w:rsidR="003C721A" w:rsidRDefault="003711C1" w:rsidP="00A12A49">
      <w:pPr>
        <w:pStyle w:val="ListParagraph"/>
        <w:numPr>
          <w:ilvl w:val="0"/>
          <w:numId w:val="4"/>
        </w:numPr>
        <w:spacing w:line="360" w:lineRule="auto"/>
        <w:ind w:left="709" w:right="-613"/>
        <w:jc w:val="both"/>
        <w:rPr>
          <w:sz w:val="24"/>
          <w:szCs w:val="24"/>
        </w:rPr>
      </w:pPr>
      <w:r>
        <w:rPr>
          <w:sz w:val="24"/>
          <w:szCs w:val="24"/>
        </w:rPr>
        <w:t>IBM Cloud Account</w:t>
      </w:r>
    </w:p>
    <w:p w14:paraId="5792A8A2" w14:textId="639771F1" w:rsidR="003711C1" w:rsidRDefault="00106274" w:rsidP="00A12A49">
      <w:pPr>
        <w:pStyle w:val="ListParagraph"/>
        <w:numPr>
          <w:ilvl w:val="0"/>
          <w:numId w:val="4"/>
        </w:numPr>
        <w:spacing w:line="360" w:lineRule="auto"/>
        <w:ind w:left="709" w:right="-613"/>
        <w:jc w:val="both"/>
        <w:rPr>
          <w:sz w:val="24"/>
          <w:szCs w:val="24"/>
        </w:rPr>
      </w:pPr>
      <w:r>
        <w:rPr>
          <w:sz w:val="24"/>
          <w:szCs w:val="24"/>
        </w:rPr>
        <w:t>Dataset</w:t>
      </w:r>
    </w:p>
    <w:p w14:paraId="150BA6A4" w14:textId="07E9F7EA" w:rsidR="00106274" w:rsidRDefault="00106274" w:rsidP="00A12A49">
      <w:pPr>
        <w:pStyle w:val="ListParagraph"/>
        <w:numPr>
          <w:ilvl w:val="0"/>
          <w:numId w:val="4"/>
        </w:numPr>
        <w:spacing w:line="360" w:lineRule="auto"/>
        <w:ind w:left="709" w:right="-613"/>
        <w:jc w:val="both"/>
        <w:rPr>
          <w:sz w:val="24"/>
          <w:szCs w:val="24"/>
        </w:rPr>
      </w:pPr>
      <w:r>
        <w:rPr>
          <w:sz w:val="24"/>
          <w:szCs w:val="24"/>
        </w:rPr>
        <w:t>Disaster Recovery Plan</w:t>
      </w:r>
    </w:p>
    <w:p w14:paraId="50AA86AC" w14:textId="24F3C299" w:rsidR="00106274" w:rsidRDefault="008D7627" w:rsidP="00A12A49">
      <w:pPr>
        <w:pStyle w:val="ListParagraph"/>
        <w:numPr>
          <w:ilvl w:val="0"/>
          <w:numId w:val="4"/>
        </w:numPr>
        <w:spacing w:line="360" w:lineRule="auto"/>
        <w:ind w:left="709" w:right="-613"/>
        <w:jc w:val="both"/>
        <w:rPr>
          <w:sz w:val="24"/>
          <w:szCs w:val="24"/>
        </w:rPr>
      </w:pPr>
      <w:r>
        <w:rPr>
          <w:sz w:val="24"/>
          <w:szCs w:val="24"/>
        </w:rPr>
        <w:t>Compliance and Security Measures</w:t>
      </w:r>
    </w:p>
    <w:p w14:paraId="7BB71B43" w14:textId="02FCECB6" w:rsidR="008D7627" w:rsidRDefault="00556055" w:rsidP="00A12A49">
      <w:pPr>
        <w:pStyle w:val="ListParagraph"/>
        <w:numPr>
          <w:ilvl w:val="0"/>
          <w:numId w:val="4"/>
        </w:numPr>
        <w:spacing w:line="360" w:lineRule="auto"/>
        <w:ind w:left="709" w:right="-613"/>
        <w:jc w:val="both"/>
        <w:rPr>
          <w:sz w:val="24"/>
          <w:szCs w:val="24"/>
        </w:rPr>
      </w:pPr>
      <w:r>
        <w:rPr>
          <w:sz w:val="24"/>
          <w:szCs w:val="24"/>
        </w:rPr>
        <w:t>Testing and Validation Procedures</w:t>
      </w:r>
    </w:p>
    <w:p w14:paraId="0FD1E9FD" w14:textId="6304583E" w:rsidR="00556055" w:rsidRDefault="00556055" w:rsidP="00A12A49">
      <w:pPr>
        <w:pStyle w:val="ListParagraph"/>
        <w:numPr>
          <w:ilvl w:val="0"/>
          <w:numId w:val="4"/>
        </w:numPr>
        <w:spacing w:line="360" w:lineRule="auto"/>
        <w:ind w:left="709" w:right="-613"/>
        <w:jc w:val="both"/>
        <w:rPr>
          <w:sz w:val="24"/>
          <w:szCs w:val="24"/>
        </w:rPr>
      </w:pPr>
      <w:r>
        <w:rPr>
          <w:sz w:val="24"/>
          <w:szCs w:val="24"/>
        </w:rPr>
        <w:t>Deployment</w:t>
      </w:r>
    </w:p>
    <w:p w14:paraId="3A43D8AB" w14:textId="28195CBE" w:rsidR="003248DD" w:rsidRDefault="00950E90" w:rsidP="00A12A49">
      <w:pPr>
        <w:pStyle w:val="ListParagraph"/>
        <w:numPr>
          <w:ilvl w:val="0"/>
          <w:numId w:val="3"/>
        </w:numPr>
        <w:ind w:left="142" w:right="-613"/>
        <w:jc w:val="both"/>
        <w:rPr>
          <w:sz w:val="24"/>
          <w:szCs w:val="24"/>
        </w:rPr>
      </w:pPr>
      <w:r w:rsidRPr="00327933">
        <w:rPr>
          <w:b/>
          <w:bCs/>
          <w:sz w:val="24"/>
          <w:szCs w:val="24"/>
        </w:rPr>
        <w:t>Analysing the Dataset:</w:t>
      </w:r>
      <w:r w:rsidR="00A47B0F" w:rsidRPr="00C63D33">
        <w:rPr>
          <w:sz w:val="24"/>
          <w:szCs w:val="24"/>
        </w:rPr>
        <w:t xml:space="preserve"> By conducting  a comprehensive analysis of the dataset, we can </w:t>
      </w:r>
    </w:p>
    <w:p w14:paraId="6702883B" w14:textId="300A0D1B" w:rsidR="00BB2499" w:rsidRDefault="00BB2499" w:rsidP="00A12A49">
      <w:pPr>
        <w:pStyle w:val="ListParagraph"/>
        <w:numPr>
          <w:ilvl w:val="0"/>
          <w:numId w:val="6"/>
        </w:numPr>
        <w:spacing w:line="276" w:lineRule="auto"/>
        <w:ind w:right="-613"/>
        <w:jc w:val="both"/>
        <w:rPr>
          <w:sz w:val="24"/>
          <w:szCs w:val="24"/>
        </w:rPr>
      </w:pPr>
      <w:r w:rsidRPr="00327933">
        <w:rPr>
          <w:b/>
          <w:bCs/>
          <w:sz w:val="24"/>
          <w:szCs w:val="24"/>
        </w:rPr>
        <w:t>Identify Critical Data</w:t>
      </w:r>
      <w:r w:rsidR="00C4730D" w:rsidRPr="00327933">
        <w:rPr>
          <w:b/>
          <w:bCs/>
          <w:sz w:val="24"/>
          <w:szCs w:val="24"/>
        </w:rPr>
        <w:t>:</w:t>
      </w:r>
      <w:r w:rsidR="00C4730D">
        <w:rPr>
          <w:sz w:val="24"/>
          <w:szCs w:val="24"/>
        </w:rPr>
        <w:t xml:space="preserve"> </w:t>
      </w:r>
      <w:r w:rsidR="00C4730D" w:rsidRPr="00C4730D">
        <w:rPr>
          <w:sz w:val="24"/>
          <w:szCs w:val="24"/>
        </w:rPr>
        <w:t>Determine the critical datasets that are crucial for the continuity of</w:t>
      </w:r>
      <w:r w:rsidR="00351B6A">
        <w:rPr>
          <w:sz w:val="24"/>
          <w:szCs w:val="24"/>
        </w:rPr>
        <w:t xml:space="preserve"> </w:t>
      </w:r>
      <w:r w:rsidR="00C4730D" w:rsidRPr="00C4730D">
        <w:rPr>
          <w:sz w:val="24"/>
          <w:szCs w:val="24"/>
        </w:rPr>
        <w:t>business operations and require immediate backup and recovery in the event of a disaster.</w:t>
      </w:r>
    </w:p>
    <w:p w14:paraId="6731202A" w14:textId="727C494E" w:rsidR="00BB2499" w:rsidRDefault="00BB2499" w:rsidP="00A12A49">
      <w:pPr>
        <w:pStyle w:val="ListParagraph"/>
        <w:numPr>
          <w:ilvl w:val="0"/>
          <w:numId w:val="6"/>
        </w:numPr>
        <w:spacing w:line="276" w:lineRule="auto"/>
        <w:ind w:right="-613"/>
        <w:jc w:val="both"/>
        <w:rPr>
          <w:sz w:val="24"/>
          <w:szCs w:val="24"/>
        </w:rPr>
      </w:pPr>
      <w:r w:rsidRPr="00327933">
        <w:rPr>
          <w:b/>
          <w:bCs/>
          <w:sz w:val="24"/>
          <w:szCs w:val="24"/>
        </w:rPr>
        <w:t>Evaluate Data Recovery Plan</w:t>
      </w:r>
      <w:r w:rsidR="00C4730D">
        <w:rPr>
          <w:sz w:val="24"/>
          <w:szCs w:val="24"/>
        </w:rPr>
        <w:t xml:space="preserve">: </w:t>
      </w:r>
      <w:r w:rsidR="007C5BEA" w:rsidRPr="007C5BEA">
        <w:rPr>
          <w:sz w:val="24"/>
          <w:szCs w:val="24"/>
        </w:rPr>
        <w:t>Assess the specific points in the dataset where backups should be taken to ensure minimal data loss and maintain data integrity during the recovery process.</w:t>
      </w:r>
    </w:p>
    <w:p w14:paraId="7AEAE9B1" w14:textId="12551C57" w:rsidR="005C7D5B" w:rsidRPr="005C7D5B" w:rsidRDefault="00BB2499" w:rsidP="00A12A49">
      <w:pPr>
        <w:pStyle w:val="ListParagraph"/>
        <w:numPr>
          <w:ilvl w:val="0"/>
          <w:numId w:val="6"/>
        </w:numPr>
        <w:ind w:right="-613"/>
        <w:jc w:val="both"/>
        <w:rPr>
          <w:sz w:val="24"/>
          <w:szCs w:val="24"/>
        </w:rPr>
      </w:pPr>
      <w:r w:rsidRPr="00327933">
        <w:rPr>
          <w:b/>
          <w:bCs/>
          <w:sz w:val="24"/>
          <w:szCs w:val="24"/>
        </w:rPr>
        <w:t>Understand Data Assess Pattern</w:t>
      </w:r>
      <w:r w:rsidR="007C5BEA">
        <w:rPr>
          <w:sz w:val="24"/>
          <w:szCs w:val="24"/>
        </w:rPr>
        <w:t xml:space="preserve">: </w:t>
      </w:r>
      <w:r w:rsidR="0033794B" w:rsidRPr="0033794B">
        <w:rPr>
          <w:sz w:val="24"/>
          <w:szCs w:val="24"/>
        </w:rPr>
        <w:t>Gain insights into the patterns of data access and usage within our organization to optimize the storage and retrieval processes during disaster recovery.</w:t>
      </w:r>
    </w:p>
    <w:p w14:paraId="70468134" w14:textId="390876E5" w:rsidR="001F1C29" w:rsidRDefault="00864BA4" w:rsidP="00A12A49">
      <w:pPr>
        <w:ind w:left="360" w:right="-613"/>
        <w:jc w:val="both"/>
        <w:rPr>
          <w:sz w:val="24"/>
          <w:szCs w:val="24"/>
        </w:rPr>
      </w:pPr>
      <w:r>
        <w:rPr>
          <w:noProof/>
        </w:rPr>
        <w:drawing>
          <wp:inline distT="0" distB="0" distL="0" distR="0" wp14:anchorId="14C602AA" wp14:editId="1FEE0661">
            <wp:extent cx="5516880" cy="2458085"/>
            <wp:effectExtent l="0" t="0" r="7620" b="0"/>
            <wp:docPr id="348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6566" cy="2471312"/>
                    </a:xfrm>
                    <a:prstGeom prst="rect">
                      <a:avLst/>
                    </a:prstGeom>
                    <a:noFill/>
                    <a:ln>
                      <a:noFill/>
                    </a:ln>
                  </pic:spPr>
                </pic:pic>
              </a:graphicData>
            </a:graphic>
          </wp:inline>
        </w:drawing>
      </w:r>
    </w:p>
    <w:p w14:paraId="025EC61D" w14:textId="77777777" w:rsidR="000712FE" w:rsidRDefault="000712FE" w:rsidP="000712FE">
      <w:pPr>
        <w:ind w:left="360" w:right="-613"/>
        <w:jc w:val="both"/>
        <w:rPr>
          <w:b/>
          <w:bCs/>
          <w:sz w:val="24"/>
          <w:szCs w:val="24"/>
        </w:rPr>
      </w:pPr>
    </w:p>
    <w:p w14:paraId="318593FA" w14:textId="77777777" w:rsidR="000712FE" w:rsidRDefault="000712FE" w:rsidP="000712FE">
      <w:pPr>
        <w:ind w:left="360" w:right="-613"/>
        <w:jc w:val="both"/>
        <w:rPr>
          <w:b/>
          <w:bCs/>
          <w:sz w:val="24"/>
          <w:szCs w:val="24"/>
        </w:rPr>
      </w:pPr>
    </w:p>
    <w:p w14:paraId="674F35C2" w14:textId="43419CD0" w:rsidR="005C7D5B" w:rsidRPr="000712FE" w:rsidRDefault="00496E6F" w:rsidP="000712FE">
      <w:pPr>
        <w:pStyle w:val="ListParagraph"/>
        <w:numPr>
          <w:ilvl w:val="0"/>
          <w:numId w:val="3"/>
        </w:numPr>
        <w:ind w:left="142" w:right="-613"/>
        <w:jc w:val="both"/>
        <w:rPr>
          <w:b/>
          <w:bCs/>
          <w:sz w:val="24"/>
          <w:szCs w:val="24"/>
        </w:rPr>
      </w:pPr>
      <w:r w:rsidRPr="000712FE">
        <w:rPr>
          <w:b/>
          <w:bCs/>
          <w:sz w:val="24"/>
          <w:szCs w:val="24"/>
        </w:rPr>
        <w:t xml:space="preserve">Model </w:t>
      </w:r>
      <w:r w:rsidR="00545D6F" w:rsidRPr="000712FE">
        <w:rPr>
          <w:b/>
          <w:bCs/>
          <w:sz w:val="24"/>
          <w:szCs w:val="24"/>
        </w:rPr>
        <w:t>Used</w:t>
      </w:r>
      <w:r w:rsidRPr="000712FE">
        <w:rPr>
          <w:b/>
          <w:bCs/>
          <w:sz w:val="24"/>
          <w:szCs w:val="24"/>
        </w:rPr>
        <w:t>:</w:t>
      </w:r>
    </w:p>
    <w:p w14:paraId="13915B06" w14:textId="4E27C9B4" w:rsidR="00496E6F" w:rsidRPr="00E377C7" w:rsidRDefault="00802FC1" w:rsidP="001A3028">
      <w:pPr>
        <w:ind w:left="284" w:right="-613"/>
        <w:jc w:val="both"/>
        <w:rPr>
          <w:sz w:val="24"/>
          <w:szCs w:val="24"/>
        </w:rPr>
      </w:pPr>
      <w:r w:rsidRPr="00E377C7">
        <w:rPr>
          <w:sz w:val="24"/>
          <w:szCs w:val="24"/>
        </w:rPr>
        <w:t>For predicting the disaster area, specifically in the context of tsunami impact, it is essential to choose a model that can effectively handle spatial data and capture the complex relationships between various environmental factors and the affected area.</w:t>
      </w:r>
    </w:p>
    <w:p w14:paraId="39AC2EAD" w14:textId="7CFF863C" w:rsidR="00F86456" w:rsidRDefault="00E57CDB" w:rsidP="00A12A49">
      <w:pPr>
        <w:pStyle w:val="ListParagraph"/>
        <w:numPr>
          <w:ilvl w:val="0"/>
          <w:numId w:val="7"/>
        </w:numPr>
        <w:ind w:left="709" w:right="-613"/>
        <w:jc w:val="both"/>
        <w:rPr>
          <w:sz w:val="24"/>
          <w:szCs w:val="24"/>
        </w:rPr>
      </w:pPr>
      <w:r w:rsidRPr="00545D6F">
        <w:rPr>
          <w:b/>
          <w:bCs/>
          <w:sz w:val="24"/>
          <w:szCs w:val="24"/>
        </w:rPr>
        <w:t>Co</w:t>
      </w:r>
      <w:r w:rsidR="00DA37B4" w:rsidRPr="00545D6F">
        <w:rPr>
          <w:b/>
          <w:bCs/>
          <w:sz w:val="24"/>
          <w:szCs w:val="24"/>
        </w:rPr>
        <w:t>n</w:t>
      </w:r>
      <w:r w:rsidRPr="00545D6F">
        <w:rPr>
          <w:b/>
          <w:bCs/>
          <w:sz w:val="24"/>
          <w:szCs w:val="24"/>
        </w:rPr>
        <w:t xml:space="preserve">volutional </w:t>
      </w:r>
      <w:r w:rsidR="00DA37B4" w:rsidRPr="00545D6F">
        <w:rPr>
          <w:b/>
          <w:bCs/>
          <w:sz w:val="24"/>
          <w:szCs w:val="24"/>
        </w:rPr>
        <w:t>Neural Network</w:t>
      </w:r>
      <w:r w:rsidR="00DA37B4">
        <w:rPr>
          <w:sz w:val="24"/>
          <w:szCs w:val="24"/>
        </w:rPr>
        <w:t xml:space="preserve">: </w:t>
      </w:r>
      <w:r w:rsidR="00831650" w:rsidRPr="00831650">
        <w:rPr>
          <w:sz w:val="24"/>
          <w:szCs w:val="24"/>
        </w:rPr>
        <w:t>CNNs are highly effective for extracting meaningful features and patterns</w:t>
      </w:r>
      <w:r w:rsidR="00831650">
        <w:rPr>
          <w:sz w:val="24"/>
          <w:szCs w:val="24"/>
        </w:rPr>
        <w:t xml:space="preserve"> for Satellite imagery.</w:t>
      </w:r>
      <w:r w:rsidR="00D4707C" w:rsidRPr="00D4707C">
        <w:t xml:space="preserve"> </w:t>
      </w:r>
      <w:r w:rsidR="00D4707C" w:rsidRPr="00D4707C">
        <w:rPr>
          <w:sz w:val="24"/>
          <w:szCs w:val="24"/>
        </w:rPr>
        <w:t>They excel at capturing spatial dependencies, making them suitable for predicting the impact of natural disasters in specific geographic regions.</w:t>
      </w:r>
      <w:r w:rsidR="00BB33D3" w:rsidRPr="00DA37B4">
        <w:rPr>
          <w:sz w:val="24"/>
          <w:szCs w:val="24"/>
        </w:rPr>
        <w:t xml:space="preserve"> </w:t>
      </w:r>
    </w:p>
    <w:p w14:paraId="399A5185" w14:textId="77777777" w:rsidR="002E425F" w:rsidRDefault="00662100" w:rsidP="002E425F">
      <w:pPr>
        <w:pStyle w:val="ListParagraph"/>
        <w:numPr>
          <w:ilvl w:val="0"/>
          <w:numId w:val="3"/>
        </w:numPr>
        <w:spacing w:line="276" w:lineRule="auto"/>
        <w:ind w:left="142" w:right="-613"/>
        <w:jc w:val="both"/>
        <w:rPr>
          <w:b/>
          <w:bCs/>
          <w:sz w:val="24"/>
          <w:szCs w:val="24"/>
        </w:rPr>
      </w:pPr>
      <w:r w:rsidRPr="00662100">
        <w:rPr>
          <w:b/>
          <w:bCs/>
          <w:sz w:val="24"/>
          <w:szCs w:val="24"/>
        </w:rPr>
        <w:t>Validation and Testing:</w:t>
      </w:r>
      <w:r w:rsidR="002E425F">
        <w:rPr>
          <w:b/>
          <w:bCs/>
          <w:sz w:val="24"/>
          <w:szCs w:val="24"/>
        </w:rPr>
        <w:t xml:space="preserve"> </w:t>
      </w:r>
    </w:p>
    <w:p w14:paraId="52538BC4" w14:textId="78E66414" w:rsidR="00A01F8B" w:rsidRPr="005F59FE" w:rsidRDefault="00662100" w:rsidP="001A3028">
      <w:pPr>
        <w:spacing w:line="276" w:lineRule="auto"/>
        <w:ind w:left="284" w:right="-613"/>
        <w:jc w:val="both"/>
        <w:rPr>
          <w:b/>
          <w:bCs/>
          <w:sz w:val="24"/>
          <w:szCs w:val="24"/>
        </w:rPr>
      </w:pPr>
      <w:r w:rsidRPr="005F59FE">
        <w:rPr>
          <w:sz w:val="24"/>
          <w:szCs w:val="24"/>
        </w:rPr>
        <w:t>Hyperparameter tuning is conducted to optimize the model's performance, utilizing metrics such as accuracy, precision, recall, F1-score, and area under the ROC curve. The model is then evaluated on the independent testing dataset to assess its generalization capability. Performance analysis is undertaken to identify any misclassifications and discrepancies between predicted and actual disaster-affected areas, followed by iterative refinement if necessary.</w:t>
      </w:r>
    </w:p>
    <w:p w14:paraId="76E5247E" w14:textId="77777777" w:rsidR="002E425F" w:rsidRDefault="00A01F8B" w:rsidP="00A12A49">
      <w:pPr>
        <w:pStyle w:val="ListParagraph"/>
        <w:numPr>
          <w:ilvl w:val="0"/>
          <w:numId w:val="3"/>
        </w:numPr>
        <w:ind w:left="142" w:right="-613"/>
        <w:jc w:val="both"/>
        <w:rPr>
          <w:sz w:val="24"/>
          <w:szCs w:val="24"/>
        </w:rPr>
      </w:pPr>
      <w:r w:rsidRPr="009C6295">
        <w:rPr>
          <w:b/>
          <w:bCs/>
          <w:sz w:val="24"/>
          <w:szCs w:val="24"/>
        </w:rPr>
        <w:t>Deployment:</w:t>
      </w:r>
      <w:r>
        <w:rPr>
          <w:sz w:val="24"/>
          <w:szCs w:val="24"/>
        </w:rPr>
        <w:t xml:space="preserve"> </w:t>
      </w:r>
    </w:p>
    <w:p w14:paraId="45D64278" w14:textId="6E268E96" w:rsidR="00A01F8B" w:rsidRPr="000712FE" w:rsidRDefault="00A01F8B" w:rsidP="001A3028">
      <w:pPr>
        <w:ind w:left="284" w:right="-613"/>
        <w:jc w:val="both"/>
        <w:rPr>
          <w:sz w:val="24"/>
          <w:szCs w:val="24"/>
        </w:rPr>
      </w:pPr>
      <w:r w:rsidRPr="000712FE">
        <w:rPr>
          <w:sz w:val="24"/>
          <w:szCs w:val="24"/>
        </w:rPr>
        <w:t>As we progress with the implementation of our disaster-affected area prediction model, we have successfully exported and serialized the trained model, ensuring compatibility with our deployment infrastructure</w:t>
      </w:r>
      <w:r w:rsidR="000C0D74">
        <w:rPr>
          <w:sz w:val="24"/>
          <w:szCs w:val="24"/>
        </w:rPr>
        <w:t>.</w:t>
      </w:r>
    </w:p>
    <w:p w14:paraId="74547467" w14:textId="40832B18" w:rsidR="00BB2499" w:rsidRPr="00BB2499" w:rsidRDefault="00BB33D3" w:rsidP="00A12A49">
      <w:pPr>
        <w:pStyle w:val="ListParagraph"/>
        <w:ind w:left="142" w:right="-613"/>
        <w:jc w:val="both"/>
        <w:rPr>
          <w:sz w:val="24"/>
          <w:szCs w:val="24"/>
        </w:rPr>
      </w:pPr>
      <w:r>
        <w:rPr>
          <w:sz w:val="24"/>
          <w:szCs w:val="24"/>
        </w:rPr>
        <w:t xml:space="preserve">  </w:t>
      </w:r>
    </w:p>
    <w:sectPr w:rsidR="00BB2499" w:rsidRPr="00BB2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3F43"/>
    <w:multiLevelType w:val="hybridMultilevel"/>
    <w:tmpl w:val="4DE4B94C"/>
    <w:lvl w:ilvl="0" w:tplc="1158A75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E2538"/>
    <w:multiLevelType w:val="hybridMultilevel"/>
    <w:tmpl w:val="BF64E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3255E"/>
    <w:multiLevelType w:val="hybridMultilevel"/>
    <w:tmpl w:val="7BA604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2652CF"/>
    <w:multiLevelType w:val="hybridMultilevel"/>
    <w:tmpl w:val="338A8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9439FE"/>
    <w:multiLevelType w:val="hybridMultilevel"/>
    <w:tmpl w:val="C8D06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4703ED"/>
    <w:multiLevelType w:val="hybridMultilevel"/>
    <w:tmpl w:val="29B0B9F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004482"/>
    <w:multiLevelType w:val="hybridMultilevel"/>
    <w:tmpl w:val="D80C0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06465235">
    <w:abstractNumId w:val="1"/>
  </w:num>
  <w:num w:numId="2" w16cid:durableId="1790077637">
    <w:abstractNumId w:val="4"/>
  </w:num>
  <w:num w:numId="3" w16cid:durableId="2126146358">
    <w:abstractNumId w:val="0"/>
  </w:num>
  <w:num w:numId="4" w16cid:durableId="469396436">
    <w:abstractNumId w:val="6"/>
  </w:num>
  <w:num w:numId="5" w16cid:durableId="1782921450">
    <w:abstractNumId w:val="2"/>
  </w:num>
  <w:num w:numId="6" w16cid:durableId="1561596709">
    <w:abstractNumId w:val="5"/>
  </w:num>
  <w:num w:numId="7" w16cid:durableId="128615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D3"/>
    <w:rsid w:val="00012067"/>
    <w:rsid w:val="00020A2B"/>
    <w:rsid w:val="000468F6"/>
    <w:rsid w:val="000712FE"/>
    <w:rsid w:val="000C0D74"/>
    <w:rsid w:val="000C14E9"/>
    <w:rsid w:val="00106274"/>
    <w:rsid w:val="001A3028"/>
    <w:rsid w:val="001F1C29"/>
    <w:rsid w:val="00221944"/>
    <w:rsid w:val="002E425F"/>
    <w:rsid w:val="00321B4F"/>
    <w:rsid w:val="003248DD"/>
    <w:rsid w:val="00327933"/>
    <w:rsid w:val="0033794B"/>
    <w:rsid w:val="00343CCB"/>
    <w:rsid w:val="00351B6A"/>
    <w:rsid w:val="00362DBC"/>
    <w:rsid w:val="003711C1"/>
    <w:rsid w:val="00372D7A"/>
    <w:rsid w:val="0037774C"/>
    <w:rsid w:val="003C721A"/>
    <w:rsid w:val="00450EFB"/>
    <w:rsid w:val="00496E6F"/>
    <w:rsid w:val="00534608"/>
    <w:rsid w:val="00545D6F"/>
    <w:rsid w:val="00556055"/>
    <w:rsid w:val="00570BC9"/>
    <w:rsid w:val="00576531"/>
    <w:rsid w:val="005C7D5B"/>
    <w:rsid w:val="005F59FE"/>
    <w:rsid w:val="00641B87"/>
    <w:rsid w:val="00662100"/>
    <w:rsid w:val="006F2F20"/>
    <w:rsid w:val="00782DC2"/>
    <w:rsid w:val="007A40E3"/>
    <w:rsid w:val="007B7897"/>
    <w:rsid w:val="007C2C17"/>
    <w:rsid w:val="007C5B07"/>
    <w:rsid w:val="007C5BEA"/>
    <w:rsid w:val="007C7F9E"/>
    <w:rsid w:val="00802FC1"/>
    <w:rsid w:val="00826694"/>
    <w:rsid w:val="00831650"/>
    <w:rsid w:val="008412A1"/>
    <w:rsid w:val="00864BA4"/>
    <w:rsid w:val="00890F00"/>
    <w:rsid w:val="008A1BD2"/>
    <w:rsid w:val="008B7950"/>
    <w:rsid w:val="008D7627"/>
    <w:rsid w:val="009030A6"/>
    <w:rsid w:val="00950E90"/>
    <w:rsid w:val="009C40AC"/>
    <w:rsid w:val="009C6295"/>
    <w:rsid w:val="00A01F8B"/>
    <w:rsid w:val="00A12A49"/>
    <w:rsid w:val="00A47B0F"/>
    <w:rsid w:val="00A62720"/>
    <w:rsid w:val="00AD68D1"/>
    <w:rsid w:val="00B35FF0"/>
    <w:rsid w:val="00B652F7"/>
    <w:rsid w:val="00B96565"/>
    <w:rsid w:val="00BB2499"/>
    <w:rsid w:val="00BB33D3"/>
    <w:rsid w:val="00C01D0A"/>
    <w:rsid w:val="00C4730D"/>
    <w:rsid w:val="00C63D33"/>
    <w:rsid w:val="00D40293"/>
    <w:rsid w:val="00D4707C"/>
    <w:rsid w:val="00DA30F5"/>
    <w:rsid w:val="00DA37B4"/>
    <w:rsid w:val="00E377C7"/>
    <w:rsid w:val="00E56A4D"/>
    <w:rsid w:val="00E57CDB"/>
    <w:rsid w:val="00E57FD3"/>
    <w:rsid w:val="00E87DCD"/>
    <w:rsid w:val="00ED58D3"/>
    <w:rsid w:val="00F3678B"/>
    <w:rsid w:val="00F86456"/>
    <w:rsid w:val="00FA2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17D2"/>
  <w15:chartTrackingRefBased/>
  <w15:docId w15:val="{A773F664-F105-4187-9DF3-4557C0C7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D3"/>
  </w:style>
  <w:style w:type="paragraph" w:styleId="Heading1">
    <w:name w:val="heading 1"/>
    <w:basedOn w:val="Normal"/>
    <w:next w:val="Normal"/>
    <w:link w:val="Heading1Char"/>
    <w:uiPriority w:val="9"/>
    <w:qFormat/>
    <w:rsid w:val="00ED58D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D58D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D58D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D58D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D58D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D58D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D58D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D58D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D58D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8D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D58D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D58D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D58D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D58D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D58D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D58D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D58D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D58D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D58D3"/>
    <w:pPr>
      <w:spacing w:line="240" w:lineRule="auto"/>
    </w:pPr>
    <w:rPr>
      <w:b/>
      <w:bCs/>
      <w:smallCaps/>
      <w:color w:val="595959" w:themeColor="text1" w:themeTint="A6"/>
    </w:rPr>
  </w:style>
  <w:style w:type="paragraph" w:styleId="Title">
    <w:name w:val="Title"/>
    <w:basedOn w:val="Normal"/>
    <w:next w:val="Normal"/>
    <w:link w:val="TitleChar"/>
    <w:uiPriority w:val="10"/>
    <w:qFormat/>
    <w:rsid w:val="00ED58D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D58D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D58D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58D3"/>
    <w:rPr>
      <w:rFonts w:asciiTheme="majorHAnsi" w:eastAsiaTheme="majorEastAsia" w:hAnsiTheme="majorHAnsi" w:cstheme="majorBidi"/>
      <w:sz w:val="30"/>
      <w:szCs w:val="30"/>
    </w:rPr>
  </w:style>
  <w:style w:type="character" w:styleId="Strong">
    <w:name w:val="Strong"/>
    <w:basedOn w:val="DefaultParagraphFont"/>
    <w:uiPriority w:val="22"/>
    <w:qFormat/>
    <w:rsid w:val="00ED58D3"/>
    <w:rPr>
      <w:b/>
      <w:bCs/>
    </w:rPr>
  </w:style>
  <w:style w:type="character" w:styleId="Emphasis">
    <w:name w:val="Emphasis"/>
    <w:basedOn w:val="DefaultParagraphFont"/>
    <w:uiPriority w:val="20"/>
    <w:qFormat/>
    <w:rsid w:val="00ED58D3"/>
    <w:rPr>
      <w:i/>
      <w:iCs/>
      <w:color w:val="70AD47" w:themeColor="accent6"/>
    </w:rPr>
  </w:style>
  <w:style w:type="paragraph" w:styleId="NoSpacing">
    <w:name w:val="No Spacing"/>
    <w:uiPriority w:val="1"/>
    <w:qFormat/>
    <w:rsid w:val="00ED58D3"/>
    <w:pPr>
      <w:spacing w:after="0" w:line="240" w:lineRule="auto"/>
    </w:pPr>
  </w:style>
  <w:style w:type="paragraph" w:styleId="Quote">
    <w:name w:val="Quote"/>
    <w:basedOn w:val="Normal"/>
    <w:next w:val="Normal"/>
    <w:link w:val="QuoteChar"/>
    <w:uiPriority w:val="29"/>
    <w:qFormat/>
    <w:rsid w:val="00ED58D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D58D3"/>
    <w:rPr>
      <w:i/>
      <w:iCs/>
      <w:color w:val="262626" w:themeColor="text1" w:themeTint="D9"/>
    </w:rPr>
  </w:style>
  <w:style w:type="paragraph" w:styleId="IntenseQuote">
    <w:name w:val="Intense Quote"/>
    <w:basedOn w:val="Normal"/>
    <w:next w:val="Normal"/>
    <w:link w:val="IntenseQuoteChar"/>
    <w:uiPriority w:val="30"/>
    <w:qFormat/>
    <w:rsid w:val="00ED58D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D58D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D58D3"/>
    <w:rPr>
      <w:i/>
      <w:iCs/>
    </w:rPr>
  </w:style>
  <w:style w:type="character" w:styleId="IntenseEmphasis">
    <w:name w:val="Intense Emphasis"/>
    <w:basedOn w:val="DefaultParagraphFont"/>
    <w:uiPriority w:val="21"/>
    <w:qFormat/>
    <w:rsid w:val="00ED58D3"/>
    <w:rPr>
      <w:b/>
      <w:bCs/>
      <w:i/>
      <w:iCs/>
    </w:rPr>
  </w:style>
  <w:style w:type="character" w:styleId="SubtleReference">
    <w:name w:val="Subtle Reference"/>
    <w:basedOn w:val="DefaultParagraphFont"/>
    <w:uiPriority w:val="31"/>
    <w:qFormat/>
    <w:rsid w:val="00ED58D3"/>
    <w:rPr>
      <w:smallCaps/>
      <w:color w:val="595959" w:themeColor="text1" w:themeTint="A6"/>
    </w:rPr>
  </w:style>
  <w:style w:type="character" w:styleId="IntenseReference">
    <w:name w:val="Intense Reference"/>
    <w:basedOn w:val="DefaultParagraphFont"/>
    <w:uiPriority w:val="32"/>
    <w:qFormat/>
    <w:rsid w:val="00ED58D3"/>
    <w:rPr>
      <w:b/>
      <w:bCs/>
      <w:smallCaps/>
      <w:color w:val="70AD47" w:themeColor="accent6"/>
    </w:rPr>
  </w:style>
  <w:style w:type="character" w:styleId="BookTitle">
    <w:name w:val="Book Title"/>
    <w:basedOn w:val="DefaultParagraphFont"/>
    <w:uiPriority w:val="33"/>
    <w:qFormat/>
    <w:rsid w:val="00ED58D3"/>
    <w:rPr>
      <w:b/>
      <w:bCs/>
      <w:caps w:val="0"/>
      <w:smallCaps/>
      <w:spacing w:val="7"/>
      <w:sz w:val="21"/>
      <w:szCs w:val="21"/>
    </w:rPr>
  </w:style>
  <w:style w:type="paragraph" w:styleId="TOCHeading">
    <w:name w:val="TOC Heading"/>
    <w:basedOn w:val="Heading1"/>
    <w:next w:val="Normal"/>
    <w:uiPriority w:val="39"/>
    <w:semiHidden/>
    <w:unhideWhenUsed/>
    <w:qFormat/>
    <w:rsid w:val="00ED58D3"/>
    <w:pPr>
      <w:outlineLvl w:val="9"/>
    </w:pPr>
  </w:style>
  <w:style w:type="paragraph" w:styleId="ListParagraph">
    <w:name w:val="List Paragraph"/>
    <w:basedOn w:val="Normal"/>
    <w:uiPriority w:val="34"/>
    <w:qFormat/>
    <w:rsid w:val="00ED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A</dc:creator>
  <cp:keywords/>
  <dc:description/>
  <cp:lastModifiedBy>Deepika A</cp:lastModifiedBy>
  <cp:revision>79</cp:revision>
  <dcterms:created xsi:type="dcterms:W3CDTF">2023-10-18T04:06:00Z</dcterms:created>
  <dcterms:modified xsi:type="dcterms:W3CDTF">2023-10-30T13:08:00Z</dcterms:modified>
</cp:coreProperties>
</file>