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8"/>
          <w:szCs w:val="48"/>
          <w:color w:val="auto"/>
        </w:rPr>
        <w:t>SparkScala Final Project -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8"/>
          <w:szCs w:val="48"/>
          <w:b w:val="1"/>
          <w:bCs w:val="1"/>
          <w:i w:val="1"/>
          <w:iCs w:val="1"/>
          <w:u w:val="single" w:color="auto"/>
          <w:color w:val="auto"/>
        </w:rPr>
        <w:t>Credit Card Approval Application in Spark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1. Introduction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jc w:val="both"/>
        <w:ind w:right="686"/>
        <w:spacing w:after="0" w:line="256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This document outlines the implementation of a Decision Tree Classifier in Spark ML, including key data processing steps, model training, and evaluation of its performance metrics.</w:t>
      </w:r>
    </w:p>
    <w:p>
      <w:pPr>
        <w:spacing w:after="0" w:line="368" w:lineRule="exact"/>
        <w:rPr>
          <w:sz w:val="24"/>
          <w:szCs w:val="24"/>
          <w:color w:val="auto"/>
        </w:rPr>
      </w:pPr>
    </w:p>
    <w:p>
      <w:pPr>
        <w:ind w:left="240" w:hanging="240"/>
        <w:spacing w:after="0"/>
        <w:tabs>
          <w:tab w:leader="none" w:pos="240" w:val="left"/>
        </w:tabs>
        <w:numPr>
          <w:ilvl w:val="0"/>
          <w:numId w:val="1"/>
        </w:numP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Data Preparation</w:t>
      </w:r>
    </w:p>
    <w:p>
      <w:pPr>
        <w:spacing w:after="0" w:line="218" w:lineRule="exact"/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"/>
        </w:numPr>
        <w:rPr>
          <w:rFonts w:ascii="Arial" w:cs="Arial" w:eastAsia="Arial" w:hAnsi="Arial"/>
          <w:sz w:val="19"/>
          <w:szCs w:val="19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Loading the dataset into respective data frames and performing the initial checks.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731510" cy="28714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30" w:right="1440" w:bottom="1440" w:gutter="0" w:footer="0" w:header="0"/>
        </w:sectPr>
      </w:pPr>
    </w:p>
    <w:bookmarkStart w:id="1" w:name="page2"/>
    <w:bookmarkEnd w:id="1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63404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3. 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Data Transformation</w:t>
      </w:r>
      <w:r>
        <w:rPr>
          <w:rFonts w:ascii="Calibri" w:cs="Calibri" w:eastAsia="Calibri" w:hAnsi="Calibri"/>
          <w:sz w:val="24"/>
          <w:szCs w:val="24"/>
          <w:color w:val="auto"/>
        </w:rPr>
        <w:t>: Applying following transformations to the data</w: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b w:val="1"/>
          <w:bCs w:val="1"/>
          <w:color w:val="auto"/>
        </w:rPr>
        <w:t>Bucketizer:</w:t>
      </w:r>
      <w:r>
        <w:rPr>
          <w:rFonts w:ascii="Calibri" w:cs="Calibri" w:eastAsia="Calibri" w:hAnsi="Calibri"/>
          <w:sz w:val="23"/>
          <w:szCs w:val="23"/>
          <w:color w:val="auto"/>
        </w:rPr>
        <w:t xml:space="preserve"> Binned numerical columns into categorical values based on predefined splits.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731510" cy="43891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35" w:right="1440" w:bottom="1440" w:gutter="0" w:footer="0" w:header="0"/>
        </w:sectPr>
      </w:pPr>
    </w:p>
    <w:bookmarkStart w:id="3" w:name="page4"/>
    <w:bookmarkEnd w:id="3"/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right="286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QuantileDiscretizer</w:t>
      </w:r>
      <w:r>
        <w:rPr>
          <w:rFonts w:ascii="Calibri" w:cs="Calibri" w:eastAsia="Calibri" w:hAnsi="Calibri"/>
          <w:sz w:val="24"/>
          <w:szCs w:val="24"/>
          <w:color w:val="auto"/>
        </w:rPr>
        <w:t>: Divided continuous numeric columns into equal-sized quantile-based bins for: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Income: Created income categories.</w:t>
      </w:r>
    </w:p>
    <w:p>
      <w:pPr>
        <w:spacing w:after="0" w:line="208" w:lineRule="exact"/>
        <w:rPr>
          <w:rFonts w:ascii="Arial" w:cs="Arial" w:eastAsia="Arial" w:hAnsi="Arial"/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Age: Transformed days of birth into age groups.</w:t>
      </w:r>
    </w:p>
    <w:p>
      <w:pPr>
        <w:spacing w:after="0" w:line="206" w:lineRule="exact"/>
        <w:rPr>
          <w:rFonts w:ascii="Arial" w:cs="Arial" w:eastAsia="Arial" w:hAnsi="Arial"/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Employment Duration: Derived employment duration groups.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731510" cy="28632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StringIndexer: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Encoded categorical columns into numerical indices.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731510" cy="1654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4" w:name="page5"/>
    <w:bookmarkEnd w:id="4"/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right="666"/>
        <w:spacing w:after="0" w:line="237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Vector Assembler</w:t>
      </w:r>
      <w:r>
        <w:rPr>
          <w:rFonts w:ascii="Calibri" w:cs="Calibri" w:eastAsia="Calibri" w:hAnsi="Calibri"/>
          <w:sz w:val="24"/>
          <w:szCs w:val="24"/>
          <w:color w:val="auto"/>
        </w:rPr>
        <w:t>: Combined multiple feature columns into a single vector column for model input.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5731510" cy="26981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4. Model Building and Training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Algorithm</w:t>
      </w:r>
      <w:r>
        <w:rPr>
          <w:rFonts w:ascii="Calibri" w:cs="Calibri" w:eastAsia="Calibri" w:hAnsi="Calibri"/>
          <w:sz w:val="24"/>
          <w:szCs w:val="24"/>
          <w:color w:val="auto"/>
        </w:rPr>
        <w:t>: Decision Tree Classifier from Spark ML.</w:t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3"/>
          <w:szCs w:val="23"/>
          <w:color w:val="auto"/>
        </w:rPr>
        <w:t>Split the dataset into training and test sets and trained the model using the training data.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731510" cy="319849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026"/>
          </w:cols>
          <w:pgMar w:left="1440" w:top="1440" w:right="1440" w:bottom="1440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5. Model Evaluation:</w:t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Metric Used</w:t>
      </w:r>
      <w:r>
        <w:rPr>
          <w:rFonts w:ascii="Calibri" w:cs="Calibri" w:eastAsia="Calibri" w:hAnsi="Calibri"/>
          <w:sz w:val="24"/>
          <w:szCs w:val="24"/>
          <w:color w:val="auto"/>
        </w:rPr>
        <w:t>: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Evaluated model accuracy using MulticlassClassificationEvaluator.</w:t>
      </w:r>
    </w:p>
    <w:p>
      <w:pPr>
        <w:spacing w:after="0" w:line="206" w:lineRule="exact"/>
        <w:rPr>
          <w:rFonts w:ascii="Arial" w:cs="Arial" w:eastAsia="Arial" w:hAnsi="Arial"/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Metric name: accuracy.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564515</wp:posOffset>
            </wp:positionV>
            <wp:extent cx="5731510" cy="28486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6. Results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Accuracy = 0.9946126218573628 (Perfect predictions made by the classifier).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>Test Error = 0.005387378142637234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7. Conclusion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right="346"/>
        <w:spacing w:after="0" w:line="263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4"/>
          <w:szCs w:val="24"/>
          <w:color w:val="auto"/>
        </w:rPr>
        <w:t xml:space="preserve">The Decision Tree Classifier demonstrated exceptional performance on the Credit Card Approval dataset, achieving an 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accuracy of 99.46%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and a </w:t>
      </w:r>
      <w:r>
        <w:rPr>
          <w:rFonts w:ascii="Calibri" w:cs="Calibri" w:eastAsia="Calibri" w:hAnsi="Calibri"/>
          <w:sz w:val="24"/>
          <w:szCs w:val="24"/>
          <w:b w:val="1"/>
          <w:bCs w:val="1"/>
          <w:color w:val="auto"/>
        </w:rPr>
        <w:t>test error of only 0.54%</w:t>
      </w:r>
      <w:r>
        <w:rPr>
          <w:rFonts w:ascii="Calibri" w:cs="Calibri" w:eastAsia="Calibri" w:hAnsi="Calibri"/>
          <w:sz w:val="24"/>
          <w:szCs w:val="24"/>
          <w:color w:val="auto"/>
        </w:rPr>
        <w:t>. These results indicate that the model was able to classify applicants with near-perfect precision, making it highly reliable for predicting 'good' or 'bad' clients.</w:t>
      </w:r>
    </w:p>
    <w:p>
      <w:pPr>
        <w:sectPr>
          <w:pgSz w:w="11900" w:h="16838" w:orient="portrait"/>
          <w:cols w:equalWidth="0" w:num="1">
            <w:col w:w="9026"/>
          </w:cols>
          <w:pgMar w:left="1440" w:top="1435" w:right="1440" w:bottom="1440" w:gutter="0" w:footer="0" w:header="0"/>
        </w:sectPr>
      </w:pPr>
    </w:p>
    <w:bookmarkStart w:id="6" w:name="page7"/>
    <w:bookmarkEnd w:id="6"/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66334873"/>
    <w:multiLevelType w:val="hybridMultilevel"/>
    <w:lvl w:ilvl="0">
      <w:lvlJc w:val="left"/>
      <w:lvlText w:val="%1."/>
      <w:numFmt w:val="decimal"/>
      <w:start w:val="2"/>
    </w:lvl>
    <w:lvl w:ilvl="1">
      <w:lvlJc w:val="left"/>
      <w:lvlText w:val="•"/>
      <w:numFmt w:val="bullet"/>
      <w:start w:val="1"/>
    </w:lvl>
  </w:abstractNum>
  <w:abstractNum w:abstractNumId="1">
    <w:nsid w:val="74B0DC51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19495CFF"/>
    <w:multiLevelType w:val="hybridMultilevel"/>
    <w:lvl w:ilvl="0">
      <w:lvlJc w:val="left"/>
      <w:lvlText w:val="•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jpe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2025-03-23T18:02:12Z</dcterms:created>
  <dcterms:modified xsi:type="dcterms:W3CDTF">2025-03-23T18:02:12Z</dcterms:modified>
</cp:coreProperties>
</file>