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88B1" w14:textId="77777777" w:rsidR="009A3EB8" w:rsidRPr="00016156" w:rsidRDefault="009A3EB8" w:rsidP="009A3EB8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016156">
        <w:rPr>
          <w:rFonts w:ascii="Times New Roman" w:hAnsi="Times New Roman" w:cs="Times New Roman"/>
          <w:b/>
          <w:bCs/>
          <w:sz w:val="24"/>
        </w:rPr>
        <w:t>Task1 layout</w:t>
      </w:r>
    </w:p>
    <w:p w14:paraId="748E7816" w14:textId="051BD75C" w:rsidR="009A3EB8" w:rsidRPr="009A3EB8" w:rsidRDefault="009A3EB8" w:rsidP="009A3EB8">
      <w:pPr>
        <w:rPr>
          <w:rFonts w:ascii="Times New Roman" w:hAnsi="Times New Roman" w:cs="Times New Roman"/>
          <w:b/>
          <w:bCs/>
          <w:szCs w:val="22"/>
        </w:rPr>
      </w:pPr>
      <w:r w:rsidRPr="009A3EB8">
        <w:rPr>
          <w:rFonts w:ascii="Times New Roman" w:hAnsi="Times New Roman" w:cs="Times New Roman"/>
          <w:b/>
          <w:bCs/>
          <w:szCs w:val="22"/>
        </w:rPr>
        <w:t>1. Top KPI Header Section</w:t>
      </w:r>
    </w:p>
    <w:p w14:paraId="18A1EBD7" w14:textId="77777777" w:rsidR="009A3EB8" w:rsidRPr="009A3EB8" w:rsidRDefault="009A3EB8" w:rsidP="009A3EB8">
      <w:pPr>
        <w:rPr>
          <w:rFonts w:ascii="Times New Roman" w:hAnsi="Times New Roman" w:cs="Times New Roman"/>
          <w:szCs w:val="22"/>
        </w:rPr>
      </w:pPr>
      <w:r w:rsidRPr="009A3EB8">
        <w:rPr>
          <w:rFonts w:ascii="Times New Roman" w:hAnsi="Times New Roman" w:cs="Times New Roman"/>
          <w:szCs w:val="22"/>
        </w:rPr>
        <w:t xml:space="preserve">This top section includes three fixed Fiori standard KPI cards, showing core financial overview metrics: Total Gross Revenue, Total Gross Profit and Gross Margin Percentage. All values dynamically switch between normalized USD and original local currency following the toggle </w:t>
      </w:r>
      <w:proofErr w:type="gramStart"/>
      <w:r w:rsidRPr="009A3EB8">
        <w:rPr>
          <w:rFonts w:ascii="Times New Roman" w:hAnsi="Times New Roman" w:cs="Times New Roman"/>
          <w:szCs w:val="22"/>
        </w:rPr>
        <w:t>setting, and</w:t>
      </w:r>
      <w:proofErr w:type="gramEnd"/>
      <w:r w:rsidRPr="009A3EB8">
        <w:rPr>
          <w:rFonts w:ascii="Times New Roman" w:hAnsi="Times New Roman" w:cs="Times New Roman"/>
          <w:szCs w:val="22"/>
        </w:rPr>
        <w:t xml:space="preserve"> refresh automatically once users adjust filters or select chart items.</w:t>
      </w:r>
    </w:p>
    <w:p w14:paraId="16E156B9" w14:textId="77777777" w:rsidR="009A3EB8" w:rsidRPr="009A3EB8" w:rsidRDefault="009A3EB8" w:rsidP="009A3EB8">
      <w:pPr>
        <w:rPr>
          <w:rFonts w:ascii="Times New Roman" w:hAnsi="Times New Roman" w:cs="Times New Roman"/>
          <w:szCs w:val="22"/>
        </w:rPr>
      </w:pPr>
      <w:r w:rsidRPr="009A3EB8">
        <w:rPr>
          <w:rFonts w:ascii="Times New Roman" w:hAnsi="Times New Roman" w:cs="Times New Roman"/>
          <w:szCs w:val="22"/>
        </w:rPr>
        <w:t>Purpose: Give users instant high-level financial performance overview at first glance, complying with ALP’s native restriction of maximum three headline KPIs.</w:t>
      </w:r>
    </w:p>
    <w:p w14:paraId="5DC8B2D9" w14:textId="77777777" w:rsidR="009A3EB8" w:rsidRPr="009A3EB8" w:rsidRDefault="009A3EB8" w:rsidP="009A3EB8">
      <w:pPr>
        <w:rPr>
          <w:rFonts w:ascii="Times New Roman" w:hAnsi="Times New Roman" w:cs="Times New Roman"/>
          <w:szCs w:val="22"/>
        </w:rPr>
      </w:pPr>
      <w:r w:rsidRPr="009A3EB8">
        <w:rPr>
          <w:rFonts w:ascii="Times New Roman" w:hAnsi="Times New Roman" w:cs="Times New Roman"/>
          <w:b/>
          <w:bCs/>
          <w:szCs w:val="22"/>
        </w:rPr>
        <w:t>2. Revised Filter Bar Area</w:t>
      </w:r>
      <w:r w:rsidRPr="009A3EB8">
        <w:rPr>
          <w:rFonts w:ascii="Times New Roman" w:hAnsi="Times New Roman" w:cs="Times New Roman"/>
          <w:szCs w:val="22"/>
        </w:rPr>
        <w:t xml:space="preserve"> (Left-to-right adjusted order: Currency Toggle → Donut Visual Filter → Country Dropdown → Date Range Dropdown)</w:t>
      </w:r>
    </w:p>
    <w:p w14:paraId="77821F25" w14:textId="77777777" w:rsidR="009A3EB8" w:rsidRPr="009A3EB8" w:rsidRDefault="009A3EB8" w:rsidP="009A3EB8">
      <w:pPr>
        <w:rPr>
          <w:rFonts w:ascii="Times New Roman" w:hAnsi="Times New Roman" w:cs="Times New Roman"/>
          <w:szCs w:val="22"/>
        </w:rPr>
      </w:pPr>
      <w:r w:rsidRPr="009A3EB8">
        <w:rPr>
          <w:rFonts w:ascii="Times New Roman" w:hAnsi="Times New Roman" w:cs="Times New Roman"/>
          <w:szCs w:val="22"/>
        </w:rPr>
        <w:t>Four functional filter components are arranged sequentially from left to right as revised:</w:t>
      </w:r>
    </w:p>
    <w:p w14:paraId="55F1D95C" w14:textId="77777777" w:rsidR="009A3EB8" w:rsidRPr="009A3EB8" w:rsidRDefault="009A3EB8" w:rsidP="009A3EB8">
      <w:pPr>
        <w:rPr>
          <w:rFonts w:ascii="Times New Roman" w:hAnsi="Times New Roman" w:cs="Times New Roman"/>
          <w:szCs w:val="22"/>
        </w:rPr>
      </w:pPr>
      <w:r w:rsidRPr="009A3EB8">
        <w:rPr>
          <w:rFonts w:ascii="Times New Roman" w:hAnsi="Times New Roman" w:cs="Times New Roman"/>
          <w:szCs w:val="22"/>
        </w:rPr>
        <w:t xml:space="preserve">Far-left Custom Currency Toggle Switch: The global currency control </w:t>
      </w:r>
      <w:proofErr w:type="gramStart"/>
      <w:r w:rsidRPr="009A3EB8">
        <w:rPr>
          <w:rFonts w:ascii="Times New Roman" w:hAnsi="Times New Roman" w:cs="Times New Roman"/>
          <w:szCs w:val="22"/>
        </w:rPr>
        <w:t>button,</w:t>
      </w:r>
      <w:proofErr w:type="gramEnd"/>
      <w:r w:rsidRPr="009A3EB8">
        <w:rPr>
          <w:rFonts w:ascii="Times New Roman" w:hAnsi="Times New Roman" w:cs="Times New Roman"/>
          <w:szCs w:val="22"/>
        </w:rPr>
        <w:t xml:space="preserve"> toggles all dashboard data between unified USD for global comparison and original local currency for local store managers. It unifies currency unit for all charts, KPIs and </w:t>
      </w:r>
      <w:proofErr w:type="gramStart"/>
      <w:r w:rsidRPr="009A3EB8">
        <w:rPr>
          <w:rFonts w:ascii="Times New Roman" w:hAnsi="Times New Roman" w:cs="Times New Roman"/>
          <w:szCs w:val="22"/>
        </w:rPr>
        <w:t>table</w:t>
      </w:r>
      <w:proofErr w:type="gramEnd"/>
      <w:r w:rsidRPr="009A3EB8">
        <w:rPr>
          <w:rFonts w:ascii="Times New Roman" w:hAnsi="Times New Roman" w:cs="Times New Roman"/>
          <w:szCs w:val="22"/>
        </w:rPr>
        <w:t xml:space="preserve"> in one single switch.</w:t>
      </w:r>
    </w:p>
    <w:p w14:paraId="3A2C6F45" w14:textId="77777777" w:rsidR="009A3EB8" w:rsidRPr="009A3EB8" w:rsidRDefault="009A3EB8" w:rsidP="009A3EB8">
      <w:pPr>
        <w:rPr>
          <w:rFonts w:ascii="Times New Roman" w:hAnsi="Times New Roman" w:cs="Times New Roman"/>
          <w:szCs w:val="22"/>
        </w:rPr>
      </w:pPr>
      <w:r w:rsidRPr="009A3EB8">
        <w:rPr>
          <w:rFonts w:ascii="Times New Roman" w:hAnsi="Times New Roman" w:cs="Times New Roman"/>
          <w:szCs w:val="22"/>
        </w:rPr>
        <w:t>Visual Filter: Sales Channel Donut Chart: Interactive donut chart for online &amp; physical store channel split; clicking any donut segment filters the whole dashboard to the selected sales channel directly.</w:t>
      </w:r>
    </w:p>
    <w:p w14:paraId="55B58388" w14:textId="77777777" w:rsidR="009A3EB8" w:rsidRPr="009A3EB8" w:rsidRDefault="009A3EB8" w:rsidP="009A3EB8">
      <w:pPr>
        <w:rPr>
          <w:rFonts w:ascii="Times New Roman" w:hAnsi="Times New Roman" w:cs="Times New Roman"/>
          <w:szCs w:val="22"/>
        </w:rPr>
      </w:pPr>
      <w:r w:rsidRPr="009A3EB8">
        <w:rPr>
          <w:rFonts w:ascii="Times New Roman" w:hAnsi="Times New Roman" w:cs="Times New Roman"/>
          <w:szCs w:val="22"/>
        </w:rPr>
        <w:t>Compact Country Dropdown Filter: Standard dropdown box to pick single or multiple target countries, supporting precise regional data screening.</w:t>
      </w:r>
    </w:p>
    <w:p w14:paraId="2F83CD9A" w14:textId="77777777" w:rsidR="009A3EB8" w:rsidRPr="009A3EB8" w:rsidRDefault="009A3EB8" w:rsidP="009A3EB8">
      <w:pPr>
        <w:rPr>
          <w:rFonts w:ascii="Times New Roman" w:hAnsi="Times New Roman" w:cs="Times New Roman"/>
          <w:szCs w:val="22"/>
        </w:rPr>
      </w:pPr>
      <w:r w:rsidRPr="009A3EB8">
        <w:rPr>
          <w:rFonts w:ascii="Times New Roman" w:hAnsi="Times New Roman" w:cs="Times New Roman"/>
          <w:szCs w:val="22"/>
        </w:rPr>
        <w:t>New Compact Date Range Dropdown: Custom start &amp; end month selector, lets users lock specific analysis period to limit revenue calculation time scope flexibly.</w:t>
      </w:r>
    </w:p>
    <w:p w14:paraId="6E735493" w14:textId="77777777" w:rsidR="009A3EB8" w:rsidRPr="009A3EB8" w:rsidRDefault="009A3EB8" w:rsidP="009A3EB8">
      <w:pPr>
        <w:rPr>
          <w:rFonts w:ascii="Times New Roman" w:hAnsi="Times New Roman" w:cs="Times New Roman"/>
          <w:szCs w:val="22"/>
        </w:rPr>
      </w:pPr>
      <w:r w:rsidRPr="009A3EB8">
        <w:rPr>
          <w:rFonts w:ascii="Times New Roman" w:hAnsi="Times New Roman" w:cs="Times New Roman"/>
          <w:szCs w:val="22"/>
        </w:rPr>
        <w:t>Purpose: All filters synchronize data across the entire page, enabling flexible customized data exploration as required in Task1’s exploratory sales analysis rule.</w:t>
      </w:r>
    </w:p>
    <w:p w14:paraId="59807E1E" w14:textId="77777777" w:rsidR="009A3EB8" w:rsidRPr="009A3EB8" w:rsidRDefault="009A3EB8" w:rsidP="009A3EB8">
      <w:pPr>
        <w:rPr>
          <w:rFonts w:ascii="Times New Roman" w:hAnsi="Times New Roman" w:cs="Times New Roman"/>
          <w:b/>
          <w:bCs/>
          <w:szCs w:val="22"/>
        </w:rPr>
      </w:pPr>
      <w:r w:rsidRPr="009A3EB8">
        <w:rPr>
          <w:rFonts w:ascii="Times New Roman" w:hAnsi="Times New Roman" w:cs="Times New Roman"/>
          <w:b/>
          <w:bCs/>
          <w:szCs w:val="22"/>
        </w:rPr>
        <w:t>3. Middle Three Parallel Chart Area</w:t>
      </w:r>
    </w:p>
    <w:p w14:paraId="31732256" w14:textId="77777777" w:rsidR="009A3EB8" w:rsidRPr="009A3EB8" w:rsidRDefault="009A3EB8" w:rsidP="009A3EB8">
      <w:pPr>
        <w:rPr>
          <w:rFonts w:ascii="Times New Roman" w:hAnsi="Times New Roman" w:cs="Times New Roman"/>
          <w:szCs w:val="22"/>
        </w:rPr>
      </w:pPr>
      <w:r w:rsidRPr="009A3EB8">
        <w:rPr>
          <w:rFonts w:ascii="Times New Roman" w:hAnsi="Times New Roman" w:cs="Times New Roman"/>
          <w:szCs w:val="22"/>
        </w:rPr>
        <w:t xml:space="preserve">Three independent interactive charts are placed side by side horizontally, with full cross-page link &amp; table </w:t>
      </w:r>
      <w:proofErr w:type="gramStart"/>
      <w:r w:rsidRPr="009A3EB8">
        <w:rPr>
          <w:rFonts w:ascii="Times New Roman" w:hAnsi="Times New Roman" w:cs="Times New Roman"/>
          <w:szCs w:val="22"/>
        </w:rPr>
        <w:t>highlight</w:t>
      </w:r>
      <w:proofErr w:type="gramEnd"/>
      <w:r w:rsidRPr="009A3EB8">
        <w:rPr>
          <w:rFonts w:ascii="Times New Roman" w:hAnsi="Times New Roman" w:cs="Times New Roman"/>
          <w:szCs w:val="22"/>
        </w:rPr>
        <w:t xml:space="preserve"> enabled for all of them; the left bar chart supports native ALP drill-down function:</w:t>
      </w:r>
    </w:p>
    <w:p w14:paraId="28F90420" w14:textId="77777777" w:rsidR="009A3EB8" w:rsidRPr="009A3EB8" w:rsidRDefault="009A3EB8" w:rsidP="009A3EB8">
      <w:pPr>
        <w:rPr>
          <w:rFonts w:ascii="Times New Roman" w:hAnsi="Times New Roman" w:cs="Times New Roman"/>
          <w:szCs w:val="22"/>
        </w:rPr>
      </w:pPr>
      <w:r w:rsidRPr="009A3EB8">
        <w:rPr>
          <w:rFonts w:ascii="Times New Roman" w:hAnsi="Times New Roman" w:cs="Times New Roman"/>
          <w:szCs w:val="22"/>
        </w:rPr>
        <w:t>Left Horizontal Bar Chart: Displays revenue grouped by continent. After clicking one continent bar, the chart refreshes in-place and expands to show detailed country-level revenue of that selected continent. Any bar selection triggers full-page data filtering and matched table row highlight.</w:t>
      </w:r>
    </w:p>
    <w:p w14:paraId="74201304" w14:textId="77777777" w:rsidR="009A3EB8" w:rsidRPr="009A3EB8" w:rsidRDefault="009A3EB8" w:rsidP="009A3EB8">
      <w:pPr>
        <w:rPr>
          <w:rFonts w:ascii="Times New Roman" w:hAnsi="Times New Roman" w:cs="Times New Roman"/>
          <w:szCs w:val="22"/>
        </w:rPr>
      </w:pPr>
      <w:r w:rsidRPr="009A3EB8">
        <w:rPr>
          <w:rFonts w:ascii="Times New Roman" w:hAnsi="Times New Roman" w:cs="Times New Roman"/>
          <w:szCs w:val="22"/>
        </w:rPr>
        <w:lastRenderedPageBreak/>
        <w:t>Middle Monthly Line Chart: Visualizes continuous 24-month revenue fluctuation and marks seasonal sales peak values, designed for time-series trend analysis required by coursework. Clicking a certain month filters all page data to this month only.</w:t>
      </w:r>
    </w:p>
    <w:p w14:paraId="0D868707" w14:textId="77777777" w:rsidR="009A3EB8" w:rsidRPr="009A3EB8" w:rsidRDefault="009A3EB8" w:rsidP="009A3EB8">
      <w:pPr>
        <w:rPr>
          <w:rFonts w:ascii="Times New Roman" w:hAnsi="Times New Roman" w:cs="Times New Roman"/>
          <w:szCs w:val="22"/>
        </w:rPr>
      </w:pPr>
      <w:r w:rsidRPr="009A3EB8">
        <w:rPr>
          <w:rFonts w:ascii="Times New Roman" w:hAnsi="Times New Roman" w:cs="Times New Roman"/>
          <w:szCs w:val="22"/>
        </w:rPr>
        <w:t>Right Vertical Bar Chart: Tracks average monthly delivery delay days; bars for delayed months are marked in red to highlight supply chain issues as Task1 required. Selecting any month bar also activates global dashboard filtering.</w:t>
      </w:r>
    </w:p>
    <w:p w14:paraId="2424C17D" w14:textId="77777777" w:rsidR="009A3EB8" w:rsidRPr="009A3EB8" w:rsidRDefault="009A3EB8" w:rsidP="009A3EB8">
      <w:pPr>
        <w:rPr>
          <w:rFonts w:ascii="Times New Roman" w:hAnsi="Times New Roman" w:cs="Times New Roman"/>
          <w:b/>
          <w:bCs/>
          <w:szCs w:val="22"/>
        </w:rPr>
      </w:pPr>
      <w:r w:rsidRPr="009A3EB8">
        <w:rPr>
          <w:rFonts w:ascii="Times New Roman" w:hAnsi="Times New Roman" w:cs="Times New Roman"/>
          <w:b/>
          <w:bCs/>
          <w:szCs w:val="22"/>
        </w:rPr>
        <w:t>4. Bottom Analytical Table Section</w:t>
      </w:r>
    </w:p>
    <w:p w14:paraId="5898ED02" w14:textId="77777777" w:rsidR="00A06FB5" w:rsidRDefault="00A06FB5" w:rsidP="00A06FB5">
      <w:pPr>
        <w:rPr>
          <w:rFonts w:ascii="Times New Roman" w:hAnsi="Times New Roman" w:cs="Times New Roman"/>
          <w:szCs w:val="22"/>
        </w:rPr>
      </w:pPr>
      <w:r w:rsidRPr="00A06FB5">
        <w:rPr>
          <w:rFonts w:ascii="Times New Roman" w:hAnsi="Times New Roman" w:cs="Times New Roman"/>
          <w:szCs w:val="22"/>
        </w:rPr>
        <w:t>Raw Transaction Table: Displays granular row-level data including order numbers, dates, locations, revenues, and original currency.</w:t>
      </w:r>
    </w:p>
    <w:p w14:paraId="079F756D" w14:textId="77777777" w:rsidR="00134AC9" w:rsidRDefault="00134AC9" w:rsidP="00A06FB5">
      <w:pPr>
        <w:rPr>
          <w:rFonts w:ascii="Times New Roman" w:hAnsi="Times New Roman" w:cs="Times New Roman" w:hint="eastAsia"/>
          <w:szCs w:val="22"/>
        </w:rPr>
      </w:pPr>
    </w:p>
    <w:p w14:paraId="421328C4" w14:textId="7BDA35AB" w:rsidR="00134AC9" w:rsidRPr="00A06FB5" w:rsidRDefault="00134AC9" w:rsidP="00A06FB5">
      <w:pPr>
        <w:rPr>
          <w:rFonts w:ascii="Times New Roman" w:hAnsi="Times New Roman" w:cs="Times New Roman" w:hint="eastAsia"/>
          <w:szCs w:val="22"/>
        </w:rPr>
      </w:pPr>
      <w:r>
        <w:rPr>
          <w:rFonts w:ascii="Times New Roman" w:hAnsi="Times New Roman" w:cs="Times New Roman" w:hint="eastAsia"/>
          <w:szCs w:val="22"/>
        </w:rPr>
        <w:t>Framework</w:t>
      </w:r>
    </w:p>
    <w:p w14:paraId="78BF8AA0" w14:textId="48F85324" w:rsidR="00134AC9" w:rsidRDefault="00DE26AA" w:rsidP="0088739E">
      <w:pPr>
        <w:rPr>
          <w:rFonts w:ascii="Times New Roman" w:hAnsi="Times New Roman" w:cs="Times New Roman" w:hint="eastAsia"/>
          <w:noProof/>
        </w:rPr>
      </w:pPr>
      <w:r w:rsidRPr="009A3EB8">
        <w:rPr>
          <w:rFonts w:ascii="Times New Roman" w:hAnsi="Times New Roman" w:cs="Times New Roman"/>
          <w:noProof/>
        </w:rPr>
        <w:drawing>
          <wp:inline distT="0" distB="0" distL="0" distR="0" wp14:anchorId="0FBFBFD1" wp14:editId="0192F051">
            <wp:extent cx="5274310" cy="2159635"/>
            <wp:effectExtent l="0" t="0" r="2540" b="0"/>
            <wp:docPr id="1356247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47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7026" w14:textId="1C7F488A" w:rsidR="00134AC9" w:rsidRPr="00134AC9" w:rsidRDefault="00134AC9" w:rsidP="00134AC9">
      <w:pPr>
        <w:ind w:firstLineChars="200" w:firstLine="44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Prototype</w:t>
      </w:r>
    </w:p>
    <w:p w14:paraId="316B9980" w14:textId="79F7FD2D" w:rsidR="00FB19C1" w:rsidRPr="009A3EB8" w:rsidRDefault="00FB19C1" w:rsidP="00FB19C1">
      <w:pPr>
        <w:rPr>
          <w:rFonts w:ascii="Times New Roman" w:hAnsi="Times New Roman" w:cs="Times New Roman"/>
        </w:rPr>
      </w:pPr>
      <w:r w:rsidRPr="009A3EB8">
        <w:rPr>
          <w:rFonts w:ascii="Times New Roman" w:hAnsi="Times New Roman" w:cs="Times New Roman"/>
          <w:noProof/>
        </w:rPr>
        <w:drawing>
          <wp:inline distT="0" distB="0" distL="0" distR="0" wp14:anchorId="23E9D962" wp14:editId="469F9713">
            <wp:extent cx="4823727" cy="2694504"/>
            <wp:effectExtent l="0" t="0" r="0" b="0"/>
            <wp:docPr id="9898886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456" cy="2706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B19C1" w:rsidRPr="009A3E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C9701" w14:textId="77777777" w:rsidR="00835738" w:rsidRDefault="00835738" w:rsidP="00FB19C1">
      <w:pPr>
        <w:spacing w:after="0" w:line="240" w:lineRule="auto"/>
      </w:pPr>
      <w:r>
        <w:separator/>
      </w:r>
    </w:p>
  </w:endnote>
  <w:endnote w:type="continuationSeparator" w:id="0">
    <w:p w14:paraId="28CC051D" w14:textId="77777777" w:rsidR="00835738" w:rsidRDefault="00835738" w:rsidP="00FB1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CD5B3" w14:textId="77777777" w:rsidR="00835738" w:rsidRDefault="00835738" w:rsidP="00FB19C1">
      <w:pPr>
        <w:spacing w:after="0" w:line="240" w:lineRule="auto"/>
      </w:pPr>
      <w:r>
        <w:separator/>
      </w:r>
    </w:p>
  </w:footnote>
  <w:footnote w:type="continuationSeparator" w:id="0">
    <w:p w14:paraId="1C06F5A9" w14:textId="77777777" w:rsidR="00835738" w:rsidRDefault="00835738" w:rsidP="00FB1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27385"/>
    <w:multiLevelType w:val="multilevel"/>
    <w:tmpl w:val="F30C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884090"/>
    <w:multiLevelType w:val="multilevel"/>
    <w:tmpl w:val="1126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3758">
    <w:abstractNumId w:val="1"/>
  </w:num>
  <w:num w:numId="2" w16cid:durableId="171665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37"/>
    <w:rsid w:val="00016156"/>
    <w:rsid w:val="00043170"/>
    <w:rsid w:val="000A2B65"/>
    <w:rsid w:val="00134AC9"/>
    <w:rsid w:val="00231BDF"/>
    <w:rsid w:val="00381A12"/>
    <w:rsid w:val="00492D3A"/>
    <w:rsid w:val="00835738"/>
    <w:rsid w:val="00856337"/>
    <w:rsid w:val="0088739E"/>
    <w:rsid w:val="008F6E0E"/>
    <w:rsid w:val="009A3EB8"/>
    <w:rsid w:val="00A06FB5"/>
    <w:rsid w:val="00DE26AA"/>
    <w:rsid w:val="00FB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13053"/>
  <w15:chartTrackingRefBased/>
  <w15:docId w15:val="{AF44A568-A264-4005-9C43-52595439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3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3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3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3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3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3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3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3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3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3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3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3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3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3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3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3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3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3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3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3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3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3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63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19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19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19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19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470</Words>
  <Characters>2468</Characters>
  <Application>Microsoft Office Word</Application>
  <DocSecurity>0</DocSecurity>
  <Lines>58</Lines>
  <Paragraphs>31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Pei</dc:creator>
  <cp:keywords/>
  <dc:description/>
  <cp:lastModifiedBy>Yuyang Pei</cp:lastModifiedBy>
  <cp:revision>8</cp:revision>
  <dcterms:created xsi:type="dcterms:W3CDTF">2026-06-05T18:13:00Z</dcterms:created>
  <dcterms:modified xsi:type="dcterms:W3CDTF">2026-06-11T19:41:00Z</dcterms:modified>
</cp:coreProperties>
</file>