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276" w:lineRule="auto"/>
      </w:pPr>
      <w:r>
        <w:rPr/>
        <w:t>PRODUCT TRACKING AND TRACING WITHDECENTRALISED BLOCKCHAIN</w:t>
      </w:r>
    </w:p>
    <w:p>
      <w:pPr>
        <w:spacing w:line="295" w:lineRule="auto" w:before="49"/>
        <w:ind w:left="1961" w:right="2009" w:firstLine="0"/>
        <w:jc w:val="center"/>
        <w:rPr>
          <w:sz w:val="22"/>
        </w:rPr>
      </w:pPr>
      <w:r>
        <w:rPr>
          <w:sz w:val="22"/>
        </w:rPr>
        <w:t>K Kiruthika</w:t>
      </w:r>
      <w:r>
        <w:rPr>
          <w:sz w:val="22"/>
          <w:vertAlign w:val="superscript"/>
        </w:rPr>
        <w:t>1</w:t>
      </w:r>
      <w:r>
        <w:rPr>
          <w:sz w:val="22"/>
          <w:vertAlign w:val="baseline"/>
        </w:rPr>
        <w:t>, Aishwarya Suresh</w:t>
      </w:r>
      <w:r>
        <w:rPr>
          <w:sz w:val="22"/>
          <w:vertAlign w:val="superscript"/>
        </w:rPr>
        <w:t>2</w:t>
      </w:r>
      <w:r>
        <w:rPr>
          <w:sz w:val="22"/>
          <w:vertAlign w:val="baseline"/>
        </w:rPr>
        <w:t>, P Deepika</w:t>
      </w:r>
      <w:r>
        <w:rPr>
          <w:sz w:val="22"/>
          <w:vertAlign w:val="superscript"/>
        </w:rPr>
        <w:t>3</w:t>
      </w:r>
      <w:r>
        <w:rPr>
          <w:sz w:val="22"/>
          <w:vertAlign w:val="baseline"/>
        </w:rPr>
        <w:t>, S Kiruthika</w:t>
      </w:r>
      <w:r>
        <w:rPr>
          <w:sz w:val="22"/>
          <w:vertAlign w:val="superscript"/>
        </w:rPr>
        <w:t>41</w:t>
      </w:r>
      <w:r>
        <w:rPr>
          <w:sz w:val="22"/>
          <w:vertAlign w:val="baseline"/>
        </w:rPr>
        <w:t>Assistant Professor</w:t>
      </w:r>
    </w:p>
    <w:p>
      <w:pPr>
        <w:spacing w:before="2"/>
        <w:ind w:left="1961" w:right="2008" w:firstLine="0"/>
        <w:jc w:val="center"/>
        <w:rPr>
          <w:sz w:val="22"/>
        </w:rPr>
      </w:pPr>
      <w:r>
        <w:rPr>
          <w:sz w:val="22"/>
          <w:vertAlign w:val="superscript"/>
        </w:rPr>
        <w:t>2,3,4</w:t>
      </w:r>
      <w:r>
        <w:rPr>
          <w:sz w:val="22"/>
          <w:vertAlign w:val="baseline"/>
        </w:rPr>
        <w:t>Final Year Student</w:t>
      </w:r>
    </w:p>
    <w:p>
      <w:pPr>
        <w:pStyle w:val="BodyText"/>
        <w:rPr>
          <w:sz w:val="20"/>
        </w:rPr>
      </w:pPr>
    </w:p>
    <w:p>
      <w:pPr>
        <w:pStyle w:val="BodyText"/>
        <w:spacing w:before="5"/>
        <w:rPr>
          <w:sz w:val="27"/>
        </w:rPr>
      </w:pPr>
    </w:p>
    <w:p>
      <w:pPr>
        <w:spacing w:after="0"/>
        <w:rPr>
          <w:sz w:val="27"/>
        </w:rPr>
        <w:sectPr>
          <w:headerReference w:type="default" r:id="rId5"/>
          <w:footerReference w:type="default" r:id="rId6"/>
          <w:type w:val="continuous"/>
          <w:pgSz w:w="11930" w:h="16860"/>
          <w:pgMar w:header="175" w:footer="196" w:top="440" w:bottom="380" w:left="840" w:right="1020"/>
          <w:pgNumType w:start="81"/>
        </w:sectPr>
      </w:pPr>
    </w:p>
    <w:p>
      <w:pPr>
        <w:spacing w:before="90"/>
        <w:ind w:left="600" w:right="0" w:firstLine="0"/>
        <w:jc w:val="left"/>
        <w:rPr>
          <w:b/>
          <w:i/>
          <w:sz w:val="24"/>
        </w:rPr>
      </w:pPr>
      <w:r>
        <w:rPr>
          <w:b/>
          <w:i/>
          <w:sz w:val="24"/>
        </w:rPr>
        <w:t>ABSTRACT</w:t>
      </w:r>
    </w:p>
    <w:p>
      <w:pPr>
        <w:spacing w:line="276" w:lineRule="auto" w:before="202"/>
        <w:ind w:left="600" w:right="38" w:firstLine="0"/>
        <w:jc w:val="both"/>
        <w:rPr>
          <w:i/>
          <w:sz w:val="24"/>
        </w:rPr>
      </w:pPr>
      <w:r>
        <w:rPr/>
        <w:drawing>
          <wp:anchor distT="0" distB="0" distL="0" distR="0" allowOverlap="1" layoutInCell="1" locked="0" behindDoc="1" simplePos="0" relativeHeight="487502336">
            <wp:simplePos x="0" y="0"/>
            <wp:positionH relativeFrom="page">
              <wp:posOffset>2238676</wp:posOffset>
            </wp:positionH>
            <wp:positionV relativeFrom="paragraph">
              <wp:posOffset>918439</wp:posOffset>
            </wp:positionV>
            <wp:extent cx="3402132" cy="4202634"/>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3402132" cy="4202634"/>
                    </a:xfrm>
                    <a:prstGeom prst="rect">
                      <a:avLst/>
                    </a:prstGeom>
                  </pic:spPr>
                </pic:pic>
              </a:graphicData>
            </a:graphic>
          </wp:anchor>
        </w:drawing>
      </w:r>
      <w:r>
        <w:rPr>
          <w:i/>
          <w:sz w:val="24"/>
        </w:rPr>
        <w:t>Blockchain is one of the developing </w:t>
      </w:r>
      <w:r>
        <w:rPr>
          <w:i/>
          <w:sz w:val="24"/>
        </w:rPr>
        <w:t>technologies and has been attracting a lot of attention among the industry. The blockchain is a technology which </w:t>
      </w:r>
      <w:r>
        <w:rPr>
          <w:i/>
          <w:spacing w:val="-5"/>
          <w:sz w:val="24"/>
        </w:rPr>
        <w:t>can </w:t>
      </w:r>
      <w:r>
        <w:rPr>
          <w:i/>
          <w:sz w:val="24"/>
        </w:rPr>
        <w:t>perform tremendous things when combined with Internet of Things. Blockchain provides the key features that has been lacking in the previous developments </w:t>
      </w:r>
      <w:r>
        <w:rPr>
          <w:i/>
          <w:spacing w:val="-5"/>
          <w:sz w:val="24"/>
        </w:rPr>
        <w:t>such </w:t>
      </w:r>
      <w:r>
        <w:rPr>
          <w:i/>
          <w:sz w:val="24"/>
        </w:rPr>
        <w:t>as, send large amount of encrypted data over the internet and </w:t>
      </w:r>
      <w:r>
        <w:rPr>
          <w:i/>
          <w:spacing w:val="-3"/>
          <w:sz w:val="24"/>
        </w:rPr>
        <w:t>provides </w:t>
      </w:r>
      <w:r>
        <w:rPr>
          <w:i/>
          <w:sz w:val="24"/>
        </w:rPr>
        <w:t>decentralized access to those data with no need for a third party. In this paper, we </w:t>
      </w:r>
      <w:r>
        <w:rPr>
          <w:i/>
          <w:spacing w:val="-5"/>
          <w:sz w:val="24"/>
        </w:rPr>
        <w:t>use </w:t>
      </w:r>
      <w:r>
        <w:rPr>
          <w:i/>
          <w:sz w:val="24"/>
        </w:rPr>
        <w:t>this technology and provide a solution for the supply chain management. </w:t>
      </w:r>
      <w:r>
        <w:rPr>
          <w:i/>
          <w:spacing w:val="-4"/>
          <w:sz w:val="24"/>
        </w:rPr>
        <w:t>The </w:t>
      </w:r>
      <w:r>
        <w:rPr>
          <w:i/>
          <w:sz w:val="24"/>
        </w:rPr>
        <w:t>Distributed Ledger (DL) Tag and</w:t>
      </w:r>
      <w:r>
        <w:rPr>
          <w:i/>
          <w:spacing w:val="-42"/>
          <w:sz w:val="24"/>
        </w:rPr>
        <w:t> </w:t>
      </w:r>
      <w:r>
        <w:rPr>
          <w:i/>
          <w:sz w:val="24"/>
        </w:rPr>
        <w:t>Ethereum blockchain is used to provide customers a trustable and verifiable platform. The customers will be provided with smart tags such as QR, NFC for tracking and tracing the product across the blockchain. </w:t>
      </w:r>
      <w:r>
        <w:rPr>
          <w:i/>
          <w:spacing w:val="-4"/>
          <w:sz w:val="24"/>
        </w:rPr>
        <w:t>The </w:t>
      </w:r>
      <w:r>
        <w:rPr>
          <w:i/>
          <w:sz w:val="24"/>
        </w:rPr>
        <w:t>transactions across the blockchain will be stored in multiple blockchain. Then the customers and the stakeholders can verify the products origin and authenticity. This method is secure, cost efficient and decentralized, so it will completely prevent product duplication and </w:t>
      </w:r>
      <w:r>
        <w:rPr>
          <w:i/>
          <w:spacing w:val="-2"/>
          <w:sz w:val="24"/>
        </w:rPr>
        <w:t>manipulation </w:t>
      </w:r>
      <w:r>
        <w:rPr>
          <w:i/>
          <w:sz w:val="24"/>
        </w:rPr>
        <w:t>across the supply</w:t>
      </w:r>
      <w:r>
        <w:rPr>
          <w:i/>
          <w:spacing w:val="-9"/>
          <w:sz w:val="24"/>
        </w:rPr>
        <w:t> </w:t>
      </w:r>
      <w:r>
        <w:rPr>
          <w:i/>
          <w:sz w:val="24"/>
        </w:rPr>
        <w:t>chain.</w:t>
      </w:r>
    </w:p>
    <w:p>
      <w:pPr>
        <w:pStyle w:val="BodyText"/>
        <w:rPr>
          <w:i/>
          <w:sz w:val="26"/>
        </w:rPr>
      </w:pPr>
    </w:p>
    <w:p>
      <w:pPr>
        <w:pStyle w:val="BodyText"/>
        <w:rPr>
          <w:i/>
          <w:sz w:val="26"/>
        </w:rPr>
      </w:pPr>
    </w:p>
    <w:p>
      <w:pPr>
        <w:pStyle w:val="BodyText"/>
        <w:spacing w:before="10"/>
        <w:rPr>
          <w:i/>
          <w:sz w:val="32"/>
        </w:rPr>
      </w:pPr>
    </w:p>
    <w:p>
      <w:pPr>
        <w:pStyle w:val="Heading1"/>
        <w:ind w:left="600"/>
      </w:pPr>
      <w:r>
        <w:rPr/>
        <w:t>KEYWORDS</w:t>
      </w:r>
    </w:p>
    <w:p>
      <w:pPr>
        <w:pStyle w:val="BodyText"/>
        <w:spacing w:line="273" w:lineRule="auto" w:before="197"/>
        <w:ind w:left="600" w:right="52"/>
        <w:jc w:val="both"/>
      </w:pPr>
      <w:r>
        <w:rPr/>
        <w:t>Blockchain</w:t>
      </w:r>
      <w:r>
        <w:rPr>
          <w:b/>
        </w:rPr>
        <w:t>, </w:t>
      </w:r>
      <w:r>
        <w:rPr/>
        <w:t>Supply Chain, Distributed Ledger (DL), Traceability, QR Tags.</w:t>
      </w:r>
    </w:p>
    <w:p>
      <w:pPr>
        <w:pStyle w:val="Heading1"/>
        <w:spacing w:before="90"/>
        <w:ind w:left="600"/>
      </w:pPr>
      <w:r>
        <w:rPr>
          <w:b w:val="0"/>
        </w:rPr>
        <w:br w:type="column"/>
      </w:r>
      <w:r>
        <w:rPr/>
        <w:t>INTRODUCTION</w:t>
      </w:r>
    </w:p>
    <w:p>
      <w:pPr>
        <w:pStyle w:val="BodyText"/>
        <w:spacing w:line="276" w:lineRule="auto" w:before="202"/>
        <w:ind w:left="600" w:right="405"/>
        <w:jc w:val="both"/>
      </w:pPr>
      <w:r>
        <w:rPr/>
        <w:t>Supply chain management is a large network which involves the manufacturers, distributors, suppliers, retailers, and finally the customers. The product cycle through the supply chain is complicated and not a transparent or, a trustable one. </w:t>
      </w:r>
      <w:r>
        <w:rPr>
          <w:spacing w:val="-4"/>
        </w:rPr>
        <w:t>The </w:t>
      </w:r>
      <w:r>
        <w:rPr/>
        <w:t>information regarding the product journey must be trusted by the customers though it is from a third party. The Internet of</w:t>
      </w:r>
      <w:r>
        <w:rPr>
          <w:spacing w:val="-34"/>
        </w:rPr>
        <w:t> </w:t>
      </w:r>
      <w:r>
        <w:rPr/>
        <w:t>Things (IOT) has been used for storing all the product information across the supply</w:t>
      </w:r>
      <w:r>
        <w:rPr>
          <w:spacing w:val="-46"/>
        </w:rPr>
        <w:t> </w:t>
      </w:r>
      <w:r>
        <w:rPr/>
        <w:t>chain cycle. But the drawback is, IOT being a centralized as it involves a third party, and the customer will have to trust the third party without any evidence. This is where blockchain comes into</w:t>
      </w:r>
      <w:r>
        <w:rPr>
          <w:spacing w:val="-1"/>
        </w:rPr>
        <w:t> </w:t>
      </w:r>
      <w:r>
        <w:rPr/>
        <w:t>existence.</w:t>
      </w:r>
    </w:p>
    <w:p>
      <w:pPr>
        <w:pStyle w:val="BodyText"/>
        <w:spacing w:line="276" w:lineRule="auto" w:before="207"/>
        <w:ind w:left="600" w:right="405"/>
        <w:jc w:val="both"/>
      </w:pPr>
      <w:r>
        <w:rPr/>
        <w:t>The blockchain when combined with IOT can be very useful in supply chain management. The blockchain is </w:t>
      </w:r>
      <w:r>
        <w:rPr>
          <w:spacing w:val="-4"/>
        </w:rPr>
        <w:t>first </w:t>
      </w:r>
      <w:r>
        <w:rPr/>
        <w:t>introduced for the Bitcoin network. But during this time, the people were interested in cryptocurrencies more than the technology behind it which is blockchain. The Distributed Ledger (DL)  </w:t>
      </w:r>
      <w:r>
        <w:rPr>
          <w:spacing w:val="-5"/>
        </w:rPr>
        <w:t>and </w:t>
      </w:r>
      <w:r>
        <w:rPr/>
        <w:t>Ethereum is used to provide a distributed and secure transactions. As this is an append only platform and also  </w:t>
      </w:r>
      <w:r>
        <w:rPr>
          <w:spacing w:val="-14"/>
        </w:rPr>
        <w:t>a  </w:t>
      </w:r>
      <w:r>
        <w:rPr/>
        <w:t>distributed platform, the customers can trust and buy a product by checking their information stored in the blockchain </w:t>
      </w:r>
      <w:r>
        <w:rPr>
          <w:spacing w:val="-3"/>
        </w:rPr>
        <w:t>using </w:t>
      </w:r>
      <w:r>
        <w:rPr/>
        <w:t>the provided QR</w:t>
      </w:r>
      <w:r>
        <w:rPr>
          <w:spacing w:val="-4"/>
        </w:rPr>
        <w:t> </w:t>
      </w:r>
      <w:r>
        <w:rPr/>
        <w:t>Tag.</w:t>
      </w:r>
    </w:p>
    <w:p>
      <w:pPr>
        <w:pStyle w:val="Heading1"/>
        <w:spacing w:before="168"/>
        <w:ind w:left="660"/>
      </w:pPr>
      <w:r>
        <w:rPr/>
        <w:t>EXISTING SYSTEM</w:t>
      </w:r>
    </w:p>
    <w:p>
      <w:pPr>
        <w:pStyle w:val="BodyText"/>
        <w:spacing w:line="276" w:lineRule="auto" w:before="194"/>
        <w:ind w:left="600" w:right="412"/>
        <w:jc w:val="both"/>
      </w:pPr>
      <w:r>
        <w:rPr/>
        <w:t>The TagItSmart (TIS) is one of the solutions which has been used for the supply chain management. This is an IOT</w:t>
      </w:r>
    </w:p>
    <w:p>
      <w:pPr>
        <w:spacing w:after="0" w:line="276" w:lineRule="auto"/>
        <w:jc w:val="both"/>
        <w:sectPr>
          <w:type w:val="continuous"/>
          <w:pgSz w:w="11930" w:h="16860"/>
          <w:pgMar w:top="440" w:bottom="380" w:left="840" w:right="1020"/>
          <w:cols w:num="2" w:equalWidth="0">
            <w:col w:w="4815" w:space="55"/>
            <w:col w:w="5200"/>
          </w:cols>
        </w:sectPr>
      </w:pPr>
    </w:p>
    <w:p>
      <w:pPr>
        <w:pStyle w:val="BodyText"/>
        <w:spacing w:before="8"/>
        <w:rPr>
          <w:sz w:val="21"/>
        </w:rPr>
      </w:pPr>
    </w:p>
    <w:p>
      <w:pPr>
        <w:spacing w:after="0"/>
        <w:rPr>
          <w:sz w:val="21"/>
        </w:rPr>
        <w:sectPr>
          <w:pgSz w:w="11930" w:h="16860"/>
          <w:pgMar w:header="175" w:footer="196" w:top="440" w:bottom="380" w:left="840" w:right="1020"/>
        </w:sectPr>
      </w:pPr>
    </w:p>
    <w:p>
      <w:pPr>
        <w:pStyle w:val="BodyText"/>
        <w:spacing w:line="276" w:lineRule="auto" w:before="90"/>
        <w:ind w:left="254" w:right="38"/>
        <w:jc w:val="both"/>
      </w:pPr>
      <w:r>
        <w:rPr/>
        <w:t>based system which stored all the information and transactions happening across </w:t>
      </w:r>
      <w:r>
        <w:rPr>
          <w:spacing w:val="-4"/>
        </w:rPr>
        <w:t>the</w:t>
      </w:r>
      <w:r>
        <w:rPr>
          <w:spacing w:val="52"/>
        </w:rPr>
        <w:t> </w:t>
      </w:r>
      <w:r>
        <w:rPr/>
        <w:t>stakeholders in the supply chain. </w:t>
      </w:r>
      <w:r>
        <w:rPr>
          <w:spacing w:val="-4"/>
        </w:rPr>
        <w:t>The </w:t>
      </w:r>
      <w:r>
        <w:rPr/>
        <w:t>TagItSmart is a centralized system and is also less secure solution. The tags are physically transferred between the stakeholders.</w:t>
      </w:r>
    </w:p>
    <w:p>
      <w:pPr>
        <w:pStyle w:val="BodyText"/>
        <w:spacing w:line="276" w:lineRule="auto" w:before="64"/>
        <w:ind w:left="254" w:right="38"/>
        <w:jc w:val="both"/>
      </w:pPr>
      <w:r>
        <w:rPr/>
        <w:pict>
          <v:group style="position:absolute;margin-left:176.273727pt;margin-top:125.178024pt;width:350.8pt;height:330.95pt;mso-position-horizontal-relative:page;mso-position-vertical-relative:paragraph;z-index:-15813632" coordorigin="3525,2504" coordsize="7016,6619">
            <v:shape style="position:absolute;left:3525;top:2503;width:5358;height:6619" type="#_x0000_t75" stroked="false">
              <v:imagedata r:id="rId7" o:title=""/>
            </v:shape>
            <v:shape style="position:absolute;left:6787;top:3762;width:3754;height:4553" type="#_x0000_t75" stroked="false">
              <v:imagedata r:id="rId8" o:title=""/>
            </v:shape>
            <w10:wrap type="none"/>
          </v:group>
        </w:pict>
      </w:r>
      <w:r>
        <w:rPr/>
        <w:t>The Dynamic QR tags made with special inks are used and, this also changes and  are affected due to environmental factors like rain and sunlight. So, the customers will not be provided with a trustable product information. And if there happens a tag duplication or product change along the supply chain, the system will not be able to identify at which part of the supply chain cycle it has taken place.</w:t>
      </w:r>
    </w:p>
    <w:p>
      <w:pPr>
        <w:pStyle w:val="BodyText"/>
        <w:rPr>
          <w:sz w:val="26"/>
        </w:rPr>
      </w:pPr>
    </w:p>
    <w:p>
      <w:pPr>
        <w:pStyle w:val="BodyText"/>
        <w:spacing w:before="1"/>
        <w:rPr>
          <w:sz w:val="30"/>
        </w:rPr>
      </w:pPr>
    </w:p>
    <w:p>
      <w:pPr>
        <w:pStyle w:val="Heading1"/>
        <w:spacing w:before="1"/>
        <w:jc w:val="both"/>
      </w:pPr>
      <w:r>
        <w:rPr/>
        <w:t>PROPOSED SYSTEM</w:t>
      </w:r>
    </w:p>
    <w:p>
      <w:pPr>
        <w:pStyle w:val="BodyText"/>
        <w:spacing w:line="276" w:lineRule="auto" w:before="194"/>
        <w:ind w:left="254" w:right="41"/>
        <w:jc w:val="both"/>
      </w:pPr>
      <w:r>
        <w:rPr/>
        <w:t>The Distributed Ledger (DL) Tag is proposed as a solution for supply chain management. This tag is distributed, which makes the</w:t>
      </w:r>
      <w:r>
        <w:rPr>
          <w:spacing w:val="-16"/>
        </w:rPr>
        <w:t> </w:t>
      </w:r>
      <w:r>
        <w:rPr/>
        <w:t>system decentralized. The Ethereum blockchain used here is a append only blockchain. </w:t>
      </w:r>
      <w:r>
        <w:rPr>
          <w:spacing w:val="-4"/>
        </w:rPr>
        <w:t>The </w:t>
      </w:r>
      <w:r>
        <w:rPr/>
        <w:t>blockchain technology is combined </w:t>
      </w:r>
      <w:r>
        <w:rPr>
          <w:spacing w:val="-3"/>
        </w:rPr>
        <w:t>with </w:t>
      </w:r>
      <w:r>
        <w:rPr/>
        <w:t>Internet of Things. It helps us to store large amount of product data in encrypted format in a secure way. The stakeholders record each transaction into the</w:t>
      </w:r>
      <w:r>
        <w:rPr>
          <w:spacing w:val="-1"/>
        </w:rPr>
        <w:t> </w:t>
      </w:r>
      <w:r>
        <w:rPr/>
        <w:t>blockchain.</w:t>
      </w:r>
    </w:p>
    <w:p>
      <w:pPr>
        <w:pStyle w:val="BodyText"/>
        <w:spacing w:line="276" w:lineRule="auto" w:before="201"/>
        <w:ind w:left="254" w:right="40"/>
        <w:jc w:val="both"/>
      </w:pPr>
      <w:r>
        <w:rPr/>
        <w:t>The customer on another hand is provided </w:t>
      </w:r>
      <w:r>
        <w:rPr>
          <w:spacing w:val="-4"/>
        </w:rPr>
        <w:t>with </w:t>
      </w:r>
      <w:r>
        <w:rPr/>
        <w:t>a smart tag such as QR, or NFC, through which the customer can track and trace the product throughout the supply chain. This method prevents product duplication </w:t>
      </w:r>
      <w:r>
        <w:rPr>
          <w:spacing w:val="-5"/>
        </w:rPr>
        <w:t>and </w:t>
      </w:r>
      <w:r>
        <w:rPr/>
        <w:t>manipulation, and provides the customer </w:t>
      </w:r>
      <w:r>
        <w:rPr>
          <w:spacing w:val="-12"/>
        </w:rPr>
        <w:t>a </w:t>
      </w:r>
      <w:r>
        <w:rPr/>
        <w:t>trustable e- commerce platform to purchase original products from original manufacturers. The proposed system is cost efficient and the best one to our</w:t>
      </w:r>
      <w:r>
        <w:rPr>
          <w:spacing w:val="-45"/>
        </w:rPr>
        <w:t> </w:t>
      </w:r>
      <w:r>
        <w:rPr/>
        <w:t>knowledge.</w:t>
      </w:r>
    </w:p>
    <w:p>
      <w:pPr>
        <w:pStyle w:val="Heading1"/>
        <w:spacing w:before="93"/>
      </w:pPr>
      <w:r>
        <w:rPr>
          <w:b w:val="0"/>
        </w:rPr>
        <w:br w:type="column"/>
      </w:r>
      <w:r>
        <w:rPr/>
        <w:t>BLOCKCHAIN</w:t>
      </w:r>
    </w:p>
    <w:p>
      <w:pPr>
        <w:pStyle w:val="BodyText"/>
        <w:spacing w:line="276" w:lineRule="auto" w:before="196"/>
        <w:ind w:left="254" w:right="113"/>
        <w:jc w:val="both"/>
      </w:pPr>
      <w:r>
        <w:rPr>
          <w:color w:val="1F1F1F"/>
        </w:rPr>
        <w:t>Satoshi Nakamoto is the one who implemented the first blockchain. </w:t>
      </w:r>
      <w:r>
        <w:rPr>
          <w:color w:val="1F1F21"/>
        </w:rPr>
        <w:t>Blockchain is for recording information in a secure way. The characteristics of blockchain are decentralization, security, and transparency.</w:t>
      </w:r>
    </w:p>
    <w:p>
      <w:pPr>
        <w:pStyle w:val="BodyText"/>
        <w:spacing w:line="276" w:lineRule="auto" w:before="200"/>
        <w:ind w:left="254" w:right="115"/>
        <w:jc w:val="both"/>
      </w:pPr>
      <w:r>
        <w:rPr>
          <w:color w:val="1F1F21"/>
        </w:rPr>
        <w:t>As the name indicates the information are stored in terms of blocks. All blocks are connected to each other and forms a chain. Some of the applications of blockchain are payment processing, data sharing and supply chain management.</w:t>
      </w:r>
    </w:p>
    <w:p>
      <w:pPr>
        <w:pStyle w:val="BodyText"/>
        <w:rPr>
          <w:sz w:val="26"/>
        </w:rPr>
      </w:pPr>
    </w:p>
    <w:p>
      <w:pPr>
        <w:pStyle w:val="BodyText"/>
        <w:spacing w:before="1"/>
        <w:rPr>
          <w:sz w:val="30"/>
        </w:rPr>
      </w:pPr>
    </w:p>
    <w:p>
      <w:pPr>
        <w:pStyle w:val="Heading1"/>
      </w:pPr>
      <w:r>
        <w:rPr/>
        <w:t>SYSTEM DESCRIPTION</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3"/>
        <w:rPr>
          <w:b/>
          <w:sz w:val="21"/>
        </w:rPr>
      </w:pPr>
    </w:p>
    <w:p>
      <w:pPr>
        <w:spacing w:before="0"/>
        <w:ind w:left="1385" w:right="0" w:firstLine="0"/>
        <w:jc w:val="left"/>
        <w:rPr>
          <w:b/>
          <w:sz w:val="24"/>
        </w:rPr>
      </w:pPr>
      <w:r>
        <w:rPr>
          <w:b/>
          <w:sz w:val="24"/>
        </w:rPr>
        <w:t>Use Case Diagram</w:t>
      </w:r>
    </w:p>
    <w:p>
      <w:pPr>
        <w:pStyle w:val="BodyText"/>
        <w:spacing w:line="276" w:lineRule="auto" w:before="200"/>
        <w:ind w:left="254" w:right="120"/>
        <w:jc w:val="both"/>
      </w:pPr>
      <w:r>
        <w:rPr/>
        <w:t>Supplier first register in the application and login. Then they sell the products to the manufacturers. An account is created by the manufacturer. The raw materials are analysed by the manufacturer. Then the manufacturer will request quantity of raw materials to supplier. Then the request was accepted by the suppliers and raw material will be </w:t>
      </w:r>
      <w:r>
        <w:rPr>
          <w:spacing w:val="-3"/>
        </w:rPr>
        <w:t>added </w:t>
      </w:r>
      <w:r>
        <w:rPr/>
        <w:t>to the</w:t>
      </w:r>
      <w:r>
        <w:rPr>
          <w:spacing w:val="15"/>
        </w:rPr>
        <w:t> </w:t>
      </w:r>
      <w:r>
        <w:rPr/>
        <w:t>manufacturer</w:t>
      </w:r>
    </w:p>
    <w:p>
      <w:pPr>
        <w:spacing w:after="0" w:line="276" w:lineRule="auto"/>
        <w:jc w:val="both"/>
        <w:sectPr>
          <w:type w:val="continuous"/>
          <w:pgSz w:w="11930" w:h="16860"/>
          <w:pgMar w:top="440" w:bottom="380" w:left="840" w:right="1020"/>
          <w:cols w:num="2" w:equalWidth="0">
            <w:col w:w="4841" w:space="404"/>
            <w:col w:w="4825"/>
          </w:cols>
        </w:sectPr>
      </w:pPr>
    </w:p>
    <w:p>
      <w:pPr>
        <w:pStyle w:val="BodyText"/>
        <w:spacing w:line="276" w:lineRule="auto" w:before="133"/>
        <w:ind w:left="112" w:right="74"/>
        <w:jc w:val="both"/>
      </w:pPr>
      <w:r>
        <w:rPr/>
        <w:t>inventory. The product ID will be sent to block chain by the manufacturer and product will be added to manufacturer shipment.</w:t>
      </w:r>
    </w:p>
    <w:p>
      <w:pPr>
        <w:pStyle w:val="BodyText"/>
        <w:spacing w:line="276" w:lineRule="auto" w:before="63"/>
        <w:ind w:left="112" w:right="75"/>
        <w:jc w:val="both"/>
      </w:pPr>
      <w:r>
        <w:rPr/>
        <w:t>The product will be retrieved by the manufacturer from block chain. The distributer and the login details are present in the registration part. The distributer will see the product in the cart. If distributer buys the product then that will be added to blockchain.</w:t>
      </w:r>
    </w:p>
    <w:p>
      <w:pPr>
        <w:pStyle w:val="BodyText"/>
        <w:spacing w:line="276" w:lineRule="auto" w:before="59"/>
        <w:ind w:left="112" w:right="70"/>
        <w:jc w:val="both"/>
      </w:pPr>
      <w:r>
        <w:rPr/>
        <w:t>The KYC form is maintained by the distributers. Consumers are of two types. Without knowing the product details </w:t>
      </w:r>
      <w:r>
        <w:rPr>
          <w:spacing w:val="-5"/>
        </w:rPr>
        <w:t>one </w:t>
      </w:r>
      <w:r>
        <w:rPr/>
        <w:t>will order. Therefore, it is difficult for them to identify the product is duplicate or original. The second type of customer is the one who views full details of </w:t>
      </w:r>
      <w:r>
        <w:rPr>
          <w:spacing w:val="-4"/>
        </w:rPr>
        <w:t>the </w:t>
      </w:r>
      <w:r>
        <w:rPr/>
        <w:t>product what they are willing to buy, so these types of consumer view the overall blockchain</w:t>
      </w:r>
      <w:r>
        <w:rPr>
          <w:spacing w:val="2"/>
        </w:rPr>
        <w:t> </w:t>
      </w:r>
      <w:r>
        <w:rPr/>
        <w:t>content.</w:t>
      </w:r>
    </w:p>
    <w:p>
      <w:pPr>
        <w:pStyle w:val="BodyText"/>
        <w:rPr>
          <w:sz w:val="26"/>
        </w:rPr>
      </w:pPr>
    </w:p>
    <w:p>
      <w:pPr>
        <w:pStyle w:val="BodyText"/>
        <w:spacing w:before="1"/>
        <w:rPr>
          <w:sz w:val="30"/>
        </w:rPr>
      </w:pPr>
    </w:p>
    <w:p>
      <w:pPr>
        <w:pStyle w:val="Heading1"/>
        <w:ind w:left="112"/>
      </w:pPr>
      <w:r>
        <w:rPr/>
        <w:t>CONCULSION</w:t>
      </w:r>
    </w:p>
    <w:p>
      <w:pPr>
        <w:pStyle w:val="BodyText"/>
        <w:spacing w:line="276" w:lineRule="auto" w:before="197"/>
        <w:ind w:left="112" w:right="69"/>
        <w:jc w:val="both"/>
      </w:pPr>
      <w:r>
        <w:rPr/>
        <w:t>The application of blockchain in supply chain management is a boom now a days. Blockchain has a great feature like traceability, decentralisation, transparency and immutability. These features are implemented in supply chain management.</w:t>
      </w:r>
    </w:p>
    <w:p>
      <w:pPr>
        <w:pStyle w:val="BodyText"/>
        <w:spacing w:line="276" w:lineRule="auto" w:before="198"/>
        <w:ind w:left="112" w:right="72"/>
        <w:jc w:val="both"/>
      </w:pPr>
      <w:r>
        <w:rPr/>
        <w:t>With the help of this distributed ledger technology, the duplication of smart tag will be prevented. Several interactions occur between Stakeholders  </w:t>
      </w:r>
      <w:r>
        <w:rPr>
          <w:spacing w:val="-3"/>
        </w:rPr>
        <w:t>during </w:t>
      </w:r>
      <w:r>
        <w:rPr/>
        <w:t>product exchange. These interactions between the </w:t>
      </w:r>
      <w:r>
        <w:rPr>
          <w:color w:val="1F1F22"/>
        </w:rPr>
        <w:t>participants </w:t>
      </w:r>
      <w:r>
        <w:rPr/>
        <w:t>are stored on blockchain. Since blockchain is </w:t>
      </w:r>
      <w:r>
        <w:rPr>
          <w:spacing w:val="-12"/>
        </w:rPr>
        <w:t>a </w:t>
      </w:r>
      <w:r>
        <w:rPr/>
        <w:t>decentralised network, all the transaction details are stored in</w:t>
      </w:r>
      <w:r>
        <w:rPr>
          <w:spacing w:val="-2"/>
        </w:rPr>
        <w:t> </w:t>
      </w:r>
      <w:r>
        <w:rPr/>
        <w:t>blockchain.</w:t>
      </w:r>
    </w:p>
    <w:p>
      <w:pPr>
        <w:pStyle w:val="BodyText"/>
        <w:rPr>
          <w:sz w:val="26"/>
        </w:rPr>
      </w:pPr>
    </w:p>
    <w:p>
      <w:pPr>
        <w:pStyle w:val="BodyText"/>
        <w:spacing w:before="2"/>
        <w:rPr>
          <w:sz w:val="30"/>
        </w:rPr>
      </w:pPr>
    </w:p>
    <w:p>
      <w:pPr>
        <w:pStyle w:val="Heading1"/>
        <w:ind w:left="112"/>
      </w:pPr>
      <w:r>
        <w:rPr/>
        <w:t>REFERENCES</w:t>
      </w:r>
    </w:p>
    <w:p>
      <w:pPr>
        <w:pStyle w:val="BodyText"/>
        <w:spacing w:before="5"/>
        <w:rPr>
          <w:b/>
          <w:sz w:val="23"/>
        </w:rPr>
      </w:pPr>
    </w:p>
    <w:p>
      <w:pPr>
        <w:pStyle w:val="ListParagraph"/>
        <w:numPr>
          <w:ilvl w:val="0"/>
          <w:numId w:val="1"/>
        </w:numPr>
        <w:tabs>
          <w:tab w:pos="733" w:val="left" w:leader="none"/>
        </w:tabs>
        <w:spacing w:line="240" w:lineRule="auto" w:before="0" w:after="0"/>
        <w:ind w:left="732" w:right="38" w:hanging="360"/>
        <w:jc w:val="both"/>
        <w:rPr>
          <w:sz w:val="24"/>
        </w:rPr>
      </w:pPr>
      <w:r>
        <w:rPr>
          <w:sz w:val="24"/>
        </w:rPr>
        <w:t>Blockchain and Smart Contracts for Internet of Things: A </w:t>
      </w:r>
      <w:r>
        <w:rPr>
          <w:spacing w:val="-3"/>
          <w:sz w:val="24"/>
        </w:rPr>
        <w:t>Systematic </w:t>
      </w:r>
      <w:r>
        <w:rPr>
          <w:sz w:val="24"/>
        </w:rPr>
        <w:t>Literature Review Anup</w:t>
      </w:r>
      <w:r>
        <w:rPr>
          <w:spacing w:val="1"/>
          <w:sz w:val="24"/>
        </w:rPr>
        <w:t> </w:t>
      </w:r>
      <w:r>
        <w:rPr>
          <w:sz w:val="24"/>
        </w:rPr>
        <w:t>Dhakal</w:t>
      </w:r>
    </w:p>
    <w:p>
      <w:pPr>
        <w:pStyle w:val="BodyText"/>
        <w:spacing w:before="71"/>
        <w:ind w:left="472" w:right="687"/>
        <w:jc w:val="both"/>
      </w:pPr>
      <w:r>
        <w:rPr/>
        <w:br w:type="column"/>
      </w:r>
      <w:r>
        <w:rPr/>
        <w:t>International School of Software, Wuhan University, China, 26 April 2019.</w:t>
      </w:r>
    </w:p>
    <w:p>
      <w:pPr>
        <w:pStyle w:val="BodyText"/>
      </w:pPr>
    </w:p>
    <w:p>
      <w:pPr>
        <w:pStyle w:val="ListParagraph"/>
        <w:numPr>
          <w:ilvl w:val="0"/>
          <w:numId w:val="1"/>
        </w:numPr>
        <w:tabs>
          <w:tab w:pos="473" w:val="left" w:leader="none"/>
        </w:tabs>
        <w:spacing w:line="240" w:lineRule="auto" w:before="0" w:after="0"/>
        <w:ind w:left="472" w:right="680" w:hanging="360"/>
        <w:jc w:val="both"/>
        <w:rPr>
          <w:sz w:val="24"/>
        </w:rPr>
      </w:pPr>
      <w:r>
        <w:rPr>
          <w:sz w:val="24"/>
        </w:rPr>
        <w:t>A privacy-preserving Internet of Things device management scheme based on blockchain Qingsu He, Yu Xu, Zhoubin Liu, Jinhong He, You Sun and Rui Zhang, 2018 - 2018, </w:t>
      </w:r>
      <w:r>
        <w:rPr>
          <w:spacing w:val="-3"/>
          <w:sz w:val="24"/>
        </w:rPr>
        <w:t>Vol. </w:t>
      </w:r>
      <w:r>
        <w:rPr>
          <w:sz w:val="24"/>
        </w:rPr>
        <w:t>14(11) The Author(s)</w:t>
      </w:r>
      <w:r>
        <w:rPr>
          <w:spacing w:val="-6"/>
          <w:sz w:val="24"/>
        </w:rPr>
        <w:t> </w:t>
      </w:r>
      <w:r>
        <w:rPr>
          <w:sz w:val="24"/>
        </w:rPr>
        <w:t>2018.</w:t>
      </w:r>
    </w:p>
    <w:p>
      <w:pPr>
        <w:pStyle w:val="BodyText"/>
        <w:rPr>
          <w:sz w:val="26"/>
        </w:rPr>
      </w:pPr>
    </w:p>
    <w:p>
      <w:pPr>
        <w:pStyle w:val="BodyText"/>
        <w:spacing w:before="2"/>
        <w:rPr>
          <w:sz w:val="34"/>
        </w:rPr>
      </w:pPr>
    </w:p>
    <w:p>
      <w:pPr>
        <w:pStyle w:val="ListParagraph"/>
        <w:numPr>
          <w:ilvl w:val="0"/>
          <w:numId w:val="1"/>
        </w:numPr>
        <w:tabs>
          <w:tab w:pos="473" w:val="left" w:leader="none"/>
        </w:tabs>
        <w:spacing w:line="240" w:lineRule="auto" w:before="0" w:after="0"/>
        <w:ind w:left="472" w:right="686" w:hanging="360"/>
        <w:jc w:val="both"/>
        <w:rPr>
          <w:sz w:val="24"/>
        </w:rPr>
      </w:pPr>
      <w:r>
        <w:rPr/>
        <w:drawing>
          <wp:anchor distT="0" distB="0" distL="0" distR="0" allowOverlap="1" layoutInCell="1" locked="0" behindDoc="1" simplePos="0" relativeHeight="487503360">
            <wp:simplePos x="0" y="0"/>
            <wp:positionH relativeFrom="page">
              <wp:posOffset>2148760</wp:posOffset>
            </wp:positionH>
            <wp:positionV relativeFrom="paragraph">
              <wp:posOffset>692632</wp:posOffset>
            </wp:positionV>
            <wp:extent cx="3402132" cy="4202634"/>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7" cstate="print"/>
                    <a:stretch>
                      <a:fillRect/>
                    </a:stretch>
                  </pic:blipFill>
                  <pic:spPr>
                    <a:xfrm>
                      <a:off x="0" y="0"/>
                      <a:ext cx="3402132" cy="4202634"/>
                    </a:xfrm>
                    <a:prstGeom prst="rect">
                      <a:avLst/>
                    </a:prstGeom>
                  </pic:spPr>
                </pic:pic>
              </a:graphicData>
            </a:graphic>
          </wp:anchor>
        </w:drawing>
      </w:r>
      <w:r>
        <w:rPr>
          <w:sz w:val="24"/>
        </w:rPr>
        <w:t>Applications of Blockchains in </w:t>
      </w:r>
      <w:r>
        <w:rPr>
          <w:spacing w:val="-4"/>
          <w:sz w:val="24"/>
        </w:rPr>
        <w:t>the</w:t>
      </w:r>
      <w:r>
        <w:rPr>
          <w:spacing w:val="52"/>
          <w:sz w:val="24"/>
        </w:rPr>
        <w:t> </w:t>
      </w:r>
      <w:r>
        <w:rPr>
          <w:sz w:val="24"/>
        </w:rPr>
        <w:t>Internet of Things: A Comprehensive Survey, Ali Dorri, Salil S. Kanhere, and Raja</w:t>
      </w:r>
      <w:r>
        <w:rPr>
          <w:spacing w:val="-1"/>
          <w:sz w:val="24"/>
        </w:rPr>
        <w:t> </w:t>
      </w:r>
      <w:r>
        <w:rPr>
          <w:sz w:val="24"/>
        </w:rPr>
        <w:t>Jurdak,2017.</w:t>
      </w:r>
    </w:p>
    <w:p>
      <w:pPr>
        <w:pStyle w:val="BodyText"/>
        <w:spacing w:before="9"/>
        <w:rPr>
          <w:sz w:val="23"/>
        </w:rPr>
      </w:pPr>
    </w:p>
    <w:p>
      <w:pPr>
        <w:pStyle w:val="ListParagraph"/>
        <w:numPr>
          <w:ilvl w:val="0"/>
          <w:numId w:val="1"/>
        </w:numPr>
        <w:tabs>
          <w:tab w:pos="473" w:val="left" w:leader="none"/>
        </w:tabs>
        <w:spacing w:line="240" w:lineRule="auto" w:before="1" w:after="0"/>
        <w:ind w:left="472" w:right="687" w:hanging="360"/>
        <w:jc w:val="both"/>
        <w:rPr>
          <w:sz w:val="24"/>
        </w:rPr>
      </w:pPr>
      <w:r>
        <w:rPr>
          <w:sz w:val="24"/>
        </w:rPr>
        <w:t>Blockchain Technology Beyond Bitcoin: An Overview.</w:t>
      </w:r>
    </w:p>
    <w:p>
      <w:pPr>
        <w:pStyle w:val="BodyText"/>
        <w:spacing w:before="11"/>
        <w:rPr>
          <w:sz w:val="23"/>
        </w:rPr>
      </w:pPr>
    </w:p>
    <w:p>
      <w:pPr>
        <w:pStyle w:val="ListParagraph"/>
        <w:numPr>
          <w:ilvl w:val="0"/>
          <w:numId w:val="1"/>
        </w:numPr>
        <w:tabs>
          <w:tab w:pos="473" w:val="left" w:leader="none"/>
        </w:tabs>
        <w:spacing w:line="240" w:lineRule="auto" w:before="0" w:after="0"/>
        <w:ind w:left="472" w:right="685" w:hanging="360"/>
        <w:jc w:val="both"/>
        <w:rPr>
          <w:sz w:val="24"/>
        </w:rPr>
      </w:pPr>
      <w:r>
        <w:rPr>
          <w:sz w:val="24"/>
        </w:rPr>
        <w:t>Beyond Bitcoin Enabling Smart Government Using </w:t>
      </w:r>
      <w:r>
        <w:rPr>
          <w:spacing w:val="-3"/>
          <w:sz w:val="24"/>
        </w:rPr>
        <w:t>Blockchain </w:t>
      </w:r>
      <w:r>
        <w:rPr>
          <w:sz w:val="24"/>
        </w:rPr>
        <w:t>Technology Svein Ølnes, Western Norway Research Institute, Sogndal, Norway , 16 Nov</w:t>
      </w:r>
      <w:r>
        <w:rPr>
          <w:spacing w:val="-5"/>
          <w:sz w:val="24"/>
        </w:rPr>
        <w:t> </w:t>
      </w:r>
      <w:r>
        <w:rPr>
          <w:sz w:val="24"/>
        </w:rPr>
        <w:t>2017.</w:t>
      </w:r>
    </w:p>
    <w:p>
      <w:pPr>
        <w:pStyle w:val="BodyText"/>
      </w:pPr>
    </w:p>
    <w:p>
      <w:pPr>
        <w:pStyle w:val="ListParagraph"/>
        <w:numPr>
          <w:ilvl w:val="0"/>
          <w:numId w:val="1"/>
        </w:numPr>
        <w:tabs>
          <w:tab w:pos="473" w:val="left" w:leader="none"/>
        </w:tabs>
        <w:spacing w:line="240" w:lineRule="auto" w:before="1" w:after="0"/>
        <w:ind w:left="472" w:right="683" w:hanging="360"/>
        <w:jc w:val="both"/>
        <w:rPr>
          <w:sz w:val="24"/>
        </w:rPr>
      </w:pPr>
      <w:r>
        <w:rPr>
          <w:sz w:val="24"/>
        </w:rPr>
        <w:t>First purpose-built protocol for supply chains based on blockchain </w:t>
      </w:r>
      <w:r>
        <w:rPr>
          <w:spacing w:val="-3"/>
          <w:sz w:val="24"/>
        </w:rPr>
        <w:t>Authors </w:t>
      </w:r>
      <w:r>
        <w:rPr>
          <w:sz w:val="24"/>
        </w:rPr>
        <w:t>Branimir Rakic MSc, Tomaz Levak, Ziga Drev, Sava Savic PhD(c)., Aleksandar Veljkovic PhD</w:t>
      </w:r>
      <w:r>
        <w:rPr>
          <w:spacing w:val="54"/>
          <w:sz w:val="24"/>
        </w:rPr>
        <w:t> </w:t>
      </w:r>
      <w:r>
        <w:rPr>
          <w:sz w:val="24"/>
        </w:rPr>
        <w:t>(c).</w:t>
      </w:r>
    </w:p>
    <w:p>
      <w:pPr>
        <w:pStyle w:val="BodyText"/>
        <w:ind w:left="472"/>
        <w:jc w:val="both"/>
      </w:pPr>
      <w:r>
        <w:rPr/>
        <w:t>October 5, 2017 v1.0</w:t>
      </w:r>
    </w:p>
    <w:p>
      <w:pPr>
        <w:pStyle w:val="BodyText"/>
        <w:spacing w:before="2"/>
      </w:pPr>
    </w:p>
    <w:p>
      <w:pPr>
        <w:pStyle w:val="ListParagraph"/>
        <w:numPr>
          <w:ilvl w:val="0"/>
          <w:numId w:val="1"/>
        </w:numPr>
        <w:tabs>
          <w:tab w:pos="473" w:val="left" w:leader="none"/>
          <w:tab w:pos="2494" w:val="left" w:leader="none"/>
          <w:tab w:pos="3314" w:val="left" w:leader="none"/>
        </w:tabs>
        <w:spacing w:line="240" w:lineRule="auto" w:before="0" w:after="0"/>
        <w:ind w:left="472" w:right="682" w:hanging="360"/>
        <w:jc w:val="both"/>
        <w:rPr>
          <w:sz w:val="24"/>
        </w:rPr>
      </w:pPr>
      <w:r>
        <w:rPr>
          <w:sz w:val="24"/>
        </w:rPr>
        <w:t>ETHEREUM:</w:t>
        <w:tab/>
        <w:t>A</w:t>
        <w:tab/>
        <w:t>SECURE DECENTRALISED GENERALISED TRANSACTION LEDGER EIP-150 REVISION (1e18248 - 2017-04-12) DR. GAVIN WOOD </w:t>
      </w:r>
      <w:r>
        <w:rPr>
          <w:spacing w:val="-3"/>
          <w:sz w:val="24"/>
        </w:rPr>
        <w:t>FOUNDER, </w:t>
      </w:r>
      <w:r>
        <w:rPr>
          <w:sz w:val="24"/>
        </w:rPr>
        <w:t>ETHEREUM &amp; </w:t>
      </w:r>
      <w:r>
        <w:rPr>
          <w:spacing w:val="-4"/>
          <w:sz w:val="24"/>
        </w:rPr>
        <w:t>ETHCORE </w:t>
      </w:r>
      <w:hyperlink r:id="rId9">
        <w:r>
          <w:rPr>
            <w:sz w:val="24"/>
          </w:rPr>
          <w:t>GAVIN@ETHCORE.IO.</w:t>
        </w:r>
      </w:hyperlink>
    </w:p>
    <w:p>
      <w:pPr>
        <w:pStyle w:val="BodyText"/>
        <w:spacing w:before="10"/>
        <w:rPr>
          <w:sz w:val="23"/>
        </w:rPr>
      </w:pPr>
    </w:p>
    <w:p>
      <w:pPr>
        <w:pStyle w:val="ListParagraph"/>
        <w:numPr>
          <w:ilvl w:val="0"/>
          <w:numId w:val="1"/>
        </w:numPr>
        <w:tabs>
          <w:tab w:pos="473" w:val="left" w:leader="none"/>
        </w:tabs>
        <w:spacing w:line="240" w:lineRule="auto" w:before="0" w:after="0"/>
        <w:ind w:left="472" w:right="681" w:hanging="360"/>
        <w:jc w:val="both"/>
        <w:rPr>
          <w:sz w:val="24"/>
        </w:rPr>
      </w:pPr>
      <w:r>
        <w:rPr>
          <w:sz w:val="24"/>
        </w:rPr>
        <w:t>Blockchains and Smart Contracts for the Internet of Things KONSTANTINOS CHRISTIDIS, (Graduate Student Member, IEEE), AND MICHAEL DEVETSIKIOTIS, (Fellow, IEEE) Department </w:t>
      </w:r>
      <w:r>
        <w:rPr>
          <w:spacing w:val="-4"/>
          <w:sz w:val="24"/>
        </w:rPr>
        <w:t>of </w:t>
      </w:r>
      <w:r>
        <w:rPr>
          <w:sz w:val="24"/>
        </w:rPr>
        <w:t>Electrical and Computer Engineering, North Carolina State University, Raleigh, NC 27606, USA, Received April 23, 2016, accepted May 8, 2016, date of publication May 10, 2016, date of current version June 3,</w:t>
      </w:r>
      <w:r>
        <w:rPr>
          <w:spacing w:val="-5"/>
          <w:sz w:val="24"/>
        </w:rPr>
        <w:t> </w:t>
      </w:r>
      <w:r>
        <w:rPr>
          <w:sz w:val="24"/>
        </w:rPr>
        <w:t>2016.</w:t>
      </w:r>
    </w:p>
    <w:p>
      <w:pPr>
        <w:spacing w:after="0" w:line="240" w:lineRule="auto"/>
        <w:jc w:val="both"/>
        <w:rPr>
          <w:sz w:val="24"/>
        </w:rPr>
        <w:sectPr>
          <w:pgSz w:w="11930" w:h="16860"/>
          <w:pgMar w:header="175" w:footer="196" w:top="440" w:bottom="380" w:left="840" w:right="1020"/>
          <w:cols w:num="2" w:equalWidth="0">
            <w:col w:w="4350" w:space="778"/>
            <w:col w:w="4942"/>
          </w:cols>
        </w:sectPr>
      </w:pPr>
    </w:p>
    <w:p>
      <w:pPr>
        <w:pStyle w:val="ListParagraph"/>
        <w:numPr>
          <w:ilvl w:val="0"/>
          <w:numId w:val="1"/>
        </w:numPr>
        <w:tabs>
          <w:tab w:pos="875" w:val="left" w:leader="none"/>
        </w:tabs>
        <w:spacing w:line="240" w:lineRule="auto" w:before="71" w:after="0"/>
        <w:ind w:left="874" w:right="4731" w:hanging="360"/>
        <w:jc w:val="both"/>
        <w:rPr>
          <w:sz w:val="24"/>
        </w:rPr>
      </w:pPr>
      <w:r>
        <w:rPr>
          <w:sz w:val="24"/>
        </w:rPr>
        <w:t>Privacy preserving Internet of Things: From privacy techniques to a blueprint architecture and efficient implementation Prem Prakash Jayaramana, Xuechao Yang, Ali </w:t>
      </w:r>
      <w:r>
        <w:rPr>
          <w:spacing w:val="-3"/>
          <w:sz w:val="24"/>
        </w:rPr>
        <w:t>Yavari, </w:t>
      </w:r>
      <w:r>
        <w:rPr>
          <w:sz w:val="24"/>
        </w:rPr>
        <w:t>Dimitrios Georgakopoulos, Xun Yi, 16 </w:t>
      </w:r>
      <w:r>
        <w:rPr>
          <w:spacing w:val="-4"/>
          <w:sz w:val="24"/>
        </w:rPr>
        <w:t>March </w:t>
      </w:r>
      <w:r>
        <w:rPr>
          <w:sz w:val="24"/>
        </w:rPr>
        <w:t>2016.</w:t>
      </w:r>
    </w:p>
    <w:p>
      <w:pPr>
        <w:pStyle w:val="ListParagraph"/>
        <w:numPr>
          <w:ilvl w:val="0"/>
          <w:numId w:val="1"/>
        </w:numPr>
        <w:tabs>
          <w:tab w:pos="1593" w:val="left" w:leader="none"/>
          <w:tab w:pos="1594" w:val="left" w:leader="none"/>
        </w:tabs>
        <w:spacing w:line="240" w:lineRule="auto" w:before="0" w:after="0"/>
        <w:ind w:left="874" w:right="4729" w:hanging="360"/>
        <w:jc w:val="both"/>
        <w:rPr>
          <w:sz w:val="24"/>
        </w:rPr>
      </w:pPr>
      <w:r>
        <w:rPr>
          <w:sz w:val="24"/>
        </w:rPr>
        <w:t>BEYOND BITCOIN Public Sector Innovation Using the Bitcoin Blockchain Technology Svein Ølnes, Vestlandsforsking (Western Norway Research Institute), </w:t>
      </w:r>
      <w:hyperlink r:id="rId10">
        <w:r>
          <w:rPr>
            <w:sz w:val="24"/>
          </w:rPr>
          <w:t>sol@vestforsk.no, </w:t>
        </w:r>
      </w:hyperlink>
      <w:r>
        <w:rPr>
          <w:sz w:val="24"/>
        </w:rPr>
        <w:t>November</w:t>
      </w:r>
      <w:r>
        <w:rPr>
          <w:spacing w:val="-5"/>
          <w:sz w:val="24"/>
        </w:rPr>
        <w:t> </w:t>
      </w:r>
      <w:r>
        <w:rPr>
          <w:sz w:val="24"/>
        </w:rPr>
        <w:t>2015.</w:t>
      </w:r>
    </w:p>
    <w:p>
      <w:pPr>
        <w:pStyle w:val="ListParagraph"/>
        <w:numPr>
          <w:ilvl w:val="0"/>
          <w:numId w:val="1"/>
        </w:numPr>
        <w:tabs>
          <w:tab w:pos="1593" w:val="left" w:leader="none"/>
          <w:tab w:pos="1594" w:val="left" w:leader="none"/>
        </w:tabs>
        <w:spacing w:line="240" w:lineRule="auto" w:before="0" w:after="0"/>
        <w:ind w:left="874" w:right="4730" w:hanging="360"/>
        <w:jc w:val="both"/>
        <w:rPr>
          <w:sz w:val="24"/>
        </w:rPr>
      </w:pPr>
      <w:r>
        <w:rPr/>
        <w:drawing>
          <wp:anchor distT="0" distB="0" distL="0" distR="0" allowOverlap="1" layoutInCell="1" locked="0" behindDoc="0" simplePos="0" relativeHeight="3">
            <wp:simplePos x="0" y="0"/>
            <wp:positionH relativeFrom="page">
              <wp:posOffset>2238676</wp:posOffset>
            </wp:positionH>
            <wp:positionV relativeFrom="paragraph">
              <wp:posOffset>956284</wp:posOffset>
            </wp:positionV>
            <wp:extent cx="3400425" cy="4200525"/>
            <wp:effectExtent l="0" t="0" r="0" b="0"/>
            <wp:wrapTopAndBottom/>
            <wp:docPr id="5" name="image1.png"/>
            <wp:cNvGraphicFramePr>
              <a:graphicFrameLocks noChangeAspect="1"/>
            </wp:cNvGraphicFramePr>
            <a:graphic>
              <a:graphicData uri="http://schemas.openxmlformats.org/drawingml/2006/picture">
                <pic:pic>
                  <pic:nvPicPr>
                    <pic:cNvPr id="6" name="image1.png"/>
                    <pic:cNvPicPr/>
                  </pic:nvPicPr>
                  <pic:blipFill>
                    <a:blip r:embed="rId7" cstate="print"/>
                    <a:stretch>
                      <a:fillRect/>
                    </a:stretch>
                  </pic:blipFill>
                  <pic:spPr>
                    <a:xfrm>
                      <a:off x="0" y="0"/>
                      <a:ext cx="3400425" cy="4200525"/>
                    </a:xfrm>
                    <a:prstGeom prst="rect">
                      <a:avLst/>
                    </a:prstGeom>
                  </pic:spPr>
                </pic:pic>
              </a:graphicData>
            </a:graphic>
          </wp:anchor>
        </w:drawing>
      </w:r>
      <w:r>
        <w:rPr>
          <w:sz w:val="24"/>
        </w:rPr>
        <w:t>Public versus Private Blockchains Part 2: Permissionless Blockchains White Paper BitFury Group in collaboration with </w:t>
      </w:r>
      <w:r>
        <w:rPr>
          <w:spacing w:val="-3"/>
          <w:sz w:val="24"/>
        </w:rPr>
        <w:t>Jeff </w:t>
      </w:r>
      <w:r>
        <w:rPr>
          <w:sz w:val="24"/>
        </w:rPr>
        <w:t>Garzik (jeff@bloq.com) Oct 20, 2015 (Version</w:t>
      </w:r>
      <w:r>
        <w:rPr>
          <w:spacing w:val="-1"/>
          <w:sz w:val="24"/>
        </w:rPr>
        <w:t> </w:t>
      </w:r>
      <w:r>
        <w:rPr>
          <w:sz w:val="24"/>
        </w:rPr>
        <w:t>1.0).</w:t>
      </w:r>
    </w:p>
    <w:sectPr>
      <w:pgSz w:w="11930" w:h="16860"/>
      <w:pgMar w:header="175" w:footer="196" w:top="440" w:bottom="380" w:left="84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080002pt;margin-top:822.720032pt;width:536.550pt;height:13pt;mso-position-horizontal-relative:page;mso-position-vertical-relative:page;z-index:-15812608" coordorigin="802,16454" coordsize="10731,260" path="m2525,16454l2496,16454,2496,16454,802,16454,802,16483,2496,16483,2496,16714,2506,16714,2506,16483,2525,16483,2525,16454xm11532,16454l10747,16454,10718,16454,2525,16454,2525,16483,10718,16483,10718,16714,10728,16714,10728,16483,10747,16483,11532,16483,11532,16454xe" filled="true" fillcolor="#000000" stroked="false">
          <v:path arrowok="t"/>
          <v:fill type="solid"/>
          <w10:wrap type="none"/>
        </v:shape>
      </w:pict>
    </w:r>
    <w:r>
      <w:rPr/>
      <w:pict>
        <v:shape style="position:absolute;margin-left:44.48pt;margin-top:823.383423pt;width:71.4pt;height:13.15pt;mso-position-horizontal-relative:page;mso-position-vertical-relative:page;z-index:-15812096" type="#_x0000_t202" filled="false" stroked="false">
          <v:textbox inset="0,0,0,0">
            <w:txbxContent>
              <w:p>
                <w:pPr>
                  <w:spacing w:before="12"/>
                  <w:ind w:left="20" w:right="0" w:firstLine="0"/>
                  <w:jc w:val="left"/>
                  <w:rPr>
                    <w:rFonts w:ascii="Arial"/>
                    <w:b/>
                    <w:sz w:val="20"/>
                  </w:rPr>
                </w:pPr>
                <w:r>
                  <w:rPr>
                    <w:rFonts w:ascii="Arial"/>
                    <w:b/>
                    <w:color w:val="1C4586"/>
                    <w:sz w:val="20"/>
                  </w:rPr>
                  <w:t>JETIRES06018</w:t>
                </w:r>
              </w:p>
            </w:txbxContent>
          </v:textbox>
          <w10:wrap type="none"/>
        </v:shape>
      </w:pict>
    </w:r>
    <w:r>
      <w:rPr/>
      <w:pict>
        <v:shape style="position:absolute;margin-left:129.460007pt;margin-top:823.383423pt;width:385.35pt;height:13.15pt;mso-position-horizontal-relative:page;mso-position-vertical-relative:page;z-index:-15811584" type="#_x0000_t202" filled="false" stroked="false">
          <v:textbox inset="0,0,0,0">
            <w:txbxContent>
              <w:p>
                <w:pPr>
                  <w:spacing w:before="12"/>
                  <w:ind w:left="20" w:right="0" w:firstLine="0"/>
                  <w:jc w:val="left"/>
                  <w:rPr>
                    <w:rFonts w:ascii="Arial"/>
                    <w:sz w:val="20"/>
                  </w:rPr>
                </w:pPr>
                <w:r>
                  <w:rPr>
                    <w:rFonts w:ascii="Arial"/>
                    <w:b/>
                    <w:color w:val="1F4E79"/>
                    <w:sz w:val="20"/>
                  </w:rPr>
                  <w:t>Journal of Emerging Technologies and Innovative Research (JETIR) </w:t>
                </w:r>
                <w:hyperlink r:id="rId1">
                  <w:r>
                    <w:rPr>
                      <w:rFonts w:ascii="Arial"/>
                      <w:color w:val="006FC0"/>
                      <w:sz w:val="20"/>
                      <w:u w:val="single" w:color="006FC0"/>
                    </w:rPr>
                    <w:t>www.jetir.org</w:t>
                  </w:r>
                </w:hyperlink>
              </w:p>
            </w:txbxContent>
          </v:textbox>
          <w10:wrap type="none"/>
        </v:shape>
      </w:pict>
    </w:r>
    <w:r>
      <w:rPr/>
      <w:pict>
        <v:shape style="position:absolute;margin-left:531.479980pt;margin-top:823.383423pt;width:24.15pt;height:13.15pt;mso-position-horizontal-relative:page;mso-position-vertical-relative:page;z-index:-15811072" type="#_x0000_t202" filled="false" stroked="false">
          <v:textbox inset="0,0,0,0">
            <w:txbxContent>
              <w:p>
                <w:pPr>
                  <w:spacing w:before="12"/>
                  <w:ind w:left="201" w:right="0" w:firstLine="0"/>
                  <w:jc w:val="left"/>
                  <w:rPr>
                    <w:rFonts w:ascii="Arial"/>
                    <w:b/>
                    <w:sz w:val="20"/>
                  </w:rPr>
                </w:pPr>
                <w:r>
                  <w:rPr/>
                  <w:fldChar w:fldCharType="begin"/>
                </w:r>
                <w:r>
                  <w:rPr>
                    <w:rFonts w:ascii="Arial"/>
                    <w:b/>
                    <w:color w:val="1F3863"/>
                    <w:sz w:val="20"/>
                  </w:rPr>
                  <w:instrText> PAGE </w:instrText>
                </w:r>
                <w:r>
                  <w:rPr/>
                  <w:fldChar w:fldCharType="separate"/>
                </w:r>
                <w:r>
                  <w:rPr/>
                  <w:t>81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48.240002pt;margin-top:20.64002pt;width:521.4pt;height:1.44pt;mso-position-horizontal-relative:page;mso-position-vertical-relative:page;z-index:-15814144" filled="true" fillcolor="#000000" stroked="false">
          <v:fill type="solid"/>
          <w10:wrap type="none"/>
        </v:rect>
      </w:pict>
    </w:r>
    <w:r>
      <w:rPr/>
      <w:pict>
        <v:shapetype id="_x0000_t202" o:spt="202" coordsize="21600,21600" path="m,l,21600r21600,l21600,xe">
          <v:stroke joinstyle="miter"/>
          <v:path gradientshapeok="t" o:connecttype="rect"/>
        </v:shapetype>
        <v:shape style="position:absolute;margin-left:48.68pt;margin-top:7.743496pt;width:205.35pt;height:13.15pt;mso-position-horizontal-relative:page;mso-position-vertical-relative:page;z-index:-15813632" type="#_x0000_t202" filled="false" stroked="false">
          <v:textbox inset="0,0,0,0">
            <w:txbxContent>
              <w:p>
                <w:pPr>
                  <w:spacing w:before="12"/>
                  <w:ind w:left="20" w:right="0" w:firstLine="0"/>
                  <w:jc w:val="left"/>
                  <w:rPr>
                    <w:rFonts w:ascii="Arial" w:hAnsi="Arial"/>
                    <w:b/>
                    <w:sz w:val="20"/>
                  </w:rPr>
                </w:pPr>
                <w:r>
                  <w:rPr>
                    <w:rFonts w:ascii="Arial" w:hAnsi="Arial"/>
                    <w:b/>
                    <w:color w:val="1F4E79"/>
                    <w:sz w:val="20"/>
                  </w:rPr>
                  <w:t>© 2021 JETIR April 2021, Volume 8, Issue 4</w:t>
                </w:r>
              </w:p>
            </w:txbxContent>
          </v:textbox>
          <w10:wrap type="none"/>
        </v:shape>
      </w:pict>
    </w:r>
    <w:r>
      <w:rPr/>
      <w:pict>
        <v:shape style="position:absolute;margin-left:418.019989pt;margin-top:7.743496pt;width:149.35pt;height:13.15pt;mso-position-horizontal-relative:page;mso-position-vertical-relative:page;z-index:-15813120" type="#_x0000_t202" filled="false" stroked="false">
          <v:textbox inset="0,0,0,0">
            <w:txbxContent>
              <w:p>
                <w:pPr>
                  <w:spacing w:before="12"/>
                  <w:ind w:left="20" w:right="0" w:firstLine="0"/>
                  <w:jc w:val="left"/>
                  <w:rPr>
                    <w:rFonts w:ascii="Arial"/>
                    <w:b/>
                    <w:sz w:val="20"/>
                  </w:rPr>
                </w:pPr>
                <w:hyperlink r:id="rId1">
                  <w:r>
                    <w:rPr>
                      <w:rFonts w:ascii="Arial"/>
                      <w:b/>
                      <w:color w:val="1F4E79"/>
                      <w:sz w:val="20"/>
                    </w:rPr>
                    <w:t>www.jetir.org </w:t>
                  </w:r>
                </w:hyperlink>
                <w:r>
                  <w:rPr>
                    <w:rFonts w:ascii="Arial"/>
                    <w:b/>
                    <w:color w:val="1F4E79"/>
                    <w:sz w:val="20"/>
                  </w:rPr>
                  <w:t>(ISSN-2349-5162)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732" w:hanging="360"/>
        <w:jc w:val="right"/>
      </w:pPr>
      <w:rPr>
        <w:rFonts w:hint="default" w:ascii="Times New Roman" w:hAnsi="Times New Roman" w:eastAsia="Times New Roman" w:cs="Times New Roman"/>
        <w:spacing w:val="-2"/>
        <w:w w:val="97"/>
        <w:sz w:val="24"/>
        <w:szCs w:val="24"/>
        <w:lang w:val="en-US" w:eastAsia="en-US" w:bidi="ar-SA"/>
      </w:rPr>
    </w:lvl>
    <w:lvl w:ilvl="1">
      <w:start w:val="0"/>
      <w:numFmt w:val="bullet"/>
      <w:lvlText w:val="•"/>
      <w:lvlJc w:val="left"/>
      <w:pPr>
        <w:ind w:left="1100" w:hanging="360"/>
      </w:pPr>
      <w:rPr>
        <w:rFonts w:hint="default"/>
        <w:lang w:val="en-US" w:eastAsia="en-US" w:bidi="ar-SA"/>
      </w:rPr>
    </w:lvl>
    <w:lvl w:ilvl="2">
      <w:start w:val="0"/>
      <w:numFmt w:val="bullet"/>
      <w:lvlText w:val="•"/>
      <w:lvlJc w:val="left"/>
      <w:pPr>
        <w:ind w:left="1461" w:hanging="360"/>
      </w:pPr>
      <w:rPr>
        <w:rFonts w:hint="default"/>
        <w:lang w:val="en-US" w:eastAsia="en-US" w:bidi="ar-SA"/>
      </w:rPr>
    </w:lvl>
    <w:lvl w:ilvl="3">
      <w:start w:val="0"/>
      <w:numFmt w:val="bullet"/>
      <w:lvlText w:val="•"/>
      <w:lvlJc w:val="left"/>
      <w:pPr>
        <w:ind w:left="1822" w:hanging="360"/>
      </w:pPr>
      <w:rPr>
        <w:rFonts w:hint="default"/>
        <w:lang w:val="en-US" w:eastAsia="en-US" w:bidi="ar-SA"/>
      </w:rPr>
    </w:lvl>
    <w:lvl w:ilvl="4">
      <w:start w:val="0"/>
      <w:numFmt w:val="bullet"/>
      <w:lvlText w:val="•"/>
      <w:lvlJc w:val="left"/>
      <w:pPr>
        <w:ind w:left="2183" w:hanging="360"/>
      </w:pPr>
      <w:rPr>
        <w:rFonts w:hint="default"/>
        <w:lang w:val="en-US" w:eastAsia="en-US" w:bidi="ar-SA"/>
      </w:rPr>
    </w:lvl>
    <w:lvl w:ilvl="5">
      <w:start w:val="0"/>
      <w:numFmt w:val="bullet"/>
      <w:lvlText w:val="•"/>
      <w:lvlJc w:val="left"/>
      <w:pPr>
        <w:ind w:left="2544" w:hanging="360"/>
      </w:pPr>
      <w:rPr>
        <w:rFonts w:hint="default"/>
        <w:lang w:val="en-US" w:eastAsia="en-US" w:bidi="ar-SA"/>
      </w:rPr>
    </w:lvl>
    <w:lvl w:ilvl="6">
      <w:start w:val="0"/>
      <w:numFmt w:val="bullet"/>
      <w:lvlText w:val="•"/>
      <w:lvlJc w:val="left"/>
      <w:pPr>
        <w:ind w:left="2905" w:hanging="360"/>
      </w:pPr>
      <w:rPr>
        <w:rFonts w:hint="default"/>
        <w:lang w:val="en-US" w:eastAsia="en-US" w:bidi="ar-SA"/>
      </w:rPr>
    </w:lvl>
    <w:lvl w:ilvl="7">
      <w:start w:val="0"/>
      <w:numFmt w:val="bullet"/>
      <w:lvlText w:val="•"/>
      <w:lvlJc w:val="left"/>
      <w:pPr>
        <w:ind w:left="3266" w:hanging="360"/>
      </w:pPr>
      <w:rPr>
        <w:rFonts w:hint="default"/>
        <w:lang w:val="en-US" w:eastAsia="en-US" w:bidi="ar-SA"/>
      </w:rPr>
    </w:lvl>
    <w:lvl w:ilvl="8">
      <w:start w:val="0"/>
      <w:numFmt w:val="bullet"/>
      <w:lvlText w:val="•"/>
      <w:lvlJc w:val="left"/>
      <w:pPr>
        <w:ind w:left="3627"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254"/>
      <w:outlineLvl w:val="1"/>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60"/>
      <w:ind w:left="768" w:firstLine="156"/>
    </w:pPr>
    <w:rPr>
      <w:rFonts w:ascii="Times New Roman" w:hAnsi="Times New Roman" w:eastAsia="Times New Roman" w:cs="Times New Roman"/>
      <w:b/>
      <w:bCs/>
      <w:sz w:val="48"/>
      <w:szCs w:val="48"/>
      <w:lang w:val="en-US" w:eastAsia="en-US" w:bidi="ar-SA"/>
    </w:rPr>
  </w:style>
  <w:style w:styleId="ListParagraph" w:type="paragraph">
    <w:name w:val="List Paragraph"/>
    <w:basedOn w:val="Normal"/>
    <w:uiPriority w:val="1"/>
    <w:qFormat/>
    <w:pPr>
      <w:ind w:left="472" w:right="38"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hyperlink" Target="mailto:GAVIN@ETHCORE.IO" TargetMode="External"/><Relationship Id="rId10" Type="http://schemas.openxmlformats.org/officeDocument/2006/relationships/hyperlink" Target="mailto:sol@vestforsk.no" TargetMode="External"/><Relationship Id="rId1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jetir.org/"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jeti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dcterms:created xsi:type="dcterms:W3CDTF">2021-06-20T05:09:54Z</dcterms:created>
  <dcterms:modified xsi:type="dcterms:W3CDTF">2021-06-20T05:09:54Z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2021-05-11T00:00:00Z</vt:filetime>
  </property>
  <property fmtid="{D5CDD505-2E9C-101B-9397-08002B2CF9AE}" pid="3" name="Creator">
    <vt:lpwstr>Microsoft® Word 2016</vt:lpwstr>
  </property>
  <property fmtid="{D5CDD505-2E9C-101B-9397-08002B2CF9AE}" pid="4" name="LastSaved">
    <vt:filetime>2021-06-20T00:00:00Z</vt:filetime>
  </property>
</Properties>
</file>