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C242" w14:textId="4F02FB6F" w:rsidR="0075349D" w:rsidRPr="009F22EA" w:rsidRDefault="009F22EA" w:rsidP="0054011F">
      <w:pPr>
        <w:pStyle w:val="Title"/>
        <w:spacing w:line="276" w:lineRule="auto"/>
        <w:jc w:val="center"/>
        <w:rPr>
          <w:b/>
          <w:bCs/>
        </w:rPr>
      </w:pPr>
      <w:r w:rsidRPr="009F22EA">
        <w:rPr>
          <w:b/>
          <w:bCs/>
        </w:rPr>
        <w:t>Uncertainty-Aware Deep Learning for Robust Chest X-ray Interpretation</w:t>
      </w:r>
    </w:p>
    <w:p w14:paraId="5F39A466" w14:textId="55BFD793" w:rsidR="000A4B54" w:rsidRPr="000A4B54" w:rsidRDefault="000A4B54" w:rsidP="0054011F">
      <w:pPr>
        <w:pStyle w:val="Heading1"/>
        <w:spacing w:line="276" w:lineRule="auto"/>
        <w:rPr>
          <w:b/>
          <w:bCs/>
        </w:rPr>
      </w:pPr>
      <w:r w:rsidRPr="000A4B54">
        <w:rPr>
          <w:b/>
          <w:bCs/>
        </w:rPr>
        <w:t>1. Project Overview</w:t>
      </w:r>
    </w:p>
    <w:p w14:paraId="7F0CE395" w14:textId="49E6C511" w:rsidR="000E5DC9" w:rsidRDefault="00E906E1" w:rsidP="0054011F">
      <w:pPr>
        <w:spacing w:line="276" w:lineRule="auto"/>
        <w:jc w:val="both"/>
        <w:rPr>
          <w:sz w:val="24"/>
          <w:szCs w:val="24"/>
        </w:rPr>
      </w:pPr>
      <w:r w:rsidRPr="00E906E1">
        <w:rPr>
          <w:sz w:val="24"/>
          <w:szCs w:val="24"/>
        </w:rPr>
        <w:t xml:space="preserve">This work aims to examine, using the </w:t>
      </w:r>
      <w:proofErr w:type="spellStart"/>
      <w:r w:rsidRPr="00E906E1">
        <w:rPr>
          <w:sz w:val="24"/>
          <w:szCs w:val="24"/>
        </w:rPr>
        <w:t>CheXpert</w:t>
      </w:r>
      <w:proofErr w:type="spellEnd"/>
      <w:r w:rsidRPr="00E906E1">
        <w:rPr>
          <w:sz w:val="24"/>
          <w:szCs w:val="24"/>
        </w:rPr>
        <w:t xml:space="preserve"> dataset, the efficiency of pre-trained deep learning models such ResNet50 and DenseNet121 versus models created from scratch in the identification of chest diseases. Using the large collection of 224,316 chest radiographs, I will investigate how transfer learning affects performance—especially in relation to subsets of the data</w:t>
      </w:r>
      <w:r w:rsidR="000E5DC9" w:rsidRPr="000E5DC9">
        <w:rPr>
          <w:sz w:val="24"/>
          <w:szCs w:val="24"/>
        </w:rPr>
        <w:t>.</w:t>
      </w:r>
    </w:p>
    <w:p w14:paraId="163EA03F" w14:textId="684D5311" w:rsidR="00F944E6" w:rsidRPr="00F944E6" w:rsidRDefault="00F944E6" w:rsidP="0054011F">
      <w:pPr>
        <w:spacing w:line="276" w:lineRule="auto"/>
        <w:jc w:val="both"/>
        <w:rPr>
          <w:b/>
          <w:bCs/>
          <w:sz w:val="24"/>
          <w:szCs w:val="24"/>
        </w:rPr>
      </w:pPr>
      <w:r w:rsidRPr="00F944E6">
        <w:rPr>
          <w:b/>
          <w:bCs/>
          <w:sz w:val="24"/>
          <w:szCs w:val="24"/>
        </w:rPr>
        <w:t>Research Question</w:t>
      </w:r>
    </w:p>
    <w:p w14:paraId="7B9646D5" w14:textId="77777777" w:rsidR="00F944E6" w:rsidRPr="00F944E6" w:rsidRDefault="00F944E6" w:rsidP="0054011F">
      <w:pPr>
        <w:spacing w:line="276" w:lineRule="auto"/>
        <w:jc w:val="both"/>
        <w:rPr>
          <w:sz w:val="24"/>
          <w:szCs w:val="24"/>
        </w:rPr>
      </w:pPr>
      <w:r w:rsidRPr="00F944E6">
        <w:rPr>
          <w:sz w:val="24"/>
          <w:szCs w:val="24"/>
        </w:rPr>
        <w:t>How does the performance of pre-trained models (e.g., ResNet50, DenseNet121) compare to models trained from scratch in detecting chest pathologies?</w:t>
      </w:r>
    </w:p>
    <w:p w14:paraId="4F285130" w14:textId="36A5B6B1" w:rsidR="00F944E6" w:rsidRPr="00F944E6" w:rsidRDefault="00F944E6" w:rsidP="0054011F">
      <w:pPr>
        <w:pStyle w:val="ListParagraph"/>
        <w:numPr>
          <w:ilvl w:val="0"/>
          <w:numId w:val="9"/>
        </w:numPr>
        <w:spacing w:line="276" w:lineRule="auto"/>
        <w:jc w:val="both"/>
        <w:rPr>
          <w:sz w:val="24"/>
          <w:szCs w:val="24"/>
        </w:rPr>
      </w:pPr>
      <w:r w:rsidRPr="00F944E6">
        <w:rPr>
          <w:sz w:val="24"/>
          <w:szCs w:val="24"/>
        </w:rPr>
        <w:t>Alternate Hypothesis (H1): Pre-trained models will outperform models trained from scratch in detecting chest pathologies, especially when using smaller datasets, due to the transfer of learned features from large, diverse datasets.</w:t>
      </w:r>
    </w:p>
    <w:p w14:paraId="35294DA1" w14:textId="59A9E1CB" w:rsidR="0075349D" w:rsidRPr="00F944E6" w:rsidRDefault="00F944E6" w:rsidP="0054011F">
      <w:pPr>
        <w:pStyle w:val="ListParagraph"/>
        <w:numPr>
          <w:ilvl w:val="0"/>
          <w:numId w:val="9"/>
        </w:numPr>
        <w:spacing w:line="276" w:lineRule="auto"/>
        <w:jc w:val="both"/>
        <w:rPr>
          <w:sz w:val="24"/>
          <w:szCs w:val="24"/>
        </w:rPr>
      </w:pPr>
      <w:r w:rsidRPr="00F944E6">
        <w:rPr>
          <w:sz w:val="24"/>
          <w:szCs w:val="24"/>
        </w:rPr>
        <w:t>Null Hypothesis (H0): No significant difference exists in the performance of pre-trained models and models trained from scratch in detecting chest pathologies, regardless of the dataset size.</w:t>
      </w:r>
    </w:p>
    <w:p w14:paraId="2243F6B1" w14:textId="7978B39A" w:rsidR="0075349D" w:rsidRPr="00CD165F" w:rsidRDefault="00CD165F" w:rsidP="0054011F">
      <w:pPr>
        <w:spacing w:line="276" w:lineRule="auto"/>
        <w:jc w:val="both"/>
        <w:rPr>
          <w:b/>
          <w:bCs/>
          <w:sz w:val="24"/>
          <w:szCs w:val="24"/>
        </w:rPr>
      </w:pPr>
      <w:r w:rsidRPr="00CD165F">
        <w:rPr>
          <w:b/>
          <w:bCs/>
          <w:sz w:val="24"/>
          <w:szCs w:val="24"/>
        </w:rPr>
        <w:t>Project Objectives</w:t>
      </w:r>
    </w:p>
    <w:p w14:paraId="4FE14847" w14:textId="0D0223F5" w:rsidR="00384AEC" w:rsidRPr="00384AEC" w:rsidRDefault="00F944E6" w:rsidP="0054011F">
      <w:pPr>
        <w:pStyle w:val="ListParagraph"/>
        <w:numPr>
          <w:ilvl w:val="0"/>
          <w:numId w:val="2"/>
        </w:numPr>
        <w:spacing w:line="276" w:lineRule="auto"/>
        <w:jc w:val="both"/>
        <w:rPr>
          <w:sz w:val="24"/>
          <w:szCs w:val="24"/>
        </w:rPr>
      </w:pPr>
      <w:r w:rsidRPr="00F944E6">
        <w:rPr>
          <w:sz w:val="24"/>
          <w:szCs w:val="24"/>
        </w:rPr>
        <w:t xml:space="preserve">Utilize a sample from the </w:t>
      </w:r>
      <w:proofErr w:type="spellStart"/>
      <w:r w:rsidRPr="00F944E6">
        <w:rPr>
          <w:sz w:val="24"/>
          <w:szCs w:val="24"/>
        </w:rPr>
        <w:t>CheXpert</w:t>
      </w:r>
      <w:proofErr w:type="spellEnd"/>
      <w:r w:rsidRPr="00F944E6">
        <w:rPr>
          <w:sz w:val="24"/>
          <w:szCs w:val="24"/>
        </w:rPr>
        <w:t xml:space="preserve"> dataset to ensure feasibility while maintaining relevance in results</w:t>
      </w:r>
      <w:r w:rsidR="00384AEC" w:rsidRPr="00384AEC">
        <w:rPr>
          <w:sz w:val="24"/>
          <w:szCs w:val="24"/>
        </w:rPr>
        <w:t>.</w:t>
      </w:r>
    </w:p>
    <w:p w14:paraId="31702796" w14:textId="24A9DF90" w:rsidR="00384AEC" w:rsidRPr="00F944E6" w:rsidRDefault="00F944E6" w:rsidP="0054011F">
      <w:pPr>
        <w:pStyle w:val="ListParagraph"/>
        <w:numPr>
          <w:ilvl w:val="0"/>
          <w:numId w:val="2"/>
        </w:numPr>
        <w:spacing w:line="276" w:lineRule="auto"/>
        <w:jc w:val="both"/>
        <w:rPr>
          <w:sz w:val="24"/>
          <w:szCs w:val="24"/>
        </w:rPr>
      </w:pPr>
      <w:r w:rsidRPr="00F944E6">
        <w:rPr>
          <w:sz w:val="24"/>
          <w:szCs w:val="24"/>
        </w:rPr>
        <w:t>Analyse the models depending on important performance criteria</w:t>
      </w:r>
      <w:r w:rsidR="00384AEC" w:rsidRPr="00F944E6">
        <w:rPr>
          <w:sz w:val="24"/>
          <w:szCs w:val="24"/>
        </w:rPr>
        <w:t>.</w:t>
      </w:r>
    </w:p>
    <w:p w14:paraId="68ABBACE" w14:textId="788BB4A1" w:rsidR="00384AEC" w:rsidRPr="00F944E6" w:rsidRDefault="00F944E6" w:rsidP="0054011F">
      <w:pPr>
        <w:pStyle w:val="ListParagraph"/>
        <w:numPr>
          <w:ilvl w:val="0"/>
          <w:numId w:val="2"/>
        </w:numPr>
        <w:spacing w:line="276" w:lineRule="auto"/>
        <w:jc w:val="both"/>
        <w:rPr>
          <w:sz w:val="24"/>
          <w:szCs w:val="24"/>
        </w:rPr>
      </w:pPr>
      <w:r w:rsidRPr="00F944E6">
        <w:rPr>
          <w:sz w:val="24"/>
          <w:szCs w:val="24"/>
        </w:rPr>
        <w:t>Especially in cases of low training data, find how transfer learning affects model performance</w:t>
      </w:r>
      <w:r w:rsidR="00384AEC" w:rsidRPr="00F944E6">
        <w:rPr>
          <w:sz w:val="24"/>
          <w:szCs w:val="24"/>
        </w:rPr>
        <w:t>.</w:t>
      </w:r>
    </w:p>
    <w:p w14:paraId="3BBE7644" w14:textId="1B8FF2B6" w:rsidR="000A4B54" w:rsidRDefault="00F944E6" w:rsidP="0054011F">
      <w:pPr>
        <w:pStyle w:val="ListParagraph"/>
        <w:numPr>
          <w:ilvl w:val="0"/>
          <w:numId w:val="2"/>
        </w:numPr>
        <w:spacing w:line="276" w:lineRule="auto"/>
        <w:jc w:val="both"/>
        <w:rPr>
          <w:sz w:val="24"/>
          <w:szCs w:val="24"/>
        </w:rPr>
      </w:pPr>
      <w:r w:rsidRPr="00F944E6">
        <w:rPr>
          <w:sz w:val="24"/>
          <w:szCs w:val="24"/>
        </w:rPr>
        <w:t>Examine the models' sensitivity to identify certain chest diseases</w:t>
      </w:r>
      <w:r w:rsidR="00CD165F" w:rsidRPr="00F944E6">
        <w:rPr>
          <w:sz w:val="24"/>
          <w:szCs w:val="24"/>
        </w:rPr>
        <w:t>.</w:t>
      </w:r>
    </w:p>
    <w:p w14:paraId="63A95DB6" w14:textId="4C8E1E78" w:rsidR="00F944E6" w:rsidRPr="00F944E6" w:rsidRDefault="00F944E6" w:rsidP="0054011F">
      <w:pPr>
        <w:pStyle w:val="ListParagraph"/>
        <w:numPr>
          <w:ilvl w:val="0"/>
          <w:numId w:val="2"/>
        </w:numPr>
        <w:spacing w:line="276" w:lineRule="auto"/>
        <w:jc w:val="both"/>
        <w:rPr>
          <w:sz w:val="24"/>
          <w:szCs w:val="24"/>
        </w:rPr>
      </w:pPr>
      <w:r w:rsidRPr="00F944E6">
        <w:rPr>
          <w:sz w:val="24"/>
          <w:szCs w:val="24"/>
        </w:rPr>
        <w:t>By means of better model performance in chest X-ray interpretation, provide results that can assist clinical decision-making in radiology.</w:t>
      </w:r>
    </w:p>
    <w:p w14:paraId="6CEB33D8" w14:textId="0D02DB5F" w:rsidR="000A4B54" w:rsidRPr="000A4B54" w:rsidRDefault="000A4B54" w:rsidP="0054011F">
      <w:pPr>
        <w:pStyle w:val="Heading1"/>
        <w:spacing w:line="276" w:lineRule="auto"/>
        <w:rPr>
          <w:b/>
          <w:bCs/>
        </w:rPr>
      </w:pPr>
      <w:r w:rsidRPr="000A4B54">
        <w:rPr>
          <w:b/>
          <w:bCs/>
        </w:rPr>
        <w:t>2. Project Plan</w:t>
      </w:r>
    </w:p>
    <w:p w14:paraId="6DFDCD6F" w14:textId="1B91D973" w:rsidR="00BA56C0" w:rsidRPr="00BA56C0" w:rsidRDefault="00BA56C0" w:rsidP="0054011F">
      <w:pPr>
        <w:spacing w:line="276" w:lineRule="auto"/>
        <w:jc w:val="both"/>
        <w:rPr>
          <w:b/>
          <w:bCs/>
          <w:sz w:val="24"/>
          <w:szCs w:val="24"/>
        </w:rPr>
      </w:pPr>
      <w:r w:rsidRPr="00BA56C0">
        <w:rPr>
          <w:b/>
          <w:bCs/>
          <w:sz w:val="24"/>
          <w:szCs w:val="24"/>
        </w:rPr>
        <w:t>Task List</w:t>
      </w:r>
      <w:r>
        <w:rPr>
          <w:b/>
          <w:bCs/>
          <w:sz w:val="24"/>
          <w:szCs w:val="24"/>
        </w:rPr>
        <w:t>:</w:t>
      </w:r>
    </w:p>
    <w:p w14:paraId="2A7B16AA" w14:textId="71F58E3A" w:rsidR="0054011F" w:rsidRPr="0054011F" w:rsidRDefault="0054011F" w:rsidP="0054011F">
      <w:pPr>
        <w:spacing w:line="276" w:lineRule="auto"/>
        <w:jc w:val="both"/>
        <w:rPr>
          <w:sz w:val="24"/>
          <w:szCs w:val="24"/>
        </w:rPr>
      </w:pPr>
      <w:r w:rsidRPr="0054011F">
        <w:rPr>
          <w:sz w:val="24"/>
          <w:szCs w:val="24"/>
        </w:rPr>
        <w:t>Project Planning</w:t>
      </w:r>
      <w:r>
        <w:rPr>
          <w:sz w:val="24"/>
          <w:szCs w:val="24"/>
        </w:rPr>
        <w:t xml:space="preserve">: </w:t>
      </w:r>
      <w:r w:rsidRPr="0054011F">
        <w:rPr>
          <w:sz w:val="24"/>
          <w:szCs w:val="24"/>
        </w:rPr>
        <w:t>Define project objectives, research questions, and methodologies to create a structured approach for the project.</w:t>
      </w:r>
    </w:p>
    <w:p w14:paraId="17E7C2BD" w14:textId="51A10827" w:rsidR="0054011F" w:rsidRPr="0054011F" w:rsidRDefault="0054011F" w:rsidP="0054011F">
      <w:pPr>
        <w:spacing w:line="276" w:lineRule="auto"/>
        <w:jc w:val="both"/>
        <w:rPr>
          <w:sz w:val="24"/>
          <w:szCs w:val="24"/>
        </w:rPr>
      </w:pPr>
      <w:r w:rsidRPr="0054011F">
        <w:rPr>
          <w:sz w:val="24"/>
          <w:szCs w:val="24"/>
        </w:rPr>
        <w:t>Literature Review</w:t>
      </w:r>
      <w:r>
        <w:rPr>
          <w:sz w:val="24"/>
          <w:szCs w:val="24"/>
        </w:rPr>
        <w:t xml:space="preserve">: </w:t>
      </w:r>
      <w:r w:rsidRPr="0054011F">
        <w:rPr>
          <w:sz w:val="24"/>
          <w:szCs w:val="24"/>
        </w:rPr>
        <w:t>Conduct a comprehensive review of existing studies on deep learning in chest X-ray interpretation, focusing on pre-trained models.</w:t>
      </w:r>
    </w:p>
    <w:p w14:paraId="3A9198FA" w14:textId="082F082D" w:rsidR="0054011F" w:rsidRPr="0054011F" w:rsidRDefault="0054011F" w:rsidP="0054011F">
      <w:pPr>
        <w:spacing w:line="276" w:lineRule="auto"/>
        <w:jc w:val="both"/>
        <w:rPr>
          <w:sz w:val="24"/>
          <w:szCs w:val="24"/>
        </w:rPr>
      </w:pPr>
      <w:r w:rsidRPr="0054011F">
        <w:rPr>
          <w:sz w:val="24"/>
          <w:szCs w:val="24"/>
        </w:rPr>
        <w:lastRenderedPageBreak/>
        <w:t>Dataset Familiarization</w:t>
      </w:r>
      <w:r>
        <w:rPr>
          <w:sz w:val="24"/>
          <w:szCs w:val="24"/>
        </w:rPr>
        <w:t xml:space="preserve">: </w:t>
      </w:r>
      <w:r w:rsidRPr="0054011F">
        <w:rPr>
          <w:sz w:val="24"/>
          <w:szCs w:val="24"/>
        </w:rPr>
        <w:t xml:space="preserve">Explore the </w:t>
      </w:r>
      <w:proofErr w:type="spellStart"/>
      <w:r w:rsidRPr="0054011F">
        <w:rPr>
          <w:sz w:val="24"/>
          <w:szCs w:val="24"/>
        </w:rPr>
        <w:t>CheXpert</w:t>
      </w:r>
      <w:proofErr w:type="spellEnd"/>
      <w:r w:rsidRPr="0054011F">
        <w:rPr>
          <w:sz w:val="24"/>
          <w:szCs w:val="24"/>
        </w:rPr>
        <w:t xml:space="preserve"> dataset, understand its structure, and </w:t>
      </w:r>
      <w:r w:rsidRPr="0054011F">
        <w:rPr>
          <w:sz w:val="24"/>
          <w:szCs w:val="24"/>
        </w:rPr>
        <w:t>analyse</w:t>
      </w:r>
      <w:r w:rsidRPr="0054011F">
        <w:rPr>
          <w:sz w:val="24"/>
          <w:szCs w:val="24"/>
        </w:rPr>
        <w:t xml:space="preserve"> the distribution of pathologies and patient demographics.</w:t>
      </w:r>
    </w:p>
    <w:p w14:paraId="3BBD49B7" w14:textId="7BD7745E" w:rsidR="0054011F" w:rsidRPr="0054011F" w:rsidRDefault="0054011F" w:rsidP="0054011F">
      <w:pPr>
        <w:spacing w:line="276" w:lineRule="auto"/>
        <w:jc w:val="both"/>
        <w:rPr>
          <w:sz w:val="24"/>
          <w:szCs w:val="24"/>
        </w:rPr>
      </w:pPr>
      <w:r w:rsidRPr="0054011F">
        <w:rPr>
          <w:sz w:val="24"/>
          <w:szCs w:val="24"/>
        </w:rPr>
        <w:t>Data Preprocessing</w:t>
      </w:r>
      <w:r>
        <w:rPr>
          <w:sz w:val="24"/>
          <w:szCs w:val="24"/>
        </w:rPr>
        <w:t xml:space="preserve">: </w:t>
      </w:r>
      <w:r w:rsidRPr="0054011F">
        <w:rPr>
          <w:sz w:val="24"/>
          <w:szCs w:val="24"/>
        </w:rPr>
        <w:t>Prepare the dataset for training by cleaning and augmenting images, ensuring high-quality input for the models.</w:t>
      </w:r>
    </w:p>
    <w:p w14:paraId="3FE7346E" w14:textId="72C997D1" w:rsidR="0054011F" w:rsidRPr="0054011F" w:rsidRDefault="0054011F" w:rsidP="0054011F">
      <w:pPr>
        <w:spacing w:line="276" w:lineRule="auto"/>
        <w:jc w:val="both"/>
        <w:rPr>
          <w:sz w:val="24"/>
          <w:szCs w:val="24"/>
        </w:rPr>
      </w:pPr>
      <w:r w:rsidRPr="0054011F">
        <w:rPr>
          <w:sz w:val="24"/>
          <w:szCs w:val="24"/>
        </w:rPr>
        <w:t>Model Selection</w:t>
      </w:r>
      <w:r>
        <w:rPr>
          <w:sz w:val="24"/>
          <w:szCs w:val="24"/>
        </w:rPr>
        <w:t xml:space="preserve">: </w:t>
      </w:r>
      <w:r w:rsidRPr="0054011F">
        <w:rPr>
          <w:sz w:val="24"/>
          <w:szCs w:val="24"/>
        </w:rPr>
        <w:t>Finalize the choice of pre-trained models and establish the baseline for training from scratch.</w:t>
      </w:r>
    </w:p>
    <w:p w14:paraId="26CC8DA5" w14:textId="597E04C8" w:rsidR="0054011F" w:rsidRPr="0054011F" w:rsidRDefault="0054011F" w:rsidP="0054011F">
      <w:pPr>
        <w:spacing w:line="276" w:lineRule="auto"/>
        <w:jc w:val="both"/>
        <w:rPr>
          <w:sz w:val="24"/>
          <w:szCs w:val="24"/>
        </w:rPr>
      </w:pPr>
      <w:r w:rsidRPr="0054011F">
        <w:rPr>
          <w:sz w:val="24"/>
          <w:szCs w:val="24"/>
        </w:rPr>
        <w:t>Model Training Phase 1</w:t>
      </w:r>
      <w:r>
        <w:rPr>
          <w:sz w:val="24"/>
          <w:szCs w:val="24"/>
        </w:rPr>
        <w:t xml:space="preserve">: </w:t>
      </w:r>
      <w:r w:rsidRPr="0054011F">
        <w:rPr>
          <w:sz w:val="24"/>
          <w:szCs w:val="24"/>
        </w:rPr>
        <w:t>Begin training the selected models on the dataset, focusing on parameter tuning and initial performance evaluation.</w:t>
      </w:r>
    </w:p>
    <w:p w14:paraId="12F4A7D0" w14:textId="4EF89F7E" w:rsidR="0054011F" w:rsidRPr="0054011F" w:rsidRDefault="0054011F" w:rsidP="0054011F">
      <w:pPr>
        <w:spacing w:line="276" w:lineRule="auto"/>
        <w:jc w:val="both"/>
        <w:rPr>
          <w:sz w:val="24"/>
          <w:szCs w:val="24"/>
        </w:rPr>
      </w:pPr>
      <w:r w:rsidRPr="0054011F">
        <w:rPr>
          <w:sz w:val="24"/>
          <w:szCs w:val="24"/>
        </w:rPr>
        <w:t>Model Training Phase 2</w:t>
      </w:r>
      <w:r>
        <w:rPr>
          <w:sz w:val="24"/>
          <w:szCs w:val="24"/>
        </w:rPr>
        <w:t xml:space="preserve">: </w:t>
      </w:r>
      <w:r w:rsidRPr="0054011F">
        <w:rPr>
          <w:sz w:val="24"/>
          <w:szCs w:val="24"/>
        </w:rPr>
        <w:t>Continue training and refine the models based on initial results, optimizing for accuracy and other metrics.</w:t>
      </w:r>
    </w:p>
    <w:p w14:paraId="49944D36" w14:textId="4A7A114B" w:rsidR="0054011F" w:rsidRPr="0054011F" w:rsidRDefault="0054011F" w:rsidP="0054011F">
      <w:pPr>
        <w:spacing w:line="276" w:lineRule="auto"/>
        <w:jc w:val="both"/>
        <w:rPr>
          <w:sz w:val="24"/>
          <w:szCs w:val="24"/>
        </w:rPr>
      </w:pPr>
      <w:r w:rsidRPr="0054011F">
        <w:rPr>
          <w:sz w:val="24"/>
          <w:szCs w:val="24"/>
        </w:rPr>
        <w:t>Model Evaluation</w:t>
      </w:r>
      <w:r>
        <w:rPr>
          <w:sz w:val="24"/>
          <w:szCs w:val="24"/>
        </w:rPr>
        <w:t xml:space="preserve">: </w:t>
      </w:r>
      <w:r w:rsidRPr="0054011F">
        <w:rPr>
          <w:sz w:val="24"/>
          <w:szCs w:val="24"/>
        </w:rPr>
        <w:t>Assess the performance of the trained models using validation metrics and compare their effectiveness in detecting pathologies.</w:t>
      </w:r>
    </w:p>
    <w:p w14:paraId="5EE5D51F" w14:textId="092589A1" w:rsidR="0054011F" w:rsidRPr="0054011F" w:rsidRDefault="0054011F" w:rsidP="0054011F">
      <w:pPr>
        <w:spacing w:line="276" w:lineRule="auto"/>
        <w:jc w:val="both"/>
        <w:rPr>
          <w:sz w:val="24"/>
          <w:szCs w:val="24"/>
        </w:rPr>
      </w:pPr>
      <w:r w:rsidRPr="0054011F">
        <w:rPr>
          <w:sz w:val="24"/>
          <w:szCs w:val="24"/>
        </w:rPr>
        <w:t>Results Analysis</w:t>
      </w:r>
      <w:r>
        <w:rPr>
          <w:sz w:val="24"/>
          <w:szCs w:val="24"/>
        </w:rPr>
        <w:t xml:space="preserve">: </w:t>
      </w:r>
      <w:r w:rsidRPr="0054011F">
        <w:rPr>
          <w:sz w:val="24"/>
          <w:szCs w:val="24"/>
        </w:rPr>
        <w:t>Analyse</w:t>
      </w:r>
      <w:r w:rsidRPr="0054011F">
        <w:rPr>
          <w:sz w:val="24"/>
          <w:szCs w:val="24"/>
        </w:rPr>
        <w:t xml:space="preserve"> the evaluation results, drawing conclusions on the performance differences between pre-trained and scratch-trained models.</w:t>
      </w:r>
    </w:p>
    <w:p w14:paraId="027C1D21" w14:textId="12850F4F" w:rsidR="0054011F" w:rsidRPr="0054011F" w:rsidRDefault="0054011F" w:rsidP="0054011F">
      <w:pPr>
        <w:spacing w:line="276" w:lineRule="auto"/>
        <w:jc w:val="both"/>
        <w:rPr>
          <w:sz w:val="24"/>
          <w:szCs w:val="24"/>
        </w:rPr>
      </w:pPr>
      <w:r w:rsidRPr="0054011F">
        <w:rPr>
          <w:sz w:val="24"/>
          <w:szCs w:val="24"/>
        </w:rPr>
        <w:t>Report Writing</w:t>
      </w:r>
      <w:r>
        <w:rPr>
          <w:sz w:val="24"/>
          <w:szCs w:val="24"/>
        </w:rPr>
        <w:t xml:space="preserve">: </w:t>
      </w:r>
      <w:r w:rsidRPr="0054011F">
        <w:rPr>
          <w:sz w:val="24"/>
          <w:szCs w:val="24"/>
        </w:rPr>
        <w:t>Compile the project report, including methodology, results, and discussion, ensuring all aspects of the research are documented.</w:t>
      </w:r>
    </w:p>
    <w:p w14:paraId="1918F76D" w14:textId="6DD8DAED" w:rsidR="0054011F" w:rsidRDefault="0054011F" w:rsidP="0054011F">
      <w:pPr>
        <w:spacing w:line="276" w:lineRule="auto"/>
        <w:jc w:val="both"/>
        <w:rPr>
          <w:sz w:val="24"/>
          <w:szCs w:val="24"/>
        </w:rPr>
      </w:pPr>
      <w:r w:rsidRPr="0054011F">
        <w:rPr>
          <w:sz w:val="24"/>
          <w:szCs w:val="24"/>
        </w:rPr>
        <w:t>Submission</w:t>
      </w:r>
      <w:r>
        <w:rPr>
          <w:sz w:val="24"/>
          <w:szCs w:val="24"/>
        </w:rPr>
        <w:t xml:space="preserve">: </w:t>
      </w:r>
      <w:r w:rsidRPr="0054011F">
        <w:rPr>
          <w:sz w:val="24"/>
          <w:szCs w:val="24"/>
        </w:rPr>
        <w:t>Submit the completed project, ensuring all components are thoroughly reviewed and meet submission criteria</w:t>
      </w:r>
      <w:r w:rsidR="00384AEC" w:rsidRPr="00384AEC">
        <w:rPr>
          <w:sz w:val="24"/>
          <w:szCs w:val="24"/>
        </w:rPr>
        <w:t>.</w:t>
      </w:r>
    </w:p>
    <w:p w14:paraId="5A65F062" w14:textId="71D61F3E" w:rsidR="000A4B54" w:rsidRPr="000A4B54" w:rsidRDefault="0054011F" w:rsidP="0054011F">
      <w:pPr>
        <w:spacing w:line="276" w:lineRule="auto"/>
        <w:jc w:val="both"/>
        <w:rPr>
          <w:b/>
          <w:bCs/>
          <w:sz w:val="24"/>
          <w:szCs w:val="24"/>
        </w:rPr>
      </w:pPr>
      <w:r>
        <w:rPr>
          <w:b/>
          <w:bCs/>
          <w:sz w:val="24"/>
          <w:szCs w:val="24"/>
        </w:rPr>
        <w:t>Project Timeline</w:t>
      </w:r>
      <w:r w:rsidR="000A4B54" w:rsidRPr="000A4B54">
        <w:rPr>
          <w:b/>
          <w:bCs/>
          <w:sz w:val="24"/>
          <w:szCs w:val="24"/>
        </w:rPr>
        <w:t>:</w:t>
      </w:r>
    </w:p>
    <w:tbl>
      <w:tblPr>
        <w:tblStyle w:val="TableGrid"/>
        <w:tblW w:w="9090" w:type="dxa"/>
        <w:tblLook w:val="04A0" w:firstRow="1" w:lastRow="0" w:firstColumn="1" w:lastColumn="0" w:noHBand="0" w:noVBand="1"/>
      </w:tblPr>
      <w:tblGrid>
        <w:gridCol w:w="2076"/>
        <w:gridCol w:w="1446"/>
        <w:gridCol w:w="1392"/>
        <w:gridCol w:w="1392"/>
        <w:gridCol w:w="1392"/>
        <w:gridCol w:w="1392"/>
      </w:tblGrid>
      <w:tr w:rsidR="00653F36" w14:paraId="6639BEE3" w14:textId="77777777" w:rsidTr="00653F36">
        <w:trPr>
          <w:trHeight w:val="447"/>
        </w:trPr>
        <w:tc>
          <w:tcPr>
            <w:tcW w:w="2076" w:type="dxa"/>
          </w:tcPr>
          <w:p w14:paraId="48B160B6" w14:textId="77777777" w:rsidR="00653F36" w:rsidRPr="000A4B54" w:rsidRDefault="00653F36" w:rsidP="0054011F">
            <w:pPr>
              <w:spacing w:line="276" w:lineRule="auto"/>
              <w:jc w:val="both"/>
            </w:pPr>
          </w:p>
        </w:tc>
        <w:tc>
          <w:tcPr>
            <w:tcW w:w="1446" w:type="dxa"/>
          </w:tcPr>
          <w:p w14:paraId="57D80281" w14:textId="6F1C1C08" w:rsidR="00653F36" w:rsidRPr="000E6911" w:rsidRDefault="00653F36" w:rsidP="000E6911">
            <w:pPr>
              <w:spacing w:line="276" w:lineRule="auto"/>
              <w:jc w:val="center"/>
              <w:rPr>
                <w:b/>
                <w:bCs/>
                <w:sz w:val="18"/>
                <w:szCs w:val="18"/>
              </w:rPr>
            </w:pPr>
            <w:r w:rsidRPr="000E6911">
              <w:rPr>
                <w:b/>
                <w:bCs/>
                <w:sz w:val="18"/>
                <w:szCs w:val="18"/>
              </w:rPr>
              <w:t>Sept 25 - Oct 15</w:t>
            </w:r>
          </w:p>
        </w:tc>
        <w:tc>
          <w:tcPr>
            <w:tcW w:w="1392" w:type="dxa"/>
          </w:tcPr>
          <w:p w14:paraId="14E4E748" w14:textId="0694C6FA" w:rsidR="00653F36" w:rsidRPr="000E6911" w:rsidRDefault="00653F36" w:rsidP="000E6911">
            <w:pPr>
              <w:spacing w:line="276" w:lineRule="auto"/>
              <w:jc w:val="center"/>
              <w:rPr>
                <w:b/>
                <w:bCs/>
                <w:sz w:val="18"/>
                <w:szCs w:val="18"/>
              </w:rPr>
            </w:pPr>
            <w:r w:rsidRPr="000E6911">
              <w:rPr>
                <w:b/>
                <w:bCs/>
                <w:sz w:val="18"/>
                <w:szCs w:val="18"/>
              </w:rPr>
              <w:t>Oct 16 - Nov 5</w:t>
            </w:r>
          </w:p>
        </w:tc>
        <w:tc>
          <w:tcPr>
            <w:tcW w:w="1392" w:type="dxa"/>
          </w:tcPr>
          <w:p w14:paraId="2C897585" w14:textId="0C5CB239" w:rsidR="00653F36" w:rsidRPr="000E6911" w:rsidRDefault="00653F36" w:rsidP="000E6911">
            <w:pPr>
              <w:spacing w:line="276" w:lineRule="auto"/>
              <w:jc w:val="center"/>
              <w:rPr>
                <w:b/>
                <w:bCs/>
                <w:sz w:val="18"/>
                <w:szCs w:val="18"/>
              </w:rPr>
            </w:pPr>
            <w:r w:rsidRPr="000E6911">
              <w:rPr>
                <w:b/>
                <w:bCs/>
                <w:sz w:val="18"/>
                <w:szCs w:val="18"/>
              </w:rPr>
              <w:t>Nov 6 - Nov 26</w:t>
            </w:r>
          </w:p>
        </w:tc>
        <w:tc>
          <w:tcPr>
            <w:tcW w:w="1392" w:type="dxa"/>
          </w:tcPr>
          <w:p w14:paraId="306E4A48" w14:textId="56DD0EE2" w:rsidR="00653F36" w:rsidRPr="000E6911" w:rsidRDefault="00653F36" w:rsidP="000E6911">
            <w:pPr>
              <w:spacing w:line="276" w:lineRule="auto"/>
              <w:jc w:val="center"/>
              <w:rPr>
                <w:b/>
                <w:bCs/>
                <w:sz w:val="18"/>
                <w:szCs w:val="18"/>
              </w:rPr>
            </w:pPr>
            <w:r w:rsidRPr="000E6911">
              <w:rPr>
                <w:b/>
                <w:bCs/>
                <w:sz w:val="18"/>
                <w:szCs w:val="18"/>
              </w:rPr>
              <w:t>Nov 27 - Dec 17</w:t>
            </w:r>
          </w:p>
        </w:tc>
        <w:tc>
          <w:tcPr>
            <w:tcW w:w="1392" w:type="dxa"/>
          </w:tcPr>
          <w:p w14:paraId="12247344" w14:textId="05D0B923" w:rsidR="00653F36" w:rsidRPr="000E6911" w:rsidRDefault="00653F36" w:rsidP="000E6911">
            <w:pPr>
              <w:spacing w:line="276" w:lineRule="auto"/>
              <w:jc w:val="center"/>
              <w:rPr>
                <w:b/>
                <w:bCs/>
                <w:sz w:val="18"/>
                <w:szCs w:val="18"/>
              </w:rPr>
            </w:pPr>
            <w:r w:rsidRPr="000E6911">
              <w:rPr>
                <w:b/>
                <w:bCs/>
                <w:sz w:val="18"/>
                <w:szCs w:val="18"/>
              </w:rPr>
              <w:t>Dec 18 - Jan 6</w:t>
            </w:r>
          </w:p>
        </w:tc>
      </w:tr>
      <w:tr w:rsidR="00653F36" w:rsidRPr="00792713" w14:paraId="0659A93C" w14:textId="77777777" w:rsidTr="0054011F">
        <w:trPr>
          <w:trHeight w:val="459"/>
        </w:trPr>
        <w:tc>
          <w:tcPr>
            <w:tcW w:w="2076" w:type="dxa"/>
          </w:tcPr>
          <w:p w14:paraId="505CFAA2" w14:textId="71FB4C14" w:rsidR="00653F36" w:rsidRPr="000E6911" w:rsidRDefault="0054011F" w:rsidP="0054011F">
            <w:pPr>
              <w:spacing w:line="276" w:lineRule="auto"/>
              <w:rPr>
                <w:b/>
                <w:bCs/>
                <w:sz w:val="18"/>
                <w:szCs w:val="18"/>
              </w:rPr>
            </w:pPr>
            <w:r w:rsidRPr="000E6911">
              <w:rPr>
                <w:b/>
                <w:bCs/>
                <w:sz w:val="18"/>
                <w:szCs w:val="18"/>
              </w:rPr>
              <w:t>Project Planning</w:t>
            </w:r>
          </w:p>
        </w:tc>
        <w:tc>
          <w:tcPr>
            <w:tcW w:w="1446" w:type="dxa"/>
            <w:shd w:val="clear" w:color="auto" w:fill="F4B083" w:themeFill="accent2" w:themeFillTint="99"/>
          </w:tcPr>
          <w:p w14:paraId="1A07EF79"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3D7AA789"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2579FD8D"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5400C856"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3D127B56" w14:textId="77777777" w:rsidR="00653F36" w:rsidRPr="00792713" w:rsidRDefault="00653F36" w:rsidP="0054011F">
            <w:pPr>
              <w:spacing w:line="276" w:lineRule="auto"/>
              <w:jc w:val="both"/>
              <w:rPr>
                <w:sz w:val="20"/>
                <w:szCs w:val="20"/>
              </w:rPr>
            </w:pPr>
          </w:p>
        </w:tc>
      </w:tr>
      <w:tr w:rsidR="00653F36" w:rsidRPr="00792713" w14:paraId="461A040D" w14:textId="77777777" w:rsidTr="0054011F">
        <w:trPr>
          <w:trHeight w:val="447"/>
        </w:trPr>
        <w:tc>
          <w:tcPr>
            <w:tcW w:w="2076" w:type="dxa"/>
          </w:tcPr>
          <w:p w14:paraId="38BE246F" w14:textId="722B251C" w:rsidR="00653F36" w:rsidRPr="000E6911" w:rsidRDefault="0054011F" w:rsidP="0054011F">
            <w:pPr>
              <w:spacing w:line="276" w:lineRule="auto"/>
              <w:rPr>
                <w:b/>
                <w:bCs/>
                <w:sz w:val="18"/>
                <w:szCs w:val="18"/>
              </w:rPr>
            </w:pPr>
            <w:r w:rsidRPr="000E6911">
              <w:rPr>
                <w:b/>
                <w:bCs/>
                <w:sz w:val="18"/>
                <w:szCs w:val="18"/>
              </w:rPr>
              <w:t>Literature Review</w:t>
            </w:r>
          </w:p>
        </w:tc>
        <w:tc>
          <w:tcPr>
            <w:tcW w:w="1446" w:type="dxa"/>
            <w:shd w:val="clear" w:color="auto" w:fill="8EAADB" w:themeFill="accent1" w:themeFillTint="99"/>
          </w:tcPr>
          <w:p w14:paraId="718894A8" w14:textId="77777777" w:rsidR="00653F36" w:rsidRPr="00792713" w:rsidRDefault="00653F36" w:rsidP="0054011F">
            <w:pPr>
              <w:spacing w:line="276" w:lineRule="auto"/>
              <w:jc w:val="both"/>
              <w:rPr>
                <w:sz w:val="20"/>
                <w:szCs w:val="20"/>
              </w:rPr>
            </w:pPr>
          </w:p>
        </w:tc>
        <w:tc>
          <w:tcPr>
            <w:tcW w:w="1392" w:type="dxa"/>
            <w:shd w:val="clear" w:color="auto" w:fill="8EAADB" w:themeFill="accent1" w:themeFillTint="99"/>
          </w:tcPr>
          <w:p w14:paraId="1FBBE52C"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06539172"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4EFF6854"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375234E9" w14:textId="77777777" w:rsidR="00653F36" w:rsidRPr="00792713" w:rsidRDefault="00653F36" w:rsidP="0054011F">
            <w:pPr>
              <w:spacing w:line="276" w:lineRule="auto"/>
              <w:jc w:val="both"/>
              <w:rPr>
                <w:sz w:val="20"/>
                <w:szCs w:val="20"/>
              </w:rPr>
            </w:pPr>
          </w:p>
        </w:tc>
      </w:tr>
      <w:tr w:rsidR="00653F36" w:rsidRPr="00792713" w14:paraId="721FBDD9" w14:textId="77777777" w:rsidTr="0054011F">
        <w:trPr>
          <w:trHeight w:val="447"/>
        </w:trPr>
        <w:tc>
          <w:tcPr>
            <w:tcW w:w="2076" w:type="dxa"/>
          </w:tcPr>
          <w:p w14:paraId="6F1A3B2A" w14:textId="7222FFF3" w:rsidR="00653F36" w:rsidRPr="000E6911" w:rsidRDefault="0054011F" w:rsidP="0054011F">
            <w:pPr>
              <w:spacing w:line="276" w:lineRule="auto"/>
              <w:rPr>
                <w:b/>
                <w:bCs/>
                <w:sz w:val="18"/>
                <w:szCs w:val="18"/>
              </w:rPr>
            </w:pPr>
            <w:r w:rsidRPr="000E6911">
              <w:rPr>
                <w:b/>
                <w:bCs/>
                <w:sz w:val="18"/>
                <w:szCs w:val="18"/>
              </w:rPr>
              <w:t>Dataset Familiarization</w:t>
            </w:r>
          </w:p>
        </w:tc>
        <w:tc>
          <w:tcPr>
            <w:tcW w:w="1446" w:type="dxa"/>
            <w:shd w:val="clear" w:color="auto" w:fill="A8D08D" w:themeFill="accent6" w:themeFillTint="99"/>
          </w:tcPr>
          <w:p w14:paraId="5C5CAF4B"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6ABDC5F5"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0D602F8F"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3E0D3579"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1BC94976" w14:textId="77777777" w:rsidR="00653F36" w:rsidRPr="00792713" w:rsidRDefault="00653F36" w:rsidP="0054011F">
            <w:pPr>
              <w:spacing w:line="276" w:lineRule="auto"/>
              <w:jc w:val="both"/>
              <w:rPr>
                <w:sz w:val="20"/>
                <w:szCs w:val="20"/>
              </w:rPr>
            </w:pPr>
          </w:p>
        </w:tc>
      </w:tr>
      <w:tr w:rsidR="00653F36" w:rsidRPr="00792713" w14:paraId="03E611C2" w14:textId="77777777" w:rsidTr="0054011F">
        <w:trPr>
          <w:trHeight w:val="447"/>
        </w:trPr>
        <w:tc>
          <w:tcPr>
            <w:tcW w:w="2076" w:type="dxa"/>
          </w:tcPr>
          <w:p w14:paraId="46C3329B" w14:textId="6F206D23" w:rsidR="00653F36" w:rsidRPr="000E6911" w:rsidRDefault="0054011F" w:rsidP="0054011F">
            <w:pPr>
              <w:spacing w:line="276" w:lineRule="auto"/>
              <w:rPr>
                <w:b/>
                <w:bCs/>
                <w:sz w:val="18"/>
                <w:szCs w:val="18"/>
              </w:rPr>
            </w:pPr>
            <w:r w:rsidRPr="000E6911">
              <w:rPr>
                <w:b/>
                <w:bCs/>
                <w:sz w:val="18"/>
                <w:szCs w:val="18"/>
              </w:rPr>
              <w:t>Data Preprocessing</w:t>
            </w:r>
          </w:p>
        </w:tc>
        <w:tc>
          <w:tcPr>
            <w:tcW w:w="1446" w:type="dxa"/>
            <w:shd w:val="clear" w:color="auto" w:fill="FFFFFF" w:themeFill="background1"/>
          </w:tcPr>
          <w:p w14:paraId="4979390D" w14:textId="77777777" w:rsidR="00653F36" w:rsidRPr="00792713" w:rsidRDefault="00653F36" w:rsidP="0054011F">
            <w:pPr>
              <w:spacing w:line="276" w:lineRule="auto"/>
              <w:jc w:val="both"/>
              <w:rPr>
                <w:sz w:val="20"/>
                <w:szCs w:val="20"/>
              </w:rPr>
            </w:pPr>
          </w:p>
        </w:tc>
        <w:tc>
          <w:tcPr>
            <w:tcW w:w="1392" w:type="dxa"/>
            <w:shd w:val="clear" w:color="auto" w:fill="C9C9C9" w:themeFill="accent3" w:themeFillTint="99"/>
          </w:tcPr>
          <w:p w14:paraId="4A8E9245"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5A8E4625"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1F25D48E"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095820A2" w14:textId="77777777" w:rsidR="00653F36" w:rsidRPr="00792713" w:rsidRDefault="00653F36" w:rsidP="0054011F">
            <w:pPr>
              <w:spacing w:line="276" w:lineRule="auto"/>
              <w:jc w:val="both"/>
              <w:rPr>
                <w:sz w:val="20"/>
                <w:szCs w:val="20"/>
              </w:rPr>
            </w:pPr>
          </w:p>
        </w:tc>
      </w:tr>
      <w:tr w:rsidR="00653F36" w:rsidRPr="00792713" w14:paraId="21263AD4" w14:textId="77777777" w:rsidTr="0054011F">
        <w:trPr>
          <w:trHeight w:val="459"/>
        </w:trPr>
        <w:tc>
          <w:tcPr>
            <w:tcW w:w="2076" w:type="dxa"/>
          </w:tcPr>
          <w:p w14:paraId="2C43E012" w14:textId="751A2366" w:rsidR="00653F36" w:rsidRPr="000E6911" w:rsidRDefault="0054011F" w:rsidP="0054011F">
            <w:pPr>
              <w:spacing w:line="276" w:lineRule="auto"/>
              <w:rPr>
                <w:b/>
                <w:bCs/>
                <w:sz w:val="18"/>
                <w:szCs w:val="18"/>
              </w:rPr>
            </w:pPr>
            <w:r w:rsidRPr="000E6911">
              <w:rPr>
                <w:b/>
                <w:bCs/>
                <w:sz w:val="18"/>
                <w:szCs w:val="18"/>
              </w:rPr>
              <w:t>Model Selection</w:t>
            </w:r>
          </w:p>
        </w:tc>
        <w:tc>
          <w:tcPr>
            <w:tcW w:w="1446" w:type="dxa"/>
            <w:shd w:val="clear" w:color="auto" w:fill="FFFFFF" w:themeFill="background1"/>
          </w:tcPr>
          <w:p w14:paraId="42F7ECE7" w14:textId="77777777" w:rsidR="00653F36" w:rsidRPr="00792713" w:rsidRDefault="00653F36" w:rsidP="0054011F">
            <w:pPr>
              <w:spacing w:line="276" w:lineRule="auto"/>
              <w:jc w:val="both"/>
              <w:rPr>
                <w:sz w:val="20"/>
                <w:szCs w:val="20"/>
              </w:rPr>
            </w:pPr>
          </w:p>
        </w:tc>
        <w:tc>
          <w:tcPr>
            <w:tcW w:w="1392" w:type="dxa"/>
            <w:shd w:val="clear" w:color="auto" w:fill="FFD966" w:themeFill="accent4" w:themeFillTint="99"/>
          </w:tcPr>
          <w:p w14:paraId="3C483601"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394CA745"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4CB9D2EA"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0FDD347A" w14:textId="77777777" w:rsidR="00653F36" w:rsidRPr="00792713" w:rsidRDefault="00653F36" w:rsidP="0054011F">
            <w:pPr>
              <w:spacing w:line="276" w:lineRule="auto"/>
              <w:jc w:val="both"/>
              <w:rPr>
                <w:sz w:val="20"/>
                <w:szCs w:val="20"/>
              </w:rPr>
            </w:pPr>
          </w:p>
        </w:tc>
      </w:tr>
      <w:tr w:rsidR="00653F36" w:rsidRPr="00792713" w14:paraId="1044358A" w14:textId="77777777" w:rsidTr="0054011F">
        <w:trPr>
          <w:trHeight w:val="413"/>
        </w:trPr>
        <w:tc>
          <w:tcPr>
            <w:tcW w:w="2076" w:type="dxa"/>
          </w:tcPr>
          <w:p w14:paraId="52AB8E03" w14:textId="12C3F252" w:rsidR="00653F36" w:rsidRPr="000E6911" w:rsidRDefault="0054011F" w:rsidP="0054011F">
            <w:pPr>
              <w:spacing w:line="276" w:lineRule="auto"/>
              <w:rPr>
                <w:b/>
                <w:bCs/>
                <w:sz w:val="18"/>
                <w:szCs w:val="18"/>
              </w:rPr>
            </w:pPr>
            <w:r w:rsidRPr="000E6911">
              <w:rPr>
                <w:b/>
                <w:bCs/>
                <w:sz w:val="18"/>
                <w:szCs w:val="18"/>
              </w:rPr>
              <w:t>Model Training Phase 1</w:t>
            </w:r>
          </w:p>
        </w:tc>
        <w:tc>
          <w:tcPr>
            <w:tcW w:w="1446" w:type="dxa"/>
            <w:shd w:val="clear" w:color="auto" w:fill="FFFFFF" w:themeFill="background1"/>
          </w:tcPr>
          <w:p w14:paraId="1A73EF5F" w14:textId="77777777" w:rsidR="00653F36" w:rsidRPr="00792713" w:rsidRDefault="00653F36" w:rsidP="0054011F">
            <w:pPr>
              <w:spacing w:line="276" w:lineRule="auto"/>
              <w:jc w:val="both"/>
              <w:rPr>
                <w:sz w:val="20"/>
                <w:szCs w:val="20"/>
              </w:rPr>
            </w:pPr>
          </w:p>
        </w:tc>
        <w:tc>
          <w:tcPr>
            <w:tcW w:w="1392" w:type="dxa"/>
            <w:shd w:val="clear" w:color="auto" w:fill="8496B0" w:themeFill="text2" w:themeFillTint="99"/>
          </w:tcPr>
          <w:p w14:paraId="6CB2C0AA" w14:textId="77777777" w:rsidR="00653F36" w:rsidRPr="00792713" w:rsidRDefault="00653F36" w:rsidP="0054011F">
            <w:pPr>
              <w:spacing w:line="276" w:lineRule="auto"/>
              <w:jc w:val="both"/>
              <w:rPr>
                <w:sz w:val="20"/>
                <w:szCs w:val="20"/>
              </w:rPr>
            </w:pPr>
          </w:p>
        </w:tc>
        <w:tc>
          <w:tcPr>
            <w:tcW w:w="1392" w:type="dxa"/>
            <w:shd w:val="clear" w:color="auto" w:fill="8496B0" w:themeFill="text2" w:themeFillTint="99"/>
          </w:tcPr>
          <w:p w14:paraId="20961998"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39609BFC"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4A4CDC20" w14:textId="77777777" w:rsidR="00653F36" w:rsidRPr="00792713" w:rsidRDefault="00653F36" w:rsidP="0054011F">
            <w:pPr>
              <w:spacing w:line="276" w:lineRule="auto"/>
              <w:jc w:val="both"/>
              <w:rPr>
                <w:sz w:val="20"/>
                <w:szCs w:val="20"/>
              </w:rPr>
            </w:pPr>
          </w:p>
        </w:tc>
      </w:tr>
      <w:tr w:rsidR="00653F36" w:rsidRPr="00792713" w14:paraId="37D54FC5" w14:textId="77777777" w:rsidTr="0054011F">
        <w:trPr>
          <w:trHeight w:val="447"/>
        </w:trPr>
        <w:tc>
          <w:tcPr>
            <w:tcW w:w="2076" w:type="dxa"/>
          </w:tcPr>
          <w:p w14:paraId="23C69CEB" w14:textId="3CEEDF44" w:rsidR="00653F36" w:rsidRPr="000E6911" w:rsidRDefault="0054011F" w:rsidP="0054011F">
            <w:pPr>
              <w:spacing w:line="276" w:lineRule="auto"/>
              <w:rPr>
                <w:b/>
                <w:bCs/>
                <w:sz w:val="18"/>
                <w:szCs w:val="18"/>
              </w:rPr>
            </w:pPr>
            <w:r w:rsidRPr="000E6911">
              <w:rPr>
                <w:b/>
                <w:bCs/>
                <w:sz w:val="18"/>
                <w:szCs w:val="18"/>
              </w:rPr>
              <w:t>Model Training Phase 2</w:t>
            </w:r>
          </w:p>
        </w:tc>
        <w:tc>
          <w:tcPr>
            <w:tcW w:w="1446" w:type="dxa"/>
            <w:shd w:val="clear" w:color="auto" w:fill="FFFFFF" w:themeFill="background1"/>
          </w:tcPr>
          <w:p w14:paraId="157E962D"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3453F5AB" w14:textId="77777777" w:rsidR="00653F36" w:rsidRPr="00792713" w:rsidRDefault="00653F36" w:rsidP="0054011F">
            <w:pPr>
              <w:spacing w:line="276" w:lineRule="auto"/>
              <w:jc w:val="both"/>
              <w:rPr>
                <w:sz w:val="20"/>
                <w:szCs w:val="20"/>
              </w:rPr>
            </w:pPr>
          </w:p>
        </w:tc>
        <w:tc>
          <w:tcPr>
            <w:tcW w:w="1392" w:type="dxa"/>
            <w:shd w:val="clear" w:color="auto" w:fill="FF99CC"/>
          </w:tcPr>
          <w:p w14:paraId="1404793D" w14:textId="77777777" w:rsidR="00653F36" w:rsidRPr="00792713" w:rsidRDefault="00653F36" w:rsidP="0054011F">
            <w:pPr>
              <w:spacing w:line="276" w:lineRule="auto"/>
              <w:jc w:val="both"/>
              <w:rPr>
                <w:sz w:val="20"/>
                <w:szCs w:val="20"/>
              </w:rPr>
            </w:pPr>
          </w:p>
        </w:tc>
        <w:tc>
          <w:tcPr>
            <w:tcW w:w="1392" w:type="dxa"/>
            <w:shd w:val="clear" w:color="auto" w:fill="FF99CC"/>
          </w:tcPr>
          <w:p w14:paraId="0AABE404"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7F573289" w14:textId="77777777" w:rsidR="00653F36" w:rsidRPr="00792713" w:rsidRDefault="00653F36" w:rsidP="0054011F">
            <w:pPr>
              <w:spacing w:line="276" w:lineRule="auto"/>
              <w:jc w:val="both"/>
              <w:rPr>
                <w:sz w:val="20"/>
                <w:szCs w:val="20"/>
              </w:rPr>
            </w:pPr>
          </w:p>
        </w:tc>
      </w:tr>
      <w:tr w:rsidR="00653F36" w:rsidRPr="00792713" w14:paraId="39506C1F" w14:textId="77777777" w:rsidTr="0054011F">
        <w:trPr>
          <w:trHeight w:val="419"/>
        </w:trPr>
        <w:tc>
          <w:tcPr>
            <w:tcW w:w="2076" w:type="dxa"/>
          </w:tcPr>
          <w:p w14:paraId="2FDDCBBF" w14:textId="0135BF94" w:rsidR="00653F36" w:rsidRPr="000E6911" w:rsidRDefault="00653F36" w:rsidP="0054011F">
            <w:pPr>
              <w:spacing w:line="276" w:lineRule="auto"/>
              <w:rPr>
                <w:b/>
                <w:bCs/>
                <w:sz w:val="18"/>
                <w:szCs w:val="18"/>
              </w:rPr>
            </w:pPr>
            <w:r w:rsidRPr="000E6911">
              <w:rPr>
                <w:b/>
                <w:bCs/>
                <w:sz w:val="18"/>
                <w:szCs w:val="18"/>
              </w:rPr>
              <w:t>Model Evaluation</w:t>
            </w:r>
          </w:p>
        </w:tc>
        <w:tc>
          <w:tcPr>
            <w:tcW w:w="1446" w:type="dxa"/>
            <w:shd w:val="clear" w:color="auto" w:fill="FFFFFF" w:themeFill="background1"/>
          </w:tcPr>
          <w:p w14:paraId="6ADE1ADA"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65B90D70"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07455F6D" w14:textId="77777777" w:rsidR="00653F36" w:rsidRPr="00792713" w:rsidRDefault="00653F36" w:rsidP="0054011F">
            <w:pPr>
              <w:spacing w:line="276" w:lineRule="auto"/>
              <w:jc w:val="both"/>
              <w:rPr>
                <w:sz w:val="20"/>
                <w:szCs w:val="20"/>
              </w:rPr>
            </w:pPr>
          </w:p>
        </w:tc>
        <w:tc>
          <w:tcPr>
            <w:tcW w:w="1392" w:type="dxa"/>
            <w:shd w:val="clear" w:color="auto" w:fill="CCCCFF"/>
          </w:tcPr>
          <w:p w14:paraId="0B6A94FE"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12E29730" w14:textId="77777777" w:rsidR="00653F36" w:rsidRPr="00792713" w:rsidRDefault="00653F36" w:rsidP="0054011F">
            <w:pPr>
              <w:spacing w:line="276" w:lineRule="auto"/>
              <w:jc w:val="both"/>
              <w:rPr>
                <w:sz w:val="20"/>
                <w:szCs w:val="20"/>
              </w:rPr>
            </w:pPr>
          </w:p>
        </w:tc>
      </w:tr>
      <w:tr w:rsidR="00653F36" w:rsidRPr="00792713" w14:paraId="4253E7A0" w14:textId="77777777" w:rsidTr="0054011F">
        <w:trPr>
          <w:trHeight w:val="419"/>
        </w:trPr>
        <w:tc>
          <w:tcPr>
            <w:tcW w:w="2076" w:type="dxa"/>
          </w:tcPr>
          <w:p w14:paraId="75492610" w14:textId="1A410CF8" w:rsidR="00653F36" w:rsidRPr="000E6911" w:rsidRDefault="0054011F" w:rsidP="0054011F">
            <w:pPr>
              <w:spacing w:line="276" w:lineRule="auto"/>
              <w:rPr>
                <w:b/>
                <w:bCs/>
                <w:sz w:val="18"/>
                <w:szCs w:val="18"/>
              </w:rPr>
            </w:pPr>
            <w:r w:rsidRPr="000E6911">
              <w:rPr>
                <w:b/>
                <w:bCs/>
                <w:sz w:val="18"/>
                <w:szCs w:val="18"/>
              </w:rPr>
              <w:t>Results Analysis</w:t>
            </w:r>
          </w:p>
        </w:tc>
        <w:tc>
          <w:tcPr>
            <w:tcW w:w="1446" w:type="dxa"/>
            <w:shd w:val="clear" w:color="auto" w:fill="FFFFFF" w:themeFill="background1"/>
          </w:tcPr>
          <w:p w14:paraId="124629D4"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28BF6C54"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52ABA2D7" w14:textId="77777777" w:rsidR="00653F36" w:rsidRPr="00792713" w:rsidRDefault="00653F36" w:rsidP="0054011F">
            <w:pPr>
              <w:spacing w:line="276" w:lineRule="auto"/>
              <w:jc w:val="both"/>
              <w:rPr>
                <w:sz w:val="20"/>
                <w:szCs w:val="20"/>
              </w:rPr>
            </w:pPr>
          </w:p>
        </w:tc>
        <w:tc>
          <w:tcPr>
            <w:tcW w:w="1392" w:type="dxa"/>
            <w:shd w:val="clear" w:color="auto" w:fill="99CCFF"/>
          </w:tcPr>
          <w:p w14:paraId="1D92E128" w14:textId="77777777" w:rsidR="00653F36" w:rsidRPr="00792713" w:rsidRDefault="00653F36" w:rsidP="0054011F">
            <w:pPr>
              <w:spacing w:line="276" w:lineRule="auto"/>
              <w:jc w:val="both"/>
              <w:rPr>
                <w:sz w:val="20"/>
                <w:szCs w:val="20"/>
              </w:rPr>
            </w:pPr>
          </w:p>
        </w:tc>
        <w:tc>
          <w:tcPr>
            <w:tcW w:w="1392" w:type="dxa"/>
            <w:shd w:val="clear" w:color="auto" w:fill="FFFFFF" w:themeFill="background1"/>
          </w:tcPr>
          <w:p w14:paraId="26D48736" w14:textId="77777777" w:rsidR="00653F36" w:rsidRPr="00792713" w:rsidRDefault="00653F36" w:rsidP="0054011F">
            <w:pPr>
              <w:spacing w:line="276" w:lineRule="auto"/>
              <w:jc w:val="both"/>
              <w:rPr>
                <w:sz w:val="20"/>
                <w:szCs w:val="20"/>
              </w:rPr>
            </w:pPr>
          </w:p>
        </w:tc>
      </w:tr>
      <w:tr w:rsidR="0054011F" w:rsidRPr="00792713" w14:paraId="49BE509B" w14:textId="77777777" w:rsidTr="0054011F">
        <w:trPr>
          <w:trHeight w:val="419"/>
        </w:trPr>
        <w:tc>
          <w:tcPr>
            <w:tcW w:w="2076" w:type="dxa"/>
          </w:tcPr>
          <w:p w14:paraId="6D93C4CE" w14:textId="7A357B78" w:rsidR="0054011F" w:rsidRPr="000E6911" w:rsidRDefault="0054011F" w:rsidP="0054011F">
            <w:pPr>
              <w:spacing w:line="276" w:lineRule="auto"/>
              <w:rPr>
                <w:b/>
                <w:bCs/>
                <w:sz w:val="18"/>
                <w:szCs w:val="18"/>
              </w:rPr>
            </w:pPr>
            <w:r w:rsidRPr="000E6911">
              <w:rPr>
                <w:b/>
                <w:bCs/>
                <w:sz w:val="18"/>
                <w:szCs w:val="18"/>
              </w:rPr>
              <w:t>Report Writing</w:t>
            </w:r>
          </w:p>
        </w:tc>
        <w:tc>
          <w:tcPr>
            <w:tcW w:w="1446" w:type="dxa"/>
            <w:shd w:val="clear" w:color="auto" w:fill="FFFFFF" w:themeFill="background1"/>
          </w:tcPr>
          <w:p w14:paraId="58F20972" w14:textId="77777777" w:rsidR="0054011F" w:rsidRPr="00792713" w:rsidRDefault="0054011F" w:rsidP="0054011F">
            <w:pPr>
              <w:spacing w:line="276" w:lineRule="auto"/>
              <w:jc w:val="both"/>
              <w:rPr>
                <w:sz w:val="20"/>
                <w:szCs w:val="20"/>
              </w:rPr>
            </w:pPr>
          </w:p>
        </w:tc>
        <w:tc>
          <w:tcPr>
            <w:tcW w:w="1392" w:type="dxa"/>
            <w:shd w:val="clear" w:color="auto" w:fill="99FFCC"/>
          </w:tcPr>
          <w:p w14:paraId="586148EF" w14:textId="77777777" w:rsidR="0054011F" w:rsidRPr="00792713" w:rsidRDefault="0054011F" w:rsidP="0054011F">
            <w:pPr>
              <w:spacing w:line="276" w:lineRule="auto"/>
              <w:jc w:val="both"/>
              <w:rPr>
                <w:sz w:val="20"/>
                <w:szCs w:val="20"/>
              </w:rPr>
            </w:pPr>
          </w:p>
        </w:tc>
        <w:tc>
          <w:tcPr>
            <w:tcW w:w="1392" w:type="dxa"/>
            <w:shd w:val="clear" w:color="auto" w:fill="99FFCC"/>
          </w:tcPr>
          <w:p w14:paraId="2737CF98" w14:textId="77777777" w:rsidR="0054011F" w:rsidRPr="00792713" w:rsidRDefault="0054011F" w:rsidP="0054011F">
            <w:pPr>
              <w:spacing w:line="276" w:lineRule="auto"/>
              <w:jc w:val="both"/>
              <w:rPr>
                <w:sz w:val="20"/>
                <w:szCs w:val="20"/>
              </w:rPr>
            </w:pPr>
          </w:p>
        </w:tc>
        <w:tc>
          <w:tcPr>
            <w:tcW w:w="1392" w:type="dxa"/>
            <w:shd w:val="clear" w:color="auto" w:fill="99FFCC"/>
          </w:tcPr>
          <w:p w14:paraId="2323BABC" w14:textId="77777777" w:rsidR="0054011F" w:rsidRPr="00792713" w:rsidRDefault="0054011F" w:rsidP="0054011F">
            <w:pPr>
              <w:spacing w:line="276" w:lineRule="auto"/>
              <w:jc w:val="both"/>
              <w:rPr>
                <w:sz w:val="20"/>
                <w:szCs w:val="20"/>
              </w:rPr>
            </w:pPr>
          </w:p>
        </w:tc>
        <w:tc>
          <w:tcPr>
            <w:tcW w:w="1392" w:type="dxa"/>
            <w:shd w:val="clear" w:color="auto" w:fill="99FFCC"/>
          </w:tcPr>
          <w:p w14:paraId="2CBF80D6" w14:textId="77777777" w:rsidR="0054011F" w:rsidRPr="00792713" w:rsidRDefault="0054011F" w:rsidP="0054011F">
            <w:pPr>
              <w:spacing w:line="276" w:lineRule="auto"/>
              <w:jc w:val="both"/>
              <w:rPr>
                <w:sz w:val="20"/>
                <w:szCs w:val="20"/>
              </w:rPr>
            </w:pPr>
          </w:p>
        </w:tc>
      </w:tr>
      <w:tr w:rsidR="0054011F" w:rsidRPr="00792713" w14:paraId="4336CF50" w14:textId="77777777" w:rsidTr="0054011F">
        <w:trPr>
          <w:trHeight w:val="419"/>
        </w:trPr>
        <w:tc>
          <w:tcPr>
            <w:tcW w:w="2076" w:type="dxa"/>
          </w:tcPr>
          <w:p w14:paraId="2527335C" w14:textId="1BFCBD38" w:rsidR="0054011F" w:rsidRPr="000E6911" w:rsidRDefault="0054011F" w:rsidP="0054011F">
            <w:pPr>
              <w:spacing w:line="276" w:lineRule="auto"/>
              <w:rPr>
                <w:b/>
                <w:bCs/>
                <w:sz w:val="18"/>
                <w:szCs w:val="18"/>
              </w:rPr>
            </w:pPr>
            <w:r w:rsidRPr="000E6911">
              <w:rPr>
                <w:b/>
                <w:bCs/>
                <w:sz w:val="18"/>
                <w:szCs w:val="18"/>
              </w:rPr>
              <w:t>Submission</w:t>
            </w:r>
          </w:p>
        </w:tc>
        <w:tc>
          <w:tcPr>
            <w:tcW w:w="1446" w:type="dxa"/>
            <w:shd w:val="clear" w:color="auto" w:fill="FFFFFF" w:themeFill="background1"/>
          </w:tcPr>
          <w:p w14:paraId="6BEA1D39" w14:textId="77777777" w:rsidR="0054011F" w:rsidRPr="00792713" w:rsidRDefault="0054011F" w:rsidP="0054011F">
            <w:pPr>
              <w:spacing w:line="276" w:lineRule="auto"/>
              <w:jc w:val="both"/>
              <w:rPr>
                <w:sz w:val="20"/>
                <w:szCs w:val="20"/>
              </w:rPr>
            </w:pPr>
          </w:p>
        </w:tc>
        <w:tc>
          <w:tcPr>
            <w:tcW w:w="1392" w:type="dxa"/>
            <w:shd w:val="clear" w:color="auto" w:fill="FFFFFF" w:themeFill="background1"/>
          </w:tcPr>
          <w:p w14:paraId="0F6FF485" w14:textId="77777777" w:rsidR="0054011F" w:rsidRPr="00792713" w:rsidRDefault="0054011F" w:rsidP="0054011F">
            <w:pPr>
              <w:spacing w:line="276" w:lineRule="auto"/>
              <w:jc w:val="both"/>
              <w:rPr>
                <w:sz w:val="20"/>
                <w:szCs w:val="20"/>
              </w:rPr>
            </w:pPr>
          </w:p>
        </w:tc>
        <w:tc>
          <w:tcPr>
            <w:tcW w:w="1392" w:type="dxa"/>
            <w:shd w:val="clear" w:color="auto" w:fill="FFFFFF" w:themeFill="background1"/>
          </w:tcPr>
          <w:p w14:paraId="55043981" w14:textId="77777777" w:rsidR="0054011F" w:rsidRPr="00792713" w:rsidRDefault="0054011F" w:rsidP="0054011F">
            <w:pPr>
              <w:spacing w:line="276" w:lineRule="auto"/>
              <w:jc w:val="both"/>
              <w:rPr>
                <w:sz w:val="20"/>
                <w:szCs w:val="20"/>
              </w:rPr>
            </w:pPr>
          </w:p>
        </w:tc>
        <w:tc>
          <w:tcPr>
            <w:tcW w:w="1392" w:type="dxa"/>
            <w:shd w:val="clear" w:color="auto" w:fill="FFFFFF" w:themeFill="background1"/>
          </w:tcPr>
          <w:p w14:paraId="1E1EE3A1" w14:textId="77777777" w:rsidR="0054011F" w:rsidRPr="00792713" w:rsidRDefault="0054011F" w:rsidP="0054011F">
            <w:pPr>
              <w:spacing w:line="276" w:lineRule="auto"/>
              <w:jc w:val="both"/>
              <w:rPr>
                <w:sz w:val="20"/>
                <w:szCs w:val="20"/>
              </w:rPr>
            </w:pPr>
          </w:p>
        </w:tc>
        <w:tc>
          <w:tcPr>
            <w:tcW w:w="1392" w:type="dxa"/>
            <w:shd w:val="clear" w:color="auto" w:fill="FF9999"/>
          </w:tcPr>
          <w:p w14:paraId="220F6232" w14:textId="77777777" w:rsidR="0054011F" w:rsidRPr="00792713" w:rsidRDefault="0054011F" w:rsidP="0054011F">
            <w:pPr>
              <w:spacing w:line="276" w:lineRule="auto"/>
              <w:jc w:val="both"/>
              <w:rPr>
                <w:sz w:val="20"/>
                <w:szCs w:val="20"/>
              </w:rPr>
            </w:pPr>
          </w:p>
        </w:tc>
      </w:tr>
    </w:tbl>
    <w:p w14:paraId="452DBC01" w14:textId="77777777" w:rsidR="0075349D" w:rsidRPr="00792713" w:rsidRDefault="0075349D" w:rsidP="0054011F">
      <w:pPr>
        <w:spacing w:line="276" w:lineRule="auto"/>
        <w:jc w:val="both"/>
      </w:pPr>
    </w:p>
    <w:p w14:paraId="3531BC2F" w14:textId="5FD3265A" w:rsidR="0075349D" w:rsidRPr="000A4B54" w:rsidRDefault="000A4B54" w:rsidP="0054011F">
      <w:pPr>
        <w:pStyle w:val="Heading1"/>
        <w:spacing w:line="276" w:lineRule="auto"/>
        <w:rPr>
          <w:b/>
          <w:bCs/>
        </w:rPr>
      </w:pPr>
      <w:r w:rsidRPr="000A4B54">
        <w:rPr>
          <w:b/>
          <w:bCs/>
        </w:rPr>
        <w:lastRenderedPageBreak/>
        <w:t>3. Data Management Plan</w:t>
      </w:r>
    </w:p>
    <w:p w14:paraId="3C11655A" w14:textId="3D1C44E8" w:rsidR="0075349D" w:rsidRDefault="00371F1E" w:rsidP="0054011F">
      <w:pPr>
        <w:spacing w:line="276" w:lineRule="auto"/>
        <w:jc w:val="both"/>
        <w:rPr>
          <w:sz w:val="24"/>
          <w:szCs w:val="24"/>
        </w:rPr>
      </w:pPr>
      <w:r w:rsidRPr="00371F1E">
        <w:rPr>
          <w:sz w:val="24"/>
          <w:szCs w:val="24"/>
        </w:rPr>
        <w:t xml:space="preserve">This project's data management plan presents the methodical approach to manage the dataset utilised for chest X-ray interpretation. Originally gathered by the Stanford ML Group, the </w:t>
      </w:r>
      <w:proofErr w:type="spellStart"/>
      <w:r w:rsidRPr="00371F1E">
        <w:rPr>
          <w:sz w:val="24"/>
          <w:szCs w:val="24"/>
        </w:rPr>
        <w:t>CheXpert</w:t>
      </w:r>
      <w:proofErr w:type="spellEnd"/>
      <w:r w:rsidRPr="00371F1E">
        <w:rPr>
          <w:sz w:val="24"/>
          <w:szCs w:val="24"/>
        </w:rPr>
        <w:t xml:space="preserve"> collection consists of 224,316 chest radiographs from 65,240 individuals used to further medical imaging and machine learning research. Data will be obtained from the official </w:t>
      </w:r>
      <w:proofErr w:type="spellStart"/>
      <w:r w:rsidRPr="00371F1E">
        <w:rPr>
          <w:sz w:val="24"/>
          <w:szCs w:val="24"/>
        </w:rPr>
        <w:t>CheXpert</w:t>
      </w:r>
      <w:proofErr w:type="spellEnd"/>
      <w:r w:rsidRPr="00371F1E">
        <w:rPr>
          <w:sz w:val="24"/>
          <w:szCs w:val="24"/>
        </w:rPr>
        <w:t xml:space="preserve"> website (</w:t>
      </w:r>
      <w:hyperlink r:id="rId5" w:history="1">
        <w:r w:rsidRPr="00CE1B2F">
          <w:rPr>
            <w:rStyle w:val="Hyperlink"/>
            <w:sz w:val="24"/>
            <w:szCs w:val="24"/>
          </w:rPr>
          <w:t>https://stanfordmlgroup.github.io/competitions/chexpert/</w:t>
        </w:r>
      </w:hyperlink>
      <w:r w:rsidRPr="00371F1E">
        <w:rPr>
          <w:sz w:val="24"/>
          <w:szCs w:val="24"/>
        </w:rPr>
        <w:t>), with files in standard picture formats (JPEG/PNG) and a total projected to surpass several terabytes. GitHub will be used for code tracking under strong version control using weekly commits and a clear file naming pattern to support teamwork. Additionally included in the GitHub repository will be a ReadMe file covering project goals, installation procedures, and use policies for next developers. Weekly regular backups will be carried out from files kept on OneDrive and GitHub for redundancy. While keeping confidentiality and ethical standards followed, data exchange will be maintained securely providing access to project colleagues and markers. This strategy guarantees a methodical approach to data management, therefore preventing loss and allowing effective project advancement.</w:t>
      </w:r>
    </w:p>
    <w:p w14:paraId="390340B1" w14:textId="347EEFCB" w:rsidR="0075349D" w:rsidRPr="005A1941" w:rsidRDefault="005A1941" w:rsidP="0054011F">
      <w:pPr>
        <w:spacing w:line="276" w:lineRule="auto"/>
        <w:jc w:val="both"/>
        <w:rPr>
          <w:b/>
          <w:bCs/>
          <w:sz w:val="24"/>
          <w:szCs w:val="24"/>
        </w:rPr>
      </w:pPr>
      <w:r w:rsidRPr="005A1941">
        <w:rPr>
          <w:b/>
          <w:bCs/>
          <w:sz w:val="24"/>
          <w:szCs w:val="24"/>
        </w:rPr>
        <w:t>Ethical Requirements:</w:t>
      </w:r>
    </w:p>
    <w:p w14:paraId="1620F582" w14:textId="454587A1" w:rsidR="00EA3310" w:rsidRDefault="00371F1E" w:rsidP="0054011F">
      <w:pPr>
        <w:spacing w:line="276" w:lineRule="auto"/>
        <w:jc w:val="both"/>
        <w:rPr>
          <w:sz w:val="24"/>
          <w:szCs w:val="24"/>
        </w:rPr>
      </w:pPr>
      <w:r w:rsidRPr="00371F1E">
        <w:rPr>
          <w:sz w:val="24"/>
          <w:szCs w:val="24"/>
        </w:rPr>
        <w:t xml:space="preserve">Since the </w:t>
      </w:r>
      <w:proofErr w:type="spellStart"/>
      <w:r w:rsidRPr="00371F1E">
        <w:rPr>
          <w:sz w:val="24"/>
          <w:szCs w:val="24"/>
        </w:rPr>
        <w:t>CheXpert</w:t>
      </w:r>
      <w:proofErr w:type="spellEnd"/>
      <w:r w:rsidRPr="00371F1E">
        <w:rPr>
          <w:sz w:val="24"/>
          <w:szCs w:val="24"/>
        </w:rPr>
        <w:t xml:space="preserve"> dataset comprises anonymised chest radiographs, which guarantees that personal data cannot be linked back to specific patients, it satisfies GDPR criteria. The initiative follows ethical guidelines set by the University of Hertfordshire as it makes use of publicly accessible data for study without violating patient confidentiality. As stated on the </w:t>
      </w:r>
      <w:proofErr w:type="spellStart"/>
      <w:r w:rsidRPr="00371F1E">
        <w:rPr>
          <w:sz w:val="24"/>
          <w:szCs w:val="24"/>
        </w:rPr>
        <w:t>CheXpert</w:t>
      </w:r>
      <w:proofErr w:type="spellEnd"/>
      <w:r w:rsidRPr="00371F1E">
        <w:rPr>
          <w:sz w:val="24"/>
          <w:szCs w:val="24"/>
        </w:rPr>
        <w:t xml:space="preserve"> website, permission to use the dataset is provided for scholarly and scientific interests. Moreover, the Stanford ML Group gathered the data properly, guaranteeing adherence to ethical guidelines and research criteria and thereby verifying the integrity of the dataset for this study</w:t>
      </w:r>
      <w:r w:rsidR="00653F36" w:rsidRPr="00653F36">
        <w:rPr>
          <w:sz w:val="24"/>
          <w:szCs w:val="24"/>
        </w:rPr>
        <w:t>.</w:t>
      </w:r>
    </w:p>
    <w:p w14:paraId="40535130" w14:textId="1EBE45E6" w:rsidR="00EA3310" w:rsidRPr="00EA3310" w:rsidRDefault="00EA3310" w:rsidP="00371F1E">
      <w:pPr>
        <w:pStyle w:val="Heading1"/>
        <w:spacing w:line="276" w:lineRule="auto"/>
        <w:rPr>
          <w:b/>
          <w:bCs/>
        </w:rPr>
      </w:pPr>
      <w:r w:rsidRPr="00EA3310">
        <w:rPr>
          <w:b/>
          <w:bCs/>
        </w:rPr>
        <w:t>References</w:t>
      </w:r>
    </w:p>
    <w:p w14:paraId="3803F9E3" w14:textId="77777777" w:rsidR="00F13921" w:rsidRPr="00F13921" w:rsidRDefault="00F13921" w:rsidP="00F13921">
      <w:pPr>
        <w:spacing w:line="276" w:lineRule="auto"/>
        <w:jc w:val="both"/>
        <w:rPr>
          <w:sz w:val="24"/>
          <w:szCs w:val="24"/>
        </w:rPr>
      </w:pPr>
      <w:r w:rsidRPr="00F13921">
        <w:rPr>
          <w:sz w:val="24"/>
          <w:szCs w:val="24"/>
        </w:rPr>
        <w:t xml:space="preserve">Arora, M. et al. (2023) ‘Uncertainty-aware convolutional neural network for identifying bilateral opacities on chest X-rays: A tool to aid diagnosis of acute respiratory distress syndrome’, Bioengineering, 10(8), p. 946. doi:10.3390/bioengineering10080946. </w:t>
      </w:r>
    </w:p>
    <w:p w14:paraId="0B963962" w14:textId="77777777" w:rsidR="00F13921" w:rsidRPr="00F13921" w:rsidRDefault="00F13921" w:rsidP="00F13921">
      <w:pPr>
        <w:spacing w:line="276" w:lineRule="auto"/>
        <w:jc w:val="both"/>
        <w:rPr>
          <w:sz w:val="24"/>
          <w:szCs w:val="24"/>
        </w:rPr>
      </w:pPr>
      <w:r w:rsidRPr="00F13921">
        <w:rPr>
          <w:sz w:val="24"/>
          <w:szCs w:val="24"/>
        </w:rPr>
        <w:t xml:space="preserve">Gour, M. and Jain, S. (2022) ‘Uncertainty-aware convolutional neural network for COVID-19 X-ray Images classification’, Computers in Biology and Medicine, 140, p. 105047. doi:10.1016/j.compbiomed.2021.105047. </w:t>
      </w:r>
    </w:p>
    <w:p w14:paraId="1D2415C2" w14:textId="77777777" w:rsidR="00F13921" w:rsidRPr="00F13921" w:rsidRDefault="00F13921" w:rsidP="00F13921">
      <w:pPr>
        <w:spacing w:line="276" w:lineRule="auto"/>
        <w:jc w:val="both"/>
        <w:rPr>
          <w:sz w:val="24"/>
          <w:szCs w:val="24"/>
        </w:rPr>
      </w:pPr>
      <w:proofErr w:type="spellStart"/>
      <w:r w:rsidRPr="00F13921">
        <w:rPr>
          <w:sz w:val="24"/>
          <w:szCs w:val="24"/>
        </w:rPr>
        <w:t>Najdenkoska</w:t>
      </w:r>
      <w:proofErr w:type="spellEnd"/>
      <w:r w:rsidRPr="00F13921">
        <w:rPr>
          <w:sz w:val="24"/>
          <w:szCs w:val="24"/>
        </w:rPr>
        <w:t xml:space="preserve">, I. et al. (2022) ‘Uncertainty-aware report generation for chest x-rays by variational topic inference’, Medical Image Analysis, 82, p. 102603. doi:10.1016/j.media.2022.102603. </w:t>
      </w:r>
    </w:p>
    <w:p w14:paraId="5C928079" w14:textId="5D5765F7" w:rsidR="00EA3310" w:rsidRPr="0075349D" w:rsidRDefault="00F13921" w:rsidP="00F13921">
      <w:pPr>
        <w:spacing w:line="276" w:lineRule="auto"/>
        <w:jc w:val="both"/>
        <w:rPr>
          <w:sz w:val="24"/>
          <w:szCs w:val="24"/>
        </w:rPr>
      </w:pPr>
      <w:r w:rsidRPr="00F13921">
        <w:rPr>
          <w:sz w:val="24"/>
          <w:szCs w:val="24"/>
        </w:rPr>
        <w:t>Shamsi, A. et al. (2021) ‘An uncertainty-aware transfer learning-based framework for covid-19 diagnosis’, IEEE Transactions on Neural Networks and Learning Systems, 32(4), pp. 1408–1417. doi:10.1109/tnnls.2021.3054306.</w:t>
      </w:r>
    </w:p>
    <w:sectPr w:rsidR="00EA3310" w:rsidRPr="0075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B520D"/>
    <w:multiLevelType w:val="hybridMultilevel"/>
    <w:tmpl w:val="FBBA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038B4"/>
    <w:multiLevelType w:val="hybridMultilevel"/>
    <w:tmpl w:val="FE409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9615E2"/>
    <w:multiLevelType w:val="hybridMultilevel"/>
    <w:tmpl w:val="45122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6F6791"/>
    <w:multiLevelType w:val="hybridMultilevel"/>
    <w:tmpl w:val="07606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7F3D81"/>
    <w:multiLevelType w:val="hybridMultilevel"/>
    <w:tmpl w:val="2D881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5432FB"/>
    <w:multiLevelType w:val="hybridMultilevel"/>
    <w:tmpl w:val="2B86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977FE9"/>
    <w:multiLevelType w:val="hybridMultilevel"/>
    <w:tmpl w:val="B0FA1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F93863"/>
    <w:multiLevelType w:val="hybridMultilevel"/>
    <w:tmpl w:val="C52E0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B944BD"/>
    <w:multiLevelType w:val="hybridMultilevel"/>
    <w:tmpl w:val="A1687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6670826">
    <w:abstractNumId w:val="2"/>
  </w:num>
  <w:num w:numId="2" w16cid:durableId="58790169">
    <w:abstractNumId w:val="1"/>
  </w:num>
  <w:num w:numId="3" w16cid:durableId="842549290">
    <w:abstractNumId w:val="4"/>
  </w:num>
  <w:num w:numId="4" w16cid:durableId="954024763">
    <w:abstractNumId w:val="8"/>
  </w:num>
  <w:num w:numId="5" w16cid:durableId="1035229865">
    <w:abstractNumId w:val="3"/>
  </w:num>
  <w:num w:numId="6" w16cid:durableId="97216108">
    <w:abstractNumId w:val="0"/>
  </w:num>
  <w:num w:numId="7" w16cid:durableId="586575521">
    <w:abstractNumId w:val="7"/>
  </w:num>
  <w:num w:numId="8" w16cid:durableId="1576741271">
    <w:abstractNumId w:val="6"/>
  </w:num>
  <w:num w:numId="9" w16cid:durableId="1575774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wNbAwsDA2tDAwNzVX0lEKTi0uzszPAykwrgUAfjuWLiwAAAA="/>
  </w:docVars>
  <w:rsids>
    <w:rsidRoot w:val="0075349D"/>
    <w:rsid w:val="00076F64"/>
    <w:rsid w:val="000A4B54"/>
    <w:rsid w:val="000E5DC9"/>
    <w:rsid w:val="000E6911"/>
    <w:rsid w:val="00225E48"/>
    <w:rsid w:val="002C2B74"/>
    <w:rsid w:val="00371F1E"/>
    <w:rsid w:val="00384AEC"/>
    <w:rsid w:val="0041261C"/>
    <w:rsid w:val="0054011F"/>
    <w:rsid w:val="005A1941"/>
    <w:rsid w:val="005B244C"/>
    <w:rsid w:val="00653F36"/>
    <w:rsid w:val="006C1C37"/>
    <w:rsid w:val="0075349D"/>
    <w:rsid w:val="00792713"/>
    <w:rsid w:val="008D7E12"/>
    <w:rsid w:val="008F3EF2"/>
    <w:rsid w:val="009F22EA"/>
    <w:rsid w:val="00A919EF"/>
    <w:rsid w:val="00B57DD1"/>
    <w:rsid w:val="00BA56C0"/>
    <w:rsid w:val="00CD165F"/>
    <w:rsid w:val="00E906E1"/>
    <w:rsid w:val="00EA3310"/>
    <w:rsid w:val="00EC33A5"/>
    <w:rsid w:val="00F13921"/>
    <w:rsid w:val="00F94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9BC6"/>
  <w15:chartTrackingRefBased/>
  <w15:docId w15:val="{99BA35B8-65DC-4FAC-8304-335EED67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4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4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349D"/>
    <w:pPr>
      <w:ind w:left="720"/>
      <w:contextualSpacing/>
    </w:pPr>
  </w:style>
  <w:style w:type="table" w:styleId="TableGrid">
    <w:name w:val="Table Grid"/>
    <w:basedOn w:val="TableNormal"/>
    <w:uiPriority w:val="39"/>
    <w:rsid w:val="00BA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4B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4B54"/>
    <w:rPr>
      <w:color w:val="0563C1" w:themeColor="hyperlink"/>
      <w:u w:val="single"/>
    </w:rPr>
  </w:style>
  <w:style w:type="character" w:styleId="UnresolvedMention">
    <w:name w:val="Unresolved Mention"/>
    <w:basedOn w:val="DefaultParagraphFont"/>
    <w:uiPriority w:val="99"/>
    <w:semiHidden/>
    <w:unhideWhenUsed/>
    <w:rsid w:val="000A4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430">
      <w:bodyDiv w:val="1"/>
      <w:marLeft w:val="0"/>
      <w:marRight w:val="0"/>
      <w:marTop w:val="0"/>
      <w:marBottom w:val="0"/>
      <w:divBdr>
        <w:top w:val="none" w:sz="0" w:space="0" w:color="auto"/>
        <w:left w:val="none" w:sz="0" w:space="0" w:color="auto"/>
        <w:bottom w:val="none" w:sz="0" w:space="0" w:color="auto"/>
        <w:right w:val="none" w:sz="0" w:space="0" w:color="auto"/>
      </w:divBdr>
    </w:div>
    <w:div w:id="1132864484">
      <w:bodyDiv w:val="1"/>
      <w:marLeft w:val="0"/>
      <w:marRight w:val="0"/>
      <w:marTop w:val="0"/>
      <w:marBottom w:val="0"/>
      <w:divBdr>
        <w:top w:val="none" w:sz="0" w:space="0" w:color="auto"/>
        <w:left w:val="none" w:sz="0" w:space="0" w:color="auto"/>
        <w:bottom w:val="none" w:sz="0" w:space="0" w:color="auto"/>
        <w:right w:val="none" w:sz="0" w:space="0" w:color="auto"/>
      </w:divBdr>
    </w:div>
    <w:div w:id="1804037789">
      <w:bodyDiv w:val="1"/>
      <w:marLeft w:val="0"/>
      <w:marRight w:val="0"/>
      <w:marTop w:val="0"/>
      <w:marBottom w:val="0"/>
      <w:divBdr>
        <w:top w:val="none" w:sz="0" w:space="0" w:color="auto"/>
        <w:left w:val="none" w:sz="0" w:space="0" w:color="auto"/>
        <w:bottom w:val="none" w:sz="0" w:space="0" w:color="auto"/>
        <w:right w:val="none" w:sz="0" w:space="0" w:color="auto"/>
      </w:divBdr>
    </w:div>
    <w:div w:id="1969891806">
      <w:bodyDiv w:val="1"/>
      <w:marLeft w:val="0"/>
      <w:marRight w:val="0"/>
      <w:marTop w:val="0"/>
      <w:marBottom w:val="0"/>
      <w:divBdr>
        <w:top w:val="none" w:sz="0" w:space="0" w:color="auto"/>
        <w:left w:val="none" w:sz="0" w:space="0" w:color="auto"/>
        <w:bottom w:val="none" w:sz="0" w:space="0" w:color="auto"/>
        <w:right w:val="none" w:sz="0" w:space="0" w:color="auto"/>
      </w:divBdr>
    </w:div>
    <w:div w:id="20388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mlgroup.github.io/competitions/chexp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[Student-PECS]</dc:creator>
  <cp:keywords/>
  <dc:description/>
  <cp:lastModifiedBy>Krishna Chaitanya Reddy Patlolla [Student-PECS]</cp:lastModifiedBy>
  <cp:revision>105</cp:revision>
  <dcterms:created xsi:type="dcterms:W3CDTF">2024-10-10T16:20:00Z</dcterms:created>
  <dcterms:modified xsi:type="dcterms:W3CDTF">2024-10-16T18:44:00Z</dcterms:modified>
</cp:coreProperties>
</file>