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 Problem 1: Basic Subquery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Salary &gt; (SELECT AVG(Salary) FROM Employees);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 Problem 2: Subquery with Aggregate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d.DepartmentName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Employees e ON d.DepartmentID = e.DepartmentID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d.DepartmentName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HAVING SUM(e.Salary) &gt; (SELECT AVG(total_salary) FROM (SELECT SUM(Salary) AS total_salary FROM Employees GROUP BY DepartmentID) AS dept_salary);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 Problem 3: Subquery in FROM Clause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d.DepartmentName, max_salary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 (SELECT DepartmentID, MAX(Salary) AS max_salary FROM Employees GROUP BY DepartmentID) AS max_salaries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d.DepartmentID = max_salaries.DepartmentID;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 Problem 4: Correlated Subquery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e1.Name, e1.Salary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WHERE e1.Salary = (SELECT MAX(e2.Salary) FROM Employees e2 WHERE e2.DepartmentID = e1.DepartmentID);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 Problem 5: Subquery with IN Operator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DepartmentID IN (SELECT DepartmentID FROM Employees GROUP BY DepartmentID HAVING COUNT(*) &gt;= 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 Problem 6: Subquery with EXISTS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d.DepartmentName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Departments 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EXISTS (SELECT 1 FROM Employees e WHERE e.DepartmentID = d.DepartmentID AND YEAR(e.HireDate) &gt; 2020);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for Problem 7: Subquery with JOINs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e.Name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(SELECT AVG(Salary) AS avg_salary FROM Employees WHERE DepartmentID = (SELECT DepartmentID FROM Departments WHERE DepartmentName = 'Human Resources')) AS avg_hr_salary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e.Salary &gt; avg_hr_salary.avg_salary;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