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9.png" ContentType="image/png"/>
  <Override PartName="/word/media/rId32.png" ContentType="image/png"/>
  <Override PartName="/word/media/rId42.png" ContentType="image/png"/>
  <Override PartName="/word/media/rId4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methods</w:t>
      </w:r>
      <w:r>
        <w:t xml:space="preserve"> </w:t>
      </w:r>
      <w:r>
        <w:t xml:space="preserve">for</w:t>
      </w:r>
      <w:r>
        <w:t xml:space="preserve"> </w:t>
      </w:r>
      <w:r>
        <w:t xml:space="preserve">machine</w:t>
      </w:r>
      <w:r>
        <w:t xml:space="preserve"> </w:t>
      </w:r>
      <w:r>
        <w:t xml:space="preserve">learning-based</w:t>
      </w:r>
      <w:r>
        <w:t xml:space="preserve"> </w:t>
      </w:r>
      <w:r>
        <w:t xml:space="preserve">docking</w:t>
      </w:r>
      <w:r>
        <w:t xml:space="preserve"> </w:t>
      </w:r>
      <w:r>
        <w:t xml:space="preserve">prediction</w:t>
      </w:r>
      <w:r>
        <w:t xml:space="preserve"> </w:t>
      </w:r>
      <w:r>
        <w:t xml:space="preserve">of</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HIV-1</w:t>
      </w:r>
      <w:r>
        <w:t xml:space="preserve"> </w:t>
      </w:r>
      <w:r>
        <w:t xml:space="preserve">protease</w:t>
      </w:r>
    </w:p>
    <w:p>
      <w:pPr>
        <w:pStyle w:val="Abstract"/>
      </w:pPr>
      <w:r>
        <w:t xml:space="preserve">This</w:t>
      </w:r>
      <w:r>
        <w:t xml:space="preserve"> </w:t>
      </w:r>
      <w:r>
        <w:t xml:space="preserve">work</w:t>
      </w:r>
      <w:r>
        <w:t xml:space="preserve"> </w:t>
      </w:r>
      <w:r>
        <w:t xml:space="preserve">evaluates</w:t>
      </w:r>
      <w:r>
        <w:t xml:space="preserve"> </w:t>
      </w:r>
      <w:r>
        <w:t xml:space="preserve">usage</w:t>
      </w:r>
      <w:r>
        <w:t xml:space="preserve"> </w:t>
      </w:r>
      <w:r>
        <w:t xml:space="preserve">feature</w:t>
      </w:r>
      <w:r>
        <w:t xml:space="preserve"> </w:t>
      </w:r>
      <w:r>
        <w:t xml:space="preserve">selection</w:t>
      </w:r>
      <w:r>
        <w:t xml:space="preserve"> </w:t>
      </w:r>
      <w:r>
        <w:t xml:space="preserve">methods</w:t>
      </w:r>
      <w:r>
        <w:t xml:space="preserve"> </w:t>
      </w:r>
      <w:r>
        <w:t xml:space="preserve">to</w:t>
      </w:r>
      <w:r>
        <w:t xml:space="preserve"> </w:t>
      </w:r>
      <w:r>
        <w:t xml:space="preserve">reduce</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required</w:t>
      </w:r>
      <w:r>
        <w:t xml:space="preserve"> </w:t>
      </w:r>
      <w:r>
        <w:t xml:space="preserve">to</w:t>
      </w:r>
      <w:r>
        <w:t xml:space="preserve"> </w:t>
      </w:r>
      <w:r>
        <w:t xml:space="preserve">predict</w:t>
      </w:r>
      <w:r>
        <w:t xml:space="preserve"> </w:t>
      </w:r>
      <w:r>
        <w:t xml:space="preserve">docking</w:t>
      </w:r>
      <w:r>
        <w:t xml:space="preserve"> </w:t>
      </w:r>
      <w:r>
        <w:t xml:space="preserve">results</w:t>
      </w:r>
      <w:r>
        <w:t xml:space="preserve"> </w:t>
      </w:r>
      <w:r>
        <w:t xml:space="preserve">between</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w:t>
      </w:r>
      <w:r>
        <w:t xml:space="preserve"> </w:t>
      </w:r>
      <w:r>
        <w:t xml:space="preserve">protease.</w:t>
      </w:r>
      <w:r>
        <w:t xml:space="preserve"> </w:t>
      </w:r>
      <w:r>
        <w:t xml:space="preserve">Two</w:t>
      </w:r>
      <w:r>
        <w:t xml:space="preserve"> </w:t>
      </w:r>
      <w:r>
        <w:t xml:space="preserve">feature</w:t>
      </w:r>
      <w:r>
        <w:t xml:space="preserve"> </w:t>
      </w:r>
      <w:r>
        <w:t xml:space="preserve">selection</w:t>
      </w:r>
      <w:r>
        <w:t xml:space="preserve"> </w:t>
      </w:r>
      <w:r>
        <w:t xml:space="preserve">methods,</w:t>
      </w:r>
      <w:r>
        <w:t xml:space="preserve"> </w:t>
      </w:r>
      <w:r>
        <w:t xml:space="preserve">Recursive</w:t>
      </w:r>
      <w:r>
        <w:t xml:space="preserve"> </w:t>
      </w:r>
      <w:r>
        <w:t xml:space="preserve">Feature</w:t>
      </w:r>
      <w:r>
        <w:t xml:space="preserve"> </w:t>
      </w:r>
      <w:r>
        <w:t xml:space="preserve">Elimination</w:t>
      </w:r>
      <w:r>
        <w:t xml:space="preserve"> </w:t>
      </w:r>
      <w:r>
        <w:t xml:space="preserve">(RFE)</w:t>
      </w:r>
      <w:r>
        <w:t xml:space="preserve"> </w:t>
      </w:r>
      <w:r>
        <w:t xml:space="preserve">and</w:t>
      </w:r>
      <w:r>
        <w:t xml:space="preserve"> </w:t>
      </w:r>
      <w:r>
        <w:t xml:space="preserve">Wrapper</w:t>
      </w:r>
      <w:r>
        <w:t xml:space="preserve"> </w:t>
      </w:r>
      <w:r>
        <w:t xml:space="preserve">Method</w:t>
      </w:r>
      <w:r>
        <w:t xml:space="preserve"> </w:t>
      </w:r>
      <w:r>
        <w:t xml:space="preserve">(WM),</w:t>
      </w:r>
      <w:r>
        <w:t xml:space="preserve"> </w:t>
      </w:r>
      <w:r>
        <w:t xml:space="preserve">are</w:t>
      </w:r>
      <w:r>
        <w:t xml:space="preserve"> </w:t>
      </w:r>
      <w:r>
        <w:t xml:space="preserve">trained</w:t>
      </w:r>
      <w:r>
        <w:t xml:space="preserve"> </w:t>
      </w:r>
      <w:r>
        <w:t xml:space="preserve">with</w:t>
      </w:r>
      <w:r>
        <w:t xml:space="preserve"> </w:t>
      </w:r>
      <w:r>
        <w:t xml:space="preserve">a</w:t>
      </w:r>
      <w:r>
        <w:t xml:space="preserve"> </w:t>
      </w:r>
      <w:r>
        <w:t xml:space="preserve">dataset</w:t>
      </w:r>
      <w:r>
        <w:t xml:space="preserve"> </w:t>
      </w:r>
      <w:r>
        <w:t xml:space="preserve">of</w:t>
      </w:r>
      <w:r>
        <w:t xml:space="preserve"> </w:t>
      </w:r>
      <w:r>
        <w:t xml:space="preserve">7,330</w:t>
      </w:r>
      <w:r>
        <w:t xml:space="preserve"> </w:t>
      </w:r>
      <w:r>
        <w:t xml:space="preserve">samples</w:t>
      </w:r>
      <w:r>
        <w:t xml:space="preserve"> </w:t>
      </w:r>
      <w:r>
        <w:t xml:space="preserve">and</w:t>
      </w:r>
      <w:r>
        <w:t xml:space="preserve"> </w:t>
      </w:r>
      <w:r>
        <w:t xml:space="preserve">667</w:t>
      </w:r>
      <w:r>
        <w:t xml:space="preserve"> </w:t>
      </w:r>
      <w:r>
        <w:t xml:space="preserve">features</w:t>
      </w:r>
      <w:r>
        <w:t xml:space="preserve"> </w:t>
      </w:r>
      <w:r>
        <w:t xml:space="preserve">from</w:t>
      </w:r>
      <w:r>
        <w:t xml:space="preserve"> </w:t>
      </w:r>
      <w:r>
        <w:t xml:space="preserve">PubChem</w:t>
      </w:r>
      <w:r>
        <w:t xml:space="preserve"> </w:t>
      </w:r>
      <w:r>
        <w:t xml:space="preserve">Bioassay</w:t>
      </w:r>
      <w:r>
        <w:t xml:space="preserve"> </w:t>
      </w:r>
      <w:r>
        <w:t xml:space="preserve">and</w:t>
      </w:r>
      <w:r>
        <w:t xml:space="preserve"> </w:t>
      </w:r>
      <w:r>
        <w:t xml:space="preserve">DUD-E</w:t>
      </w:r>
      <w:r>
        <w:t xml:space="preserve"> </w:t>
      </w:r>
      <w:r>
        <w:t xml:space="preserve">decoys.</w:t>
      </w:r>
      <w:r>
        <w:t xml:space="preserve"> </w:t>
      </w:r>
      <w:r>
        <w:t xml:space="preserve">To</w:t>
      </w:r>
      <w:r>
        <w:t xml:space="preserve"> </w:t>
      </w:r>
      <w:r>
        <w:t xml:space="preserve">evaluate</w:t>
      </w:r>
      <w:r>
        <w:t xml:space="preserve"> </w:t>
      </w:r>
      <w:r>
        <w:t xml:space="preserve">the</w:t>
      </w:r>
      <w:r>
        <w:t xml:space="preserve"> </w:t>
      </w:r>
      <w:r>
        <w:t xml:space="preserve">selected</w:t>
      </w:r>
      <w:r>
        <w:t xml:space="preserve"> </w:t>
      </w:r>
      <w:r>
        <w:t xml:space="preserve">features,</w:t>
      </w:r>
      <w:r>
        <w:t xml:space="preserve"> </w:t>
      </w:r>
      <w:r>
        <w:t xml:space="preserve">a</w:t>
      </w:r>
      <w:r>
        <w:t xml:space="preserve"> </w:t>
      </w:r>
      <w:r>
        <w:t xml:space="preserve">dataset</w:t>
      </w:r>
      <w:r>
        <w:t xml:space="preserve"> </w:t>
      </w:r>
      <w:r>
        <w:t xml:space="preserve">of</w:t>
      </w:r>
      <w:r>
        <w:t xml:space="preserve"> </w:t>
      </w:r>
      <w:r>
        <w:t xml:space="preserve">368</w:t>
      </w:r>
      <w:r>
        <w:t xml:space="preserve"> </w:t>
      </w:r>
      <w:r>
        <w:t xml:space="preserve">Indonesian</w:t>
      </w:r>
      <w:r>
        <w:t xml:space="preserve"> </w:t>
      </w:r>
      <w:r>
        <w:t xml:space="preserve">herbal</w:t>
      </w:r>
      <w:r>
        <w:t xml:space="preserve"> </w:t>
      </w:r>
      <w:r>
        <w:t xml:space="preserve">chemical</w:t>
      </w:r>
      <w:r>
        <w:t xml:space="preserve"> </w:t>
      </w:r>
      <w:r>
        <w:t xml:space="preserve">compounds</w:t>
      </w:r>
      <w:r>
        <w:t xml:space="preserve"> </w:t>
      </w:r>
      <w:r>
        <w:t xml:space="preserve">labeled</w:t>
      </w:r>
      <w:r>
        <w:t xml:space="preserve"> </w:t>
      </w:r>
      <w:r>
        <w:t xml:space="preserve">by</w:t>
      </w:r>
      <w:r>
        <w:t xml:space="preserve"> </w:t>
      </w:r>
      <w:r>
        <w:t xml:space="preserve">manually</w:t>
      </w:r>
      <w:r>
        <w:t xml:space="preserve"> </w:t>
      </w:r>
      <w:r>
        <w:t xml:space="preserve">docking</w:t>
      </w:r>
      <w:r>
        <w:t xml:space="preserve"> </w:t>
      </w:r>
      <w:r>
        <w:t xml:space="preserve">to</w:t>
      </w:r>
      <w:r>
        <w:t xml:space="preserve"> </w:t>
      </w:r>
      <w:r>
        <w:t xml:space="preserve">PDB</w:t>
      </w:r>
      <w:r>
        <w:t xml:space="preserve"> </w:t>
      </w:r>
      <w:r>
        <w:t xml:space="preserve">HIV-1</w:t>
      </w:r>
      <w:r>
        <w:t xml:space="preserve"> </w:t>
      </w:r>
      <w:r>
        <w:t xml:space="preserve">protease</w:t>
      </w:r>
      <w:r>
        <w:t xml:space="preserve"> </w:t>
      </w:r>
      <w:r>
        <w:t xml:space="preserve">is</w:t>
      </w:r>
      <w:r>
        <w:t xml:space="preserve"> </w:t>
      </w:r>
      <w:r>
        <w:t xml:space="preserve">used</w:t>
      </w:r>
      <w:r>
        <w:t xml:space="preserve"> </w:t>
      </w:r>
      <w:r>
        <w:t xml:space="preserve">to</w:t>
      </w:r>
      <w:r>
        <w:t xml:space="preserve"> </w:t>
      </w:r>
      <w:r>
        <w:t xml:space="preserve">benchmark</w:t>
      </w:r>
      <w:r>
        <w:t xml:space="preserve"> </w:t>
      </w:r>
      <w:r>
        <w:t xml:space="preserve">the</w:t>
      </w:r>
      <w:r>
        <w:t xml:space="preserve"> </w:t>
      </w:r>
      <w:r>
        <w:t xml:space="preserve">performance</w:t>
      </w:r>
      <w:r>
        <w:t xml:space="preserve"> </w:t>
      </w:r>
      <w:r>
        <w:t xml:space="preserve">of</w:t>
      </w:r>
      <w:r>
        <w:t xml:space="preserve"> </w:t>
      </w:r>
      <w:r>
        <w:t xml:space="preserve">linear</w:t>
      </w:r>
      <w:r>
        <w:t xml:space="preserve"> </w:t>
      </w:r>
      <w:r>
        <w:t xml:space="preserve">SVM</w:t>
      </w:r>
      <w:r>
        <w:t xml:space="preserve"> </w:t>
      </w:r>
      <w:r>
        <w:t xml:space="preserve">classifier</w:t>
      </w:r>
      <w:r>
        <w:t xml:space="preserve"> </w:t>
      </w:r>
      <w:r>
        <w:t xml:space="preserve">using</w:t>
      </w:r>
      <w:r>
        <w:t xml:space="preserve"> </w:t>
      </w:r>
      <w:r>
        <w:t xml:space="preserve">different</w:t>
      </w:r>
      <w:r>
        <w:t xml:space="preserve"> </w:t>
      </w:r>
      <w:r>
        <w:t xml:space="preserve">sets</w:t>
      </w:r>
      <w:r>
        <w:t xml:space="preserve"> </w:t>
      </w:r>
      <w:r>
        <w:t xml:space="preserve">of</w:t>
      </w:r>
      <w:r>
        <w:t xml:space="preserve"> </w:t>
      </w:r>
      <w:r>
        <w:t xml:space="preserve">features.</w:t>
      </w:r>
      <w:r>
        <w:t xml:space="preserve"> </w:t>
      </w:r>
      <w:r>
        <w:t xml:space="preserve">Our</w:t>
      </w:r>
      <w:r>
        <w:t xml:space="preserve"> </w:t>
      </w:r>
      <w:r>
        <w:t xml:space="preserve">experiments</w:t>
      </w:r>
      <w:r>
        <w:t xml:space="preserve"> </w:t>
      </w:r>
      <w:r>
        <w:t xml:space="preserve">show</w:t>
      </w:r>
      <w:r>
        <w:t xml:space="preserve"> </w:t>
      </w:r>
      <w:r>
        <w:t xml:space="preserve">that</w:t>
      </w:r>
      <w:r>
        <w:t xml:space="preserve"> </w:t>
      </w:r>
      <w:r>
        <w:t xml:space="preserve">a</w:t>
      </w:r>
      <w:r>
        <w:t xml:space="preserve"> </w:t>
      </w:r>
      <w:r>
        <w:t xml:space="preserve">set</w:t>
      </w:r>
      <w:r>
        <w:t xml:space="preserve"> </w:t>
      </w:r>
      <w:r>
        <w:t xml:space="preserve">of</w:t>
      </w:r>
      <w:r>
        <w:t xml:space="preserve"> </w:t>
      </w:r>
      <w:r>
        <w:t xml:space="preserve">471</w:t>
      </w:r>
      <w:r>
        <w:t xml:space="preserve"> </w:t>
      </w:r>
      <w:r>
        <w:t xml:space="preserve">features</w:t>
      </w:r>
      <w:r>
        <w:t xml:space="preserve"> </w:t>
      </w:r>
      <w:r>
        <w:t xml:space="preserve">selected</w:t>
      </w:r>
      <w:r>
        <w:t xml:space="preserve"> </w:t>
      </w:r>
      <w:r>
        <w:t xml:space="preserve">by</w:t>
      </w:r>
      <w:r>
        <w:t xml:space="preserve"> </w:t>
      </w:r>
      <w:r>
        <w:t xml:space="preserve">RFE</w:t>
      </w:r>
      <w:r>
        <w:t xml:space="preserve"> </w:t>
      </w:r>
      <w:r>
        <w:t xml:space="preserve">and</w:t>
      </w:r>
      <w:r>
        <w:t xml:space="preserve"> </w:t>
      </w:r>
      <w:r>
        <w:t xml:space="preserve">249</w:t>
      </w:r>
      <w:r>
        <w:t xml:space="preserve"> </w:t>
      </w:r>
      <w:r>
        <w:t xml:space="preserve">by</w:t>
      </w:r>
      <w:r>
        <w:t xml:space="preserve"> </w:t>
      </w:r>
      <w:r>
        <w:t xml:space="preserve">WM</w:t>
      </w:r>
      <w:r>
        <w:t xml:space="preserve"> </w:t>
      </w:r>
      <w:r>
        <w:t xml:space="preserve">achieve</w:t>
      </w:r>
      <w:r>
        <w:t xml:space="preserve"> </w:t>
      </w:r>
      <w:r>
        <w:t xml:space="preserve">a</w:t>
      </w:r>
      <w:r>
        <w:t xml:space="preserve"> </w:t>
      </w:r>
      <w:r>
        <w:t xml:space="preserve">reduction</w:t>
      </w:r>
      <w:r>
        <w:t xml:space="preserve"> </w:t>
      </w:r>
      <w:r>
        <w:t xml:space="preserve">of</w:t>
      </w:r>
      <w:r>
        <w:t xml:space="preserve"> </w:t>
      </w:r>
      <w:r>
        <w:t xml:space="preserve">classification</w:t>
      </w:r>
      <w:r>
        <w:t xml:space="preserve"> </w:t>
      </w:r>
      <w:r>
        <w:t xml:space="preserve">time</w:t>
      </w:r>
      <w:r>
        <w:t xml:space="preserve"> </w:t>
      </w:r>
      <w:r>
        <w:t xml:space="preserve">by</w:t>
      </w:r>
      <w:r>
        <w:t xml:space="preserve"> </w:t>
      </w:r>
      <w:r>
        <w:t xml:space="preserve">4.0</w:t>
      </w:r>
      <w:r>
        <w:t xml:space="preserve"> </w:t>
      </w:r>
      <w:r>
        <w:t xml:space="preserve">and</w:t>
      </w:r>
      <w:r>
        <w:t xml:space="preserve"> </w:t>
      </w:r>
      <w:r>
        <w:t xml:space="preserve">8.2</w:t>
      </w:r>
      <w:r>
        <w:t xml:space="preserve"> </w:t>
      </w:r>
      <w:r>
        <w:t xml:space="preserve">seconds</w:t>
      </w:r>
      <w:r>
        <w:t xml:space="preserve"> </w:t>
      </w:r>
      <w:r>
        <w:t xml:space="preserve">respectively.</w:t>
      </w:r>
      <w:r>
        <w:t xml:space="preserve"> </w:t>
      </w:r>
      <w:r>
        <w:t xml:space="preserve">Although</w:t>
      </w:r>
      <w:r>
        <w:t xml:space="preserve"> </w:t>
      </w:r>
      <w:r>
        <w:t xml:space="preserve">the</w:t>
      </w:r>
      <w:r>
        <w:t xml:space="preserve"> </w:t>
      </w:r>
      <w:r>
        <w:t xml:space="preserve">accuracy</w:t>
      </w:r>
      <w:r>
        <w:t xml:space="preserve"> </w:t>
      </w:r>
      <w:r>
        <w:t xml:space="preserve">and</w:t>
      </w:r>
      <w:r>
        <w:t xml:space="preserve"> </w:t>
      </w:r>
      <w:r>
        <w:t xml:space="preserve">sensitivity</w:t>
      </w:r>
      <w:r>
        <w:t xml:space="preserve"> </w:t>
      </w:r>
      <w:r>
        <w:t xml:space="preserve">are</w:t>
      </w:r>
      <w:r>
        <w:t xml:space="preserve"> </w:t>
      </w:r>
      <w:r>
        <w:t xml:space="preserve">also</w:t>
      </w:r>
      <w:r>
        <w:t xml:space="preserve"> </w:t>
      </w:r>
      <w:r>
        <w:t xml:space="preserve">increased</w:t>
      </w:r>
      <w:r>
        <w:t xml:space="preserve"> </w:t>
      </w:r>
      <w:r>
        <w:t xml:space="preserve">by</w:t>
      </w:r>
      <w:r>
        <w:t xml:space="preserve"> </w:t>
      </w:r>
      <w:r>
        <w:t xml:space="preserve">8%</w:t>
      </w:r>
      <w:r>
        <w:t xml:space="preserve"> </w:t>
      </w:r>
      <w:r>
        <w:t xml:space="preserve">and</w:t>
      </w:r>
      <w:r>
        <w:t xml:space="preserve"> </w:t>
      </w:r>
      <w:r>
        <w:t xml:space="preserve">16%,</w:t>
      </w:r>
      <w:r>
        <w:t xml:space="preserve"> </w:t>
      </w:r>
      <w:r>
        <w:t xml:space="preserve">no</w:t>
      </w:r>
      <w:r>
        <w:t xml:space="preserve"> </w:t>
      </w:r>
      <w:r>
        <w:t xml:space="preserve">meaningful</w:t>
      </w:r>
      <w:r>
        <w:t xml:space="preserve"> </w:t>
      </w:r>
      <w:r>
        <w:t xml:space="preserve">improvement</w:t>
      </w:r>
      <w:r>
        <w:t xml:space="preserve"> </w:t>
      </w:r>
      <w:r>
        <w:t xml:space="preserve">observed</w:t>
      </w:r>
      <w:r>
        <w:t xml:space="preserve"> </w:t>
      </w:r>
      <w:r>
        <w:t xml:space="preserve">for</w:t>
      </w:r>
      <w:r>
        <w:t xml:space="preserve"> </w:t>
      </w:r>
      <w:r>
        <w:t xml:space="preserve">precision</w:t>
      </w:r>
      <w:r>
        <w:t xml:space="preserve"> </w:t>
      </w:r>
      <w:r>
        <w:t xml:space="preserve">and</w:t>
      </w:r>
      <w:r>
        <w:t xml:space="preserve"> </w:t>
      </w:r>
      <w:r>
        <w:t xml:space="preserve">specificity.</w:t>
      </w:r>
    </w:p>
    <w:p>
      <w:pPr>
        <w:pStyle w:val="Heading1"/>
      </w:pPr>
      <w:bookmarkStart w:id="21" w:name="introduction"/>
      <w:bookmarkEnd w:id="21"/>
      <w:r>
        <w:t xml:space="preserve">Introduction</w:t>
      </w:r>
    </w:p>
    <w:p>
      <w:pPr>
        <w:pStyle w:val="FirstParagraph"/>
      </w:pPr>
      <w:r>
        <w:t xml:space="preserve">The evolution of viruses can make them resistant to existing drugs. One of the most famous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w:t>
      </w:r>
      <w:r>
        <w:t xml:space="preserve">(Yanuar et al. 2014)</w:t>
      </w:r>
      <w:r>
        <w:t xml:space="preserve">.</w:t>
      </w:r>
    </w:p>
    <w:p>
      <w:pPr>
        <w:pStyle w:val="BodyText"/>
      </w:pPr>
      <w:r>
        <w:t xml:space="preserve">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w:t>
      </w:r>
      <w:r>
        <w:t xml:space="preserve"> </w:t>
      </w:r>
      <w:r>
        <w:t xml:space="preserve">(J. J. F. Chen and Visco Jr 2017)</w:t>
      </w:r>
      <w:r>
        <w:t xml:space="preserve">. By having the number of lab experiments reduced, ultimately it will reduce the overall time and cost needed in drug discovery</w:t>
      </w:r>
      <w:r>
        <w:t xml:space="preserve"> </w:t>
      </w:r>
      <w:r>
        <w:t xml:space="preserve">(Korkmaz, Zararsiz, and Goksuluk 2014)</w:t>
      </w:r>
      <w:r>
        <w:t xml:space="preserve">.</w:t>
      </w:r>
    </w:p>
    <w:p>
      <w:pPr>
        <w:pStyle w:val="BodyText"/>
      </w:pPr>
      <w:r>
        <w:t xml:space="preserve">Virtual screening applies computer algorithms to find chemical compounds that have a high probability of reaction to the drug’s target. One of its approaches is Ligand-Based Screening (LBS), where new candidates are chosen based on their structural or characteristic similarity to known drug’s chemical compounds. This implies that the LBS approach relies on previous drug discovery results, which usually obtained using HTS such as PubChem BioAssay</w:t>
      </w:r>
      <w:r>
        <w:t xml:space="preserve"> </w:t>
      </w:r>
      <w:r>
        <w:t xml:space="preserve">(BioAssay 2014)</w:t>
      </w:r>
      <w:r>
        <w:t xml:space="preserve">, CHEMBL</w:t>
      </w:r>
      <w:r>
        <w:t xml:space="preserve"> </w:t>
      </w:r>
      <w:r>
        <w:t xml:space="preserve">(Bento et al. 2014)</w:t>
      </w:r>
      <w:r>
        <w:t xml:space="preserve">, PubChem Compound</w:t>
      </w:r>
      <w:r>
        <w:t xml:space="preserve"> </w:t>
      </w:r>
      <w:r>
        <w:t xml:space="preserve">(Kim et al. 2015)</w:t>
      </w:r>
      <w:r>
        <w:t xml:space="preserve"> </w:t>
      </w:r>
      <w:r>
        <w:t xml:space="preserve">and ZINC</w:t>
      </w:r>
      <w:r>
        <w:t xml:space="preserve"> </w:t>
      </w:r>
      <w:r>
        <w:t xml:space="preserve">(Irwin et al. 2012)</w:t>
      </w:r>
      <w:r>
        <w:t xml:space="preserve">.</w:t>
      </w:r>
    </w:p>
    <w:p>
      <w:pPr>
        <w:pStyle w:val="BodyText"/>
      </w:pPr>
      <w:r>
        <w:t xml:space="preserve">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w:t>
      </w:r>
      <w:r>
        <w:t xml:space="preserve"> </w:t>
      </w:r>
      <w:r>
        <w:t xml:space="preserve">(Janecek et al. 2008)</w:t>
      </w:r>
      <w:r>
        <w:t xml:space="preserve">. Two techniques commonly applied to solve this phenomenon are feature extraction and feature selection. While the first one extracts or processes existing features to get a set of new ones, the last one selects a subset of features from the existing ones. This work focuses on observing the performance of two feature selection methods, SVM Recursive Feature Elimination (SVM-RFE) and Wrapper Method (WM), to select a subset of features from Indonesian herbal chemical compounds that react to HIV-1 protease.</w:t>
      </w:r>
    </w:p>
    <w:p>
      <w:pPr>
        <w:pStyle w:val="Heading1"/>
      </w:pPr>
      <w:bookmarkStart w:id="22" w:name="related-work"/>
      <w:bookmarkEnd w:id="22"/>
      <w:r>
        <w:t xml:space="preserve">Related Work</w:t>
      </w:r>
    </w:p>
    <w:p>
      <w:pPr>
        <w:pStyle w:val="FirstParagraph"/>
      </w:pPr>
      <w:r>
        <w:t xml:space="preserve">Related research in virtual screening used a method that consists of two phases: First, machine learning-based LBS is used to select potential chemical compound candidates, and second, molecular docking is done with between potential candidates and drug’s target</w:t>
      </w:r>
      <w:r>
        <w:t xml:space="preserve"> </w:t>
      </w:r>
      <w:r>
        <w:t xml:space="preserve">(Hilman 2012)</w:t>
      </w:r>
      <w:r>
        <w:t xml:space="preserve">. Since molecular docking requires a lot of computational resources, high LBS precision is required to improve efficiency. On the other hand, low recall or sensitivity causes potential candidates excluded</w:t>
      </w:r>
      <w:r>
        <w:t xml:space="preserve"> </w:t>
      </w:r>
      <w:r>
        <w:t xml:space="preserve">(Korkmaz, Zararsiz, and Goksuluk 2014)</w:t>
      </w:r>
      <w:r>
        <w:t xml:space="preserve">. This work shows that the Support Vector Machine (SVM) performs well to classify potential candidates in LBS. Using this as the basis, we explore the usage of feature selections to improve SVM performance in LBS.</w:t>
      </w:r>
    </w:p>
    <w:p>
      <w:pPr>
        <w:pStyle w:val="BodyText"/>
      </w:pPr>
      <w:r>
        <w:t xml:space="preserve">The molecular descriptor is a numerical value representing chemical information encoded within a symbolic representation of a molecule. This numerical value can also be obtained by some standardized experiments on a molecule</w:t>
      </w:r>
      <w:r>
        <w:t xml:space="preserve"> </w:t>
      </w:r>
      <w:r>
        <w:t xml:space="preserve">(Yap 2011)</w:t>
      </w:r>
      <w:r>
        <w:t xml:space="preserve">. At least 701 types of molecular descriptors can be extracted from a chemical compound. Therefore, it is difficult to analyze manually all correlations between descriptors</w:t>
      </w:r>
      <w:r>
        <w:t xml:space="preserve"> </w:t>
      </w:r>
      <w:r>
        <w:t xml:space="preserve">(Korkmaz, Zararsiz, and Goksuluk 2014)</w:t>
      </w:r>
      <w:r>
        <w:t xml:space="preserve">. In machine learning-based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w:t>
      </w:r>
      <w:r>
        <w:t xml:space="preserve"> </w:t>
      </w:r>
      <w:r>
        <w:t xml:space="preserve">(Korkmaz, Zararsiz, and Goksuluk 2014)</w:t>
      </w:r>
      <w:r>
        <w:t xml:space="preserve">.</w:t>
      </w:r>
    </w:p>
    <w:p>
      <w:pPr>
        <w:pStyle w:val="BodyText"/>
      </w:pPr>
      <w:r>
        <w:t xml:space="preserve">Feature selection can improve the accuracy of a classification task, and also improves its efficiency by reducing computational costs. On top of that, it can give a better understanding of the resulted model, as suggested by another related research</w:t>
      </w:r>
      <w:r>
        <w:t xml:space="preserve"> </w:t>
      </w:r>
      <w:r>
        <w:t xml:space="preserve">(Janecek et al. 2008)</w:t>
      </w:r>
      <w:r>
        <w:t xml:space="preserve">. However, it should also be noted that improvement given by the application of feature selection is depending on the type of data. Hence, the result of its application may vary between datasets</w:t>
      </w:r>
      <w:r>
        <w:t xml:space="preserve">(Janecek et al. 2008)</w:t>
      </w:r>
      <w:r>
        <w:t xml:space="preserve">. To anticipate this, our experiments use datasets from two different sources: public source (PubChem BioAssay + DUD-E) and Indonesian Herbal DB.</w:t>
      </w:r>
    </w:p>
    <w:p>
      <w:pPr>
        <w:pStyle w:val="Heading1"/>
      </w:pPr>
      <w:bookmarkStart w:id="23" w:name="Dataset"/>
      <w:bookmarkEnd w:id="23"/>
      <w:r>
        <w:t xml:space="preserve">Dataset</w:t>
      </w:r>
    </w:p>
    <w:p>
      <w:pPr>
        <w:pStyle w:val="FirstParagraph"/>
      </w:pPr>
      <w:r>
        <w:t xml:space="preserve">In order to test the effectiveness and efficiency of the feature selections, two datasets are used. The first one is a combination between extracted molecular descriptors from PubChem BioAssay HIV-1 inhibitor</w:t>
      </w:r>
      <w:r>
        <w:t xml:space="preserve"> </w:t>
      </w:r>
      <w:r>
        <w:t xml:space="preserve">(BioAssay 2014)</w:t>
      </w:r>
      <w:r>
        <w:t xml:space="preserve"> </w:t>
      </w:r>
      <w:r>
        <w:t xml:space="preserve">and DUD-E decoy chemical compounds</w:t>
      </w:r>
      <w:r>
        <w:t xml:space="preserve">(Mysinger et al. 2012)</w:t>
      </w:r>
      <w:r>
        <w:t xml:space="preserve">. The second one is built by extracting descriptors from Indonesian Herbal DB, a database of molecular structure from local medicinal plants</w:t>
      </w:r>
      <w:r>
        <w:t xml:space="preserve"> </w:t>
      </w:r>
      <w:r>
        <w:t xml:space="preserve">(Yanuar et al. 2011)</w:t>
      </w:r>
      <w:r>
        <w:t xml:space="preserve">, and labeling each of them based on manual docking results with HIV-1 inhibitor using Autodock</w:t>
      </w:r>
      <w:r>
        <w:t xml:space="preserve"> </w:t>
      </w:r>
      <w:r>
        <w:t xml:space="preserve">(Morris et al. 2009)</w:t>
      </w:r>
      <w:r>
        <w:t xml:space="preserve">.</w:t>
      </w:r>
    </w:p>
    <w:p>
      <w:pPr>
        <w:pStyle w:val="BodyText"/>
      </w:pPr>
      <w:r>
        <w:t xml:space="preserve">The first dataset consists of 7,330 samples: 3,665 compounds labeled as positive, and 3,665 decoys as unfavorable. The positives come from AID 162030, AID 160444, and AID 83109 compounds which target HIV-1 protease (GI:75593047), which are also used in related research</w:t>
      </w:r>
      <w:r>
        <w:t xml:space="preserve">(Yanuar et al. 2014)</w:t>
      </w:r>
      <w:r>
        <w:t xml:space="preserve">. These compounds are part of the PubChem BioAssay database published by the National Center for Biotechnology Information (NCBI). The negative samples are decoy compounds that do not target the HIV-1 protease. They are part of Database of Useful Decoys - Enhanced (DUD-E) which are provided by Shoichet Laboratory in the Department of Pharmaceutical Chemistry at the University of California, San Francisco (UCSF)</w:t>
      </w:r>
      <w:r>
        <w:t xml:space="preserve"> </w:t>
      </w:r>
      <w:r>
        <w:t xml:space="preserve">(Mysinger et al. 2012)</w:t>
      </w:r>
      <w:r>
        <w:t xml:space="preserve">. OpenBabel</w:t>
      </w:r>
      <w:r>
        <w:t xml:space="preserve">(O’Boyle et al. 2011)</w:t>
      </w:r>
      <w:r>
        <w:t xml:space="preserve"> </w:t>
      </w:r>
      <w:r>
        <w:t xml:space="preserve">is used to extract Molfile (MOL2) from the original structure-data file (SDF) from PubChem BioAssay and DUD-E, then PaDel Descriptor</w:t>
      </w:r>
      <w:r>
        <w:t xml:space="preserve">(Yap 2011)</w:t>
      </w:r>
      <w:r>
        <w:t xml:space="preserve"> </w:t>
      </w:r>
      <w:r>
        <w:t xml:space="preserve">is used to extract 667 molecular descriptors listed in Table [table_molecule_descriptors] for each compound. Through these processes, we acquired a balanced dataset for supervised learning.</w:t>
      </w:r>
    </w:p>
    <w:p>
      <w:pPr>
        <w:pStyle w:val="TableCaption"/>
      </w:pPr>
      <w:r>
        <w:t xml:space="preserve">Molecule descriptors extracted using Padel Descriptor</w:t>
      </w:r>
    </w:p>
    <w:tbl>
      <w:tblPr>
        <w:tblStyle w:val="TableNormal"/>
        <w:tblW w:type="pct" w:w="0.0"/>
        <w:tblLook w:firstRow="1"/>
        <w:tblCaption w:val="Molecule descriptors extracted using Padel Descriptor"/>
      </w:tblPr>
      <w:tblGrid/>
      <w:tr>
        <w:trPr>
          <w:cnfStyle w:firstRow="1"/>
        </w:trPr>
        <w:tc>
          <w:tcPr>
            <w:tcBorders>
              <w:bottom w:val="single"/>
            </w:tcBorders>
            <w:vAlign w:val="bottom"/>
          </w:tcPr>
          <w:p>
            <w:pPr>
              <w:pStyle w:val="Compact"/>
              <w:jc w:val="left"/>
            </w:pPr>
            <w:r>
              <w:t xml:space="preserve">Descriptor Type</w:t>
            </w:r>
          </w:p>
        </w:tc>
        <w:tc>
          <w:tcPr>
            <w:tcBorders>
              <w:bottom w:val="single"/>
            </w:tcBorders>
            <w:vAlign w:val="bottom"/>
          </w:tcPr>
          <w:p>
            <w:pPr>
              <w:pStyle w:val="Compact"/>
              <w:jc w:val="center"/>
            </w:pPr>
            <w:r>
              <w:t xml:space="preserve">Number</w:t>
            </w:r>
          </w:p>
        </w:tc>
        <w:tc>
          <w:tcPr>
            <w:tcBorders>
              <w:bottom w:val="single"/>
            </w:tcBorders>
            <w:vAlign w:val="bottom"/>
          </w:tcPr>
          <w:p>
            <w:pPr>
              <w:pStyle w:val="Compact"/>
              <w:jc w:val="center"/>
            </w:pPr>
            <w:r>
              <w:t xml:space="preserve">Class</w:t>
            </w:r>
          </w:p>
        </w:tc>
      </w:tr>
      <w:tr>
        <w:tc>
          <w:p>
            <w:pPr>
              <w:pStyle w:val="Compact"/>
              <w:jc w:val="left"/>
            </w:pPr>
            <w:r>
              <w:t xml:space="preserve">ALOGP</w:t>
            </w:r>
          </w:p>
        </w:tc>
        <w:tc>
          <w:p>
            <w:pPr>
              <w:pStyle w:val="Compact"/>
              <w:jc w:val="center"/>
            </w:pPr>
            <w:r>
              <w:t xml:space="preserve">3</w:t>
            </w:r>
          </w:p>
        </w:tc>
        <w:tc>
          <w:p>
            <w:pPr>
              <w:pStyle w:val="Compact"/>
              <w:jc w:val="center"/>
            </w:pPr>
            <w:r>
              <w:t xml:space="preserve">2D</w:t>
            </w:r>
          </w:p>
        </w:tc>
      </w:tr>
      <w:tr>
        <w:tc>
          <w:p>
            <w:pPr>
              <w:pStyle w:val="Compact"/>
              <w:jc w:val="left"/>
            </w:pPr>
            <w:r>
              <w:t xml:space="preserve">APol</w:t>
            </w:r>
          </w:p>
        </w:tc>
        <w:tc>
          <w:p>
            <w:pPr>
              <w:pStyle w:val="Compact"/>
              <w:jc w:val="center"/>
            </w:pPr>
            <w:r>
              <w:t xml:space="preserve">1</w:t>
            </w:r>
          </w:p>
        </w:tc>
        <w:tc>
          <w:p>
            <w:pPr>
              <w:pStyle w:val="Compact"/>
              <w:jc w:val="center"/>
            </w:pPr>
            <w:r>
              <w:t xml:space="preserve">2D</w:t>
            </w:r>
          </w:p>
        </w:tc>
      </w:tr>
      <w:tr>
        <w:tc>
          <w:p>
            <w:pPr>
              <w:pStyle w:val="Compact"/>
              <w:jc w:val="left"/>
            </w:pPr>
            <w:r>
              <w:t xml:space="preserve">Aromaticatomscounts</w:t>
            </w:r>
          </w:p>
        </w:tc>
        <w:tc>
          <w:p>
            <w:pPr>
              <w:pStyle w:val="Compact"/>
              <w:jc w:val="center"/>
            </w:pPr>
            <w:r>
              <w:t xml:space="preserve">1</w:t>
            </w:r>
          </w:p>
        </w:tc>
        <w:tc>
          <w:p>
            <w:pPr>
              <w:pStyle w:val="Compact"/>
              <w:jc w:val="center"/>
            </w:pPr>
            <w:r>
              <w:t xml:space="preserve">2D</w:t>
            </w:r>
          </w:p>
        </w:tc>
      </w:tr>
      <w:tr>
        <w:tc>
          <w:p>
            <w:pPr>
              <w:pStyle w:val="Compact"/>
              <w:jc w:val="left"/>
            </w:pPr>
            <w:r>
              <w:t xml:space="preserve">Aromaticbondscount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Atomcount</w:t>
            </w:r>
          </w:p>
        </w:tc>
        <w:tc>
          <w:p>
            <w:pPr>
              <w:pStyle w:val="Compact"/>
              <w:jc w:val="center"/>
            </w:pPr>
            <w:r>
              <w:t xml:space="preserve">13</w:t>
            </w:r>
          </w:p>
        </w:tc>
        <w:tc>
          <w:p>
            <w:pPr>
              <w:pStyle w:val="Compact"/>
              <w:jc w:val="center"/>
            </w:pPr>
            <w:r>
              <w:t xml:space="preserve">2D</w:t>
            </w:r>
          </w:p>
        </w:tc>
      </w:tr>
      <w:tr>
        <w:tc>
          <w:p>
            <w:pPr>
              <w:pStyle w:val="Compact"/>
              <w:jc w:val="left"/>
            </w:pPr>
            <w:r>
              <w:t xml:space="preserve">Autocorrelation(charge)</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Autocorrelation(mass)</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Autocorrelation(polarizability)</w:t>
            </w:r>
          </w:p>
        </w:tc>
        <w:tc>
          <w:p>
            <w:pPr>
              <w:pStyle w:val="Compact"/>
              <w:jc w:val="center"/>
            </w:pPr>
            <w:r>
              <w:t xml:space="preserve">5</w:t>
            </w:r>
          </w:p>
        </w:tc>
        <w:tc>
          <w:p>
            <w:pPr>
              <w:pStyle w:val="Compact"/>
              <w:jc w:val="center"/>
            </w:pPr>
            <w:r>
              <w:t xml:space="preserve">2D</w:t>
            </w:r>
          </w:p>
        </w:tc>
      </w:tr>
      <w:tr>
        <w:tc>
          <w:p>
            <w:pPr>
              <w:pStyle w:val="Compact"/>
              <w:jc w:val="left"/>
            </w:pPr>
            <w:r>
              <w:t xml:space="preserve">BCUT</w:t>
            </w:r>
          </w:p>
        </w:tc>
        <w:tc>
          <w:p>
            <w:pPr>
              <w:pStyle w:val="Compact"/>
              <w:jc w:val="center"/>
            </w:pPr>
            <w:r>
              <w:t xml:space="preserve">6</w:t>
            </w:r>
          </w:p>
        </w:tc>
        <w:tc>
          <w:p>
            <w:pPr>
              <w:pStyle w:val="Compact"/>
              <w:jc w:val="center"/>
            </w:pPr>
            <w:r>
              <w:t xml:space="preserve">2D</w:t>
            </w:r>
          </w:p>
        </w:tc>
      </w:tr>
      <w:tr>
        <w:tc>
          <w:p>
            <w:pPr>
              <w:pStyle w:val="Compact"/>
              <w:jc w:val="left"/>
            </w:pPr>
            <w:r>
              <w:t xml:space="preserve">Boundcount</w:t>
            </w:r>
          </w:p>
        </w:tc>
        <w:tc>
          <w:p>
            <w:pPr>
              <w:pStyle w:val="Compact"/>
              <w:jc w:val="center"/>
            </w:pPr>
            <w:r>
              <w:t xml:space="preserve">5</w:t>
            </w:r>
          </w:p>
        </w:tc>
        <w:tc>
          <w:p>
            <w:pPr>
              <w:pStyle w:val="Compact"/>
              <w:jc w:val="center"/>
            </w:pPr>
            <w:r>
              <w:t xml:space="preserve">2D</w:t>
            </w:r>
          </w:p>
        </w:tc>
      </w:tr>
      <w:tr>
        <w:tc>
          <w:p>
            <w:pPr>
              <w:pStyle w:val="Compact"/>
              <w:jc w:val="left"/>
            </w:pPr>
            <w:r>
              <w:t xml:space="preserve">BPol</w:t>
            </w:r>
          </w:p>
        </w:tc>
        <w:tc>
          <w:p>
            <w:pPr>
              <w:pStyle w:val="Compact"/>
              <w:jc w:val="center"/>
            </w:pPr>
            <w:r>
              <w:t xml:space="preserve">1</w:t>
            </w:r>
          </w:p>
        </w:tc>
        <w:tc>
          <w:p>
            <w:pPr>
              <w:pStyle w:val="Compact"/>
              <w:jc w:val="center"/>
            </w:pPr>
            <w:r>
              <w:t xml:space="preserve">2D</w:t>
            </w:r>
          </w:p>
        </w:tc>
      </w:tr>
      <w:tr>
        <w:tc>
          <w:p>
            <w:pPr>
              <w:pStyle w:val="Compact"/>
              <w:jc w:val="left"/>
            </w:pPr>
            <w:r>
              <w:t xml:space="preserve">Carbontypes</w:t>
            </w:r>
          </w:p>
        </w:tc>
        <w:tc>
          <w:p>
            <w:pPr>
              <w:pStyle w:val="Compact"/>
              <w:jc w:val="center"/>
            </w:pPr>
            <w:r>
              <w:t xml:space="preserve">9</w:t>
            </w:r>
          </w:p>
        </w:tc>
        <w:tc>
          <w:p>
            <w:pPr>
              <w:pStyle w:val="Compact"/>
              <w:jc w:val="center"/>
            </w:pPr>
            <w:r>
              <w:t xml:space="preserve">2D</w:t>
            </w:r>
          </w:p>
        </w:tc>
      </w:tr>
      <w:tr>
        <w:tc>
          <w:p>
            <w:pPr>
              <w:pStyle w:val="Compact"/>
              <w:jc w:val="left"/>
            </w:pPr>
            <w:r>
              <w:t xml:space="preserve">Chichain</w:t>
            </w:r>
          </w:p>
        </w:tc>
        <w:tc>
          <w:p>
            <w:pPr>
              <w:pStyle w:val="Compact"/>
              <w:jc w:val="center"/>
            </w:pPr>
            <w:r>
              <w:t xml:space="preserve">10</w:t>
            </w:r>
          </w:p>
        </w:tc>
        <w:tc>
          <w:p>
            <w:pPr>
              <w:pStyle w:val="Compact"/>
              <w:jc w:val="center"/>
            </w:pPr>
            <w:r>
              <w:t xml:space="preserve">2D</w:t>
            </w:r>
          </w:p>
        </w:tc>
      </w:tr>
      <w:tr>
        <w:tc>
          <w:p>
            <w:pPr>
              <w:pStyle w:val="Compact"/>
              <w:jc w:val="left"/>
            </w:pPr>
            <w:r>
              <w:t xml:space="preserve">Chicluster</w:t>
            </w:r>
          </w:p>
        </w:tc>
        <w:tc>
          <w:p>
            <w:pPr>
              <w:pStyle w:val="Compact"/>
              <w:jc w:val="center"/>
            </w:pPr>
            <w:r>
              <w:t xml:space="preserve">8</w:t>
            </w:r>
          </w:p>
        </w:tc>
        <w:tc>
          <w:p>
            <w:pPr>
              <w:pStyle w:val="Compact"/>
              <w:jc w:val="center"/>
            </w:pPr>
            <w:r>
              <w:t xml:space="preserve">2D</w:t>
            </w:r>
          </w:p>
        </w:tc>
      </w:tr>
      <w:tr>
        <w:tc>
          <w:p>
            <w:pPr>
              <w:pStyle w:val="Compact"/>
              <w:jc w:val="left"/>
            </w:pPr>
            <w:r>
              <w:t xml:space="preserve">Chipath</w:t>
            </w:r>
          </w:p>
        </w:tc>
        <w:tc>
          <w:p>
            <w:pPr>
              <w:pStyle w:val="Compact"/>
              <w:jc w:val="center"/>
            </w:pPr>
            <w:r>
              <w:t xml:space="preserve">16</w:t>
            </w:r>
          </w:p>
        </w:tc>
        <w:tc>
          <w:p>
            <w:pPr>
              <w:pStyle w:val="Compact"/>
              <w:jc w:val="center"/>
            </w:pPr>
            <w:r>
              <w:t xml:space="preserve">2D</w:t>
            </w:r>
          </w:p>
        </w:tc>
      </w:tr>
      <w:tr>
        <w:tc>
          <w:p>
            <w:pPr>
              <w:pStyle w:val="Compact"/>
              <w:jc w:val="left"/>
            </w:pPr>
            <w:r>
              <w:t xml:space="preserve">Chipathcluster</w:t>
            </w:r>
          </w:p>
        </w:tc>
        <w:tc>
          <w:p>
            <w:pPr>
              <w:pStyle w:val="Compact"/>
              <w:jc w:val="center"/>
            </w:pPr>
            <w:r>
              <w:t xml:space="preserve">6</w:t>
            </w:r>
          </w:p>
        </w:tc>
        <w:tc>
          <w:p>
            <w:pPr>
              <w:pStyle w:val="Compact"/>
              <w:jc w:val="center"/>
            </w:pPr>
            <w:r>
              <w:t xml:space="preserve">2D</w:t>
            </w:r>
          </w:p>
        </w:tc>
      </w:tr>
      <w:tr>
        <w:tc>
          <w:p>
            <w:pPr>
              <w:pStyle w:val="Compact"/>
              <w:jc w:val="left"/>
            </w:pPr>
            <w:r>
              <w:t xml:space="preserve">Eccentricconnectivityindex</w:t>
            </w:r>
          </w:p>
        </w:tc>
        <w:tc>
          <w:p>
            <w:pPr>
              <w:pStyle w:val="Compact"/>
              <w:jc w:val="center"/>
            </w:pPr>
            <w:r>
              <w:t xml:space="preserve">1</w:t>
            </w:r>
          </w:p>
        </w:tc>
        <w:tc>
          <w:p>
            <w:pPr>
              <w:pStyle w:val="Compact"/>
              <w:jc w:val="center"/>
            </w:pPr>
            <w:r>
              <w:t xml:space="preserve">2D</w:t>
            </w:r>
          </w:p>
        </w:tc>
      </w:tr>
      <w:tr>
        <w:tc>
          <w:p>
            <w:pPr>
              <w:pStyle w:val="Compact"/>
              <w:jc w:val="left"/>
            </w:pPr>
            <w:r>
              <w:t xml:space="preserve">Atomtypeelectrotopologicalstate</w:t>
            </w:r>
          </w:p>
        </w:tc>
        <w:tc>
          <w:p>
            <w:pPr>
              <w:pStyle w:val="Compact"/>
              <w:jc w:val="center"/>
            </w:pPr>
            <w:r>
              <w:t xml:space="preserve">482</w:t>
            </w:r>
          </w:p>
        </w:tc>
        <w:tc>
          <w:p>
            <w:pPr>
              <w:pStyle w:val="Compact"/>
              <w:jc w:val="center"/>
            </w:pPr>
            <w:r>
              <w:t xml:space="preserve">2D</w:t>
            </w:r>
          </w:p>
        </w:tc>
      </w:tr>
      <w:tr>
        <w:tc>
          <w:p>
            <w:pPr>
              <w:pStyle w:val="Compact"/>
              <w:jc w:val="left"/>
            </w:pPr>
            <w:r>
              <w:t xml:space="preserve">Fragmentcomplexity</w:t>
            </w:r>
          </w:p>
        </w:tc>
        <w:tc>
          <w:p>
            <w:pPr>
              <w:pStyle w:val="Compact"/>
              <w:jc w:val="center"/>
            </w:pPr>
            <w:r>
              <w:t xml:space="preserve">1</w:t>
            </w:r>
          </w:p>
        </w:tc>
        <w:tc>
          <w:p>
            <w:pPr>
              <w:pStyle w:val="Compact"/>
              <w:jc w:val="center"/>
            </w:pPr>
            <w:r>
              <w:t xml:space="preserve">2D</w:t>
            </w:r>
          </w:p>
        </w:tc>
      </w:tr>
      <w:tr>
        <w:tc>
          <w:p>
            <w:pPr>
              <w:pStyle w:val="Compact"/>
              <w:jc w:val="left"/>
            </w:pPr>
            <w:r>
              <w:t xml:space="preserve">Hbondacceptorcount</w:t>
            </w:r>
          </w:p>
        </w:tc>
        <w:tc>
          <w:p>
            <w:pPr>
              <w:pStyle w:val="Compact"/>
              <w:jc w:val="center"/>
            </w:pPr>
            <w:r>
              <w:t xml:space="preserve">1</w:t>
            </w:r>
          </w:p>
        </w:tc>
        <w:tc>
          <w:p>
            <w:pPr>
              <w:pStyle w:val="Compact"/>
              <w:jc w:val="center"/>
            </w:pPr>
            <w:r>
              <w:t xml:space="preserve">2D</w:t>
            </w:r>
          </w:p>
        </w:tc>
      </w:tr>
      <w:tr>
        <w:tc>
          <w:p>
            <w:pPr>
              <w:pStyle w:val="Compact"/>
              <w:jc w:val="left"/>
            </w:pPr>
            <w:r>
              <w:t xml:space="preserve">Hbonddonorcount</w:t>
            </w:r>
          </w:p>
        </w:tc>
        <w:tc>
          <w:p>
            <w:pPr>
              <w:pStyle w:val="Compact"/>
              <w:jc w:val="center"/>
            </w:pPr>
            <w:r>
              <w:t xml:space="preserve">1</w:t>
            </w:r>
          </w:p>
        </w:tc>
        <w:tc>
          <w:p>
            <w:pPr>
              <w:pStyle w:val="Compact"/>
              <w:jc w:val="center"/>
            </w:pPr>
            <w:r>
              <w:t xml:space="preserve">2D</w:t>
            </w:r>
          </w:p>
        </w:tc>
      </w:tr>
      <w:tr>
        <w:tc>
          <w:p>
            <w:pPr>
              <w:pStyle w:val="Compact"/>
              <w:jc w:val="left"/>
            </w:pPr>
            <w:r>
              <w:t xml:space="preserve">Kappashapeindices</w:t>
            </w:r>
          </w:p>
        </w:tc>
        <w:tc>
          <w:p>
            <w:pPr>
              <w:pStyle w:val="Compact"/>
              <w:jc w:val="center"/>
            </w:pPr>
            <w:r>
              <w:t xml:space="preserve">3</w:t>
            </w:r>
          </w:p>
        </w:tc>
        <w:tc>
          <w:p>
            <w:pPr>
              <w:pStyle w:val="Compact"/>
              <w:jc w:val="center"/>
            </w:pPr>
            <w:r>
              <w:t xml:space="preserve">2D</w:t>
            </w:r>
          </w:p>
        </w:tc>
      </w:tr>
      <w:tr>
        <w:tc>
          <w:p>
            <w:pPr>
              <w:pStyle w:val="Compact"/>
              <w:jc w:val="left"/>
            </w:pPr>
            <w:r>
              <w:t xml:space="preserve">Largestchain</w:t>
            </w:r>
          </w:p>
        </w:tc>
        <w:tc>
          <w:p>
            <w:pPr>
              <w:pStyle w:val="Compact"/>
              <w:jc w:val="center"/>
            </w:pPr>
            <w:r>
              <w:t xml:space="preserve">1</w:t>
            </w:r>
          </w:p>
        </w:tc>
        <w:tc>
          <w:p>
            <w:pPr>
              <w:pStyle w:val="Compact"/>
              <w:jc w:val="center"/>
            </w:pPr>
            <w:r>
              <w:t xml:space="preserve">2D</w:t>
            </w:r>
          </w:p>
        </w:tc>
      </w:tr>
      <w:tr>
        <w:tc>
          <w:p>
            <w:pPr>
              <w:pStyle w:val="Compact"/>
              <w:jc w:val="left"/>
            </w:pPr>
            <w:r>
              <w:t xml:space="preserve">LargestPisystem</w:t>
            </w:r>
          </w:p>
        </w:tc>
        <w:tc>
          <w:p>
            <w:pPr>
              <w:pStyle w:val="Compact"/>
              <w:jc w:val="center"/>
            </w:pPr>
            <w:r>
              <w:t xml:space="preserve">1</w:t>
            </w:r>
          </w:p>
        </w:tc>
        <w:tc>
          <w:p>
            <w:pPr>
              <w:pStyle w:val="Compact"/>
              <w:jc w:val="center"/>
            </w:pPr>
            <w:r>
              <w:t xml:space="preserve">2D</w:t>
            </w:r>
          </w:p>
        </w:tc>
      </w:tr>
      <w:tr>
        <w:tc>
          <w:p>
            <w:pPr>
              <w:pStyle w:val="Compact"/>
              <w:jc w:val="left"/>
            </w:pPr>
            <w:r>
              <w:t xml:space="preserve">Longestaliphaticchain</w:t>
            </w:r>
          </w:p>
        </w:tc>
        <w:tc>
          <w:p>
            <w:pPr>
              <w:pStyle w:val="Compact"/>
              <w:jc w:val="center"/>
            </w:pPr>
            <w:r>
              <w:t xml:space="preserve">1</w:t>
            </w:r>
          </w:p>
        </w:tc>
        <w:tc>
          <w:p>
            <w:pPr>
              <w:pStyle w:val="Compact"/>
              <w:jc w:val="center"/>
            </w:pPr>
            <w:r>
              <w:t xml:space="preserve">2D</w:t>
            </w:r>
          </w:p>
        </w:tc>
      </w:tr>
      <w:tr>
        <w:tc>
          <w:p>
            <w:pPr>
              <w:pStyle w:val="Compact"/>
              <w:jc w:val="left"/>
            </w:pPr>
            <w:r>
              <w:t xml:space="preserve">MannholdLogP</w:t>
            </w:r>
          </w:p>
        </w:tc>
        <w:tc>
          <w:p>
            <w:pPr>
              <w:pStyle w:val="Compact"/>
              <w:jc w:val="center"/>
            </w:pPr>
            <w:r>
              <w:t xml:space="preserve">1</w:t>
            </w:r>
          </w:p>
        </w:tc>
        <w:tc>
          <w:p>
            <w:pPr>
              <w:pStyle w:val="Compact"/>
              <w:jc w:val="center"/>
            </w:pPr>
            <w:r>
              <w:t xml:space="preserve">2D</w:t>
            </w:r>
          </w:p>
        </w:tc>
      </w:tr>
      <w:tr>
        <w:tc>
          <w:p>
            <w:pPr>
              <w:pStyle w:val="Compact"/>
              <w:jc w:val="left"/>
            </w:pPr>
            <w:r>
              <w:t xml:space="preserve">McGowanvolume</w:t>
            </w:r>
          </w:p>
        </w:tc>
        <w:tc>
          <w:p>
            <w:pPr>
              <w:pStyle w:val="Compact"/>
              <w:jc w:val="center"/>
            </w:pPr>
            <w:r>
              <w:t xml:space="preserve">1</w:t>
            </w:r>
          </w:p>
        </w:tc>
        <w:tc>
          <w:p>
            <w:pPr>
              <w:pStyle w:val="Compact"/>
              <w:jc w:val="center"/>
            </w:pPr>
            <w:r>
              <w:t xml:space="preserve">2D</w:t>
            </w:r>
          </w:p>
        </w:tc>
      </w:tr>
      <w:tr>
        <w:tc>
          <w:p>
            <w:pPr>
              <w:pStyle w:val="Compact"/>
              <w:jc w:val="left"/>
            </w:pPr>
            <w:r>
              <w:t xml:space="preserve">Moleculardistanceedge</w:t>
            </w:r>
          </w:p>
        </w:tc>
        <w:tc>
          <w:p>
            <w:pPr>
              <w:pStyle w:val="Compact"/>
              <w:jc w:val="center"/>
            </w:pPr>
            <w:r>
              <w:t xml:space="preserve">19</w:t>
            </w:r>
          </w:p>
        </w:tc>
        <w:tc>
          <w:p>
            <w:pPr>
              <w:pStyle w:val="Compact"/>
              <w:jc w:val="center"/>
            </w:pPr>
            <w:r>
              <w:t xml:space="preserve">2D</w:t>
            </w:r>
          </w:p>
        </w:tc>
      </w:tr>
      <w:tr>
        <w:tc>
          <w:p>
            <w:pPr>
              <w:pStyle w:val="Compact"/>
              <w:jc w:val="left"/>
            </w:pPr>
            <w:r>
              <w:t xml:space="preserve">Molecularlinearfreeenergyrelation</w:t>
            </w:r>
          </w:p>
        </w:tc>
        <w:tc>
          <w:p>
            <w:pPr>
              <w:pStyle w:val="Compact"/>
              <w:jc w:val="center"/>
            </w:pPr>
            <w:r>
              <w:t xml:space="preserve">6</w:t>
            </w:r>
          </w:p>
        </w:tc>
        <w:tc>
          <w:p>
            <w:pPr>
              <w:pStyle w:val="Compact"/>
              <w:jc w:val="center"/>
            </w:pPr>
            <w:r>
              <w:t xml:space="preserve">2D</w:t>
            </w:r>
          </w:p>
        </w:tc>
      </w:tr>
      <w:tr>
        <w:tc>
          <w:p>
            <w:pPr>
              <w:pStyle w:val="Compact"/>
              <w:jc w:val="left"/>
            </w:pPr>
            <w:r>
              <w:t xml:space="preserve">Petitjeannumber</w:t>
            </w:r>
          </w:p>
        </w:tc>
        <w:tc>
          <w:p>
            <w:pPr>
              <w:pStyle w:val="Compact"/>
              <w:jc w:val="center"/>
            </w:pPr>
            <w:r>
              <w:t xml:space="preserve">1</w:t>
            </w:r>
          </w:p>
        </w:tc>
        <w:tc>
          <w:p>
            <w:pPr>
              <w:pStyle w:val="Compact"/>
              <w:jc w:val="center"/>
            </w:pPr>
            <w:r>
              <w:t xml:space="preserve">2D</w:t>
            </w:r>
          </w:p>
        </w:tc>
      </w:tr>
      <w:tr>
        <w:tc>
          <w:p>
            <w:pPr>
              <w:pStyle w:val="Compact"/>
              <w:jc w:val="left"/>
            </w:pPr>
            <w:r>
              <w:t xml:space="preserve">Ringcount</w:t>
            </w:r>
          </w:p>
        </w:tc>
        <w:tc>
          <w:p>
            <w:pPr>
              <w:pStyle w:val="Compact"/>
              <w:jc w:val="center"/>
            </w:pPr>
            <w:r>
              <w:t xml:space="preserve">34</w:t>
            </w:r>
          </w:p>
        </w:tc>
        <w:tc>
          <w:p>
            <w:pPr>
              <w:pStyle w:val="Compact"/>
              <w:jc w:val="center"/>
            </w:pPr>
            <w:r>
              <w:t xml:space="preserve">2D</w:t>
            </w:r>
          </w:p>
        </w:tc>
      </w:tr>
      <w:tr>
        <w:tc>
          <w:p>
            <w:pPr>
              <w:pStyle w:val="Compact"/>
              <w:jc w:val="left"/>
            </w:pPr>
            <w:r>
              <w:t xml:space="preserve">Rotatablebondscount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Ruleoffive</w:t>
            </w:r>
          </w:p>
        </w:tc>
        <w:tc>
          <w:p>
            <w:pPr>
              <w:pStyle w:val="Compact"/>
              <w:jc w:val="center"/>
            </w:pPr>
            <w:r>
              <w:t xml:space="preserve">1</w:t>
            </w:r>
          </w:p>
        </w:tc>
        <w:tc>
          <w:p>
            <w:pPr>
              <w:pStyle w:val="Compact"/>
              <w:jc w:val="center"/>
            </w:pPr>
            <w:r>
              <w:t xml:space="preserve">2D</w:t>
            </w:r>
          </w:p>
        </w:tc>
      </w:tr>
      <w:tr>
        <w:tc>
          <w:p>
            <w:pPr>
              <w:pStyle w:val="Compact"/>
              <w:jc w:val="left"/>
            </w:pPr>
            <w:r>
              <w:t xml:space="preserve">Topologicalpolarsurfacearea</w:t>
            </w:r>
          </w:p>
        </w:tc>
        <w:tc>
          <w:p>
            <w:pPr>
              <w:pStyle w:val="Compact"/>
              <w:jc w:val="center"/>
            </w:pPr>
            <w:r>
              <w:t xml:space="preserve">1</w:t>
            </w:r>
          </w:p>
        </w:tc>
        <w:tc>
          <w:p>
            <w:pPr>
              <w:pStyle w:val="Compact"/>
              <w:jc w:val="center"/>
            </w:pPr>
            <w:r>
              <w:t xml:space="preserve">2D</w:t>
            </w:r>
          </w:p>
        </w:tc>
      </w:tr>
      <w:tr>
        <w:tc>
          <w:p>
            <w:pPr>
              <w:pStyle w:val="Compact"/>
              <w:jc w:val="left"/>
            </w:pPr>
            <w:r>
              <w:t xml:space="preserve">Vertexadjacencyinformation(magnitude)</w:t>
            </w:r>
          </w:p>
        </w:tc>
        <w:tc>
          <w:p>
            <w:pPr>
              <w:pStyle w:val="Compact"/>
              <w:jc w:val="center"/>
            </w:pPr>
            <w:r>
              <w:t xml:space="preserve">1</w:t>
            </w:r>
          </w:p>
        </w:tc>
        <w:tc>
          <w:p>
            <w:pPr>
              <w:pStyle w:val="Compact"/>
              <w:jc w:val="center"/>
            </w:pPr>
            <w:r>
              <w:t xml:space="preserve">2D</w:t>
            </w:r>
          </w:p>
        </w:tc>
      </w:tr>
      <w:tr>
        <w:tc>
          <w:p>
            <w:pPr>
              <w:pStyle w:val="Compact"/>
              <w:jc w:val="left"/>
            </w:pPr>
            <w:r>
              <w:t xml:space="preserve">Weight</w:t>
            </w:r>
          </w:p>
        </w:tc>
        <w:tc>
          <w:p>
            <w:pPr>
              <w:pStyle w:val="Compact"/>
              <w:jc w:val="center"/>
            </w:pPr>
            <w:r>
              <w:t xml:space="preserve">1</w:t>
            </w:r>
          </w:p>
        </w:tc>
        <w:tc>
          <w:p>
            <w:pPr>
              <w:pStyle w:val="Compact"/>
              <w:jc w:val="center"/>
            </w:pPr>
            <w:r>
              <w:t xml:space="preserve">2D</w:t>
            </w:r>
          </w:p>
        </w:tc>
      </w:tr>
      <w:tr>
        <w:tc>
          <w:p>
            <w:pPr>
              <w:pStyle w:val="Compact"/>
              <w:jc w:val="left"/>
            </w:pPr>
            <w:r>
              <w:t xml:space="preserve">Weightedpath</w:t>
            </w:r>
          </w:p>
        </w:tc>
        <w:tc>
          <w:p>
            <w:pPr>
              <w:pStyle w:val="Compact"/>
              <w:jc w:val="center"/>
            </w:pPr>
            <w:r>
              <w:t xml:space="preserve">5</w:t>
            </w:r>
          </w:p>
        </w:tc>
        <w:tc>
          <w:p>
            <w:pPr>
              <w:pStyle w:val="Compact"/>
              <w:jc w:val="center"/>
            </w:pPr>
            <w:r>
              <w:t xml:space="preserve">2D</w:t>
            </w:r>
          </w:p>
        </w:tc>
      </w:tr>
      <w:tr>
        <w:tc>
          <w:p>
            <w:pPr>
              <w:pStyle w:val="Compact"/>
              <w:jc w:val="left"/>
            </w:pPr>
            <w:r>
              <w:t xml:space="preserve">Wienernumbers</w:t>
            </w:r>
          </w:p>
        </w:tc>
        <w:tc>
          <w:p>
            <w:pPr>
              <w:pStyle w:val="Compact"/>
              <w:jc w:val="center"/>
            </w:pPr>
            <w:r>
              <w:t xml:space="preserve">2</w:t>
            </w:r>
          </w:p>
        </w:tc>
        <w:tc>
          <w:p>
            <w:pPr>
              <w:pStyle w:val="Compact"/>
              <w:jc w:val="center"/>
            </w:pPr>
            <w:r>
              <w:t xml:space="preserve">2D</w:t>
            </w:r>
          </w:p>
        </w:tc>
      </w:tr>
      <w:tr>
        <w:tc>
          <w:p>
            <w:pPr>
              <w:pStyle w:val="Compact"/>
              <w:jc w:val="left"/>
            </w:pPr>
            <w:r>
              <w:t xml:space="preserve">XlogP</w:t>
            </w:r>
          </w:p>
        </w:tc>
        <w:tc>
          <w:p>
            <w:pPr>
              <w:pStyle w:val="Compact"/>
              <w:jc w:val="center"/>
            </w:pPr>
            <w:r>
              <w:t xml:space="preserve">1</w:t>
            </w:r>
          </w:p>
        </w:tc>
        <w:tc>
          <w:p>
            <w:pPr>
              <w:pStyle w:val="Compact"/>
              <w:jc w:val="center"/>
            </w:pPr>
            <w:r>
              <w:t xml:space="preserve">2D</w:t>
            </w:r>
          </w:p>
        </w:tc>
      </w:tr>
      <w:tr>
        <w:tc>
          <w:p>
            <w:pPr>
              <w:pStyle w:val="Compact"/>
              <w:jc w:val="left"/>
            </w:pPr>
            <w:r>
              <w:t xml:space="preserve">Zagrebindex</w:t>
            </w:r>
          </w:p>
        </w:tc>
        <w:tc>
          <w:p>
            <w:pPr>
              <w:pStyle w:val="Compact"/>
              <w:jc w:val="center"/>
            </w:pPr>
            <w:r>
              <w:t xml:space="preserve">1</w:t>
            </w:r>
          </w:p>
        </w:tc>
        <w:tc>
          <w:p>
            <w:pPr>
              <w:pStyle w:val="Compact"/>
              <w:jc w:val="center"/>
            </w:pPr>
            <w:r>
              <w:t xml:space="preserve">2D</w:t>
            </w:r>
          </w:p>
        </w:tc>
      </w:tr>
    </w:tbl>
    <w:p>
      <w:pPr>
        <w:pStyle w:val="BodyText"/>
      </w:pPr>
      <w:r>
        <w:t xml:space="preserve">Our primary dataset is made of molecular descriptors from Indonesian Herbal DB which is produced by Faculty of Pharmacy Department, Universitas Indonesia (FMIPA UI)</w:t>
      </w:r>
      <w:r>
        <w:t xml:space="preserve"> </w:t>
      </w:r>
      <w:r>
        <w:t xml:space="preserve">(Yanuar et al. 2011)</w:t>
      </w:r>
      <w:r>
        <w:t xml:space="preserve">.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the grid box is a 50x50x50 unit, and maximum energy evaluation is set to 1,000,000.</w:t>
      </w:r>
    </w:p>
    <w:p>
      <w:pPr>
        <w:pStyle w:val="Heading1"/>
      </w:pPr>
      <w:bookmarkStart w:id="24" w:name="Feature Selection"/>
      <w:bookmarkEnd w:id="24"/>
      <w:r>
        <w:t xml:space="preserve">Feature Selection</w:t>
      </w:r>
    </w:p>
    <w:p>
      <w:pPr>
        <w:pStyle w:val="FirstParagraph"/>
      </w:pPr>
      <w:r>
        <w:t xml:space="preserve">In this work, two feature selection methods are evaluated:</w:t>
      </w:r>
    </w:p>
    <w:p>
      <w:pPr>
        <w:pStyle w:val="Heading2"/>
      </w:pPr>
      <w:bookmarkStart w:id="25" w:name="wrapper-method"/>
      <w:bookmarkEnd w:id="25"/>
      <w:r>
        <w:t xml:space="preserve">Wrapper Method</w:t>
      </w:r>
    </w:p>
    <w:p>
      <w:pPr>
        <w:pStyle w:val="FirstParagraph"/>
      </w:pPr>
      <w:r>
        <w:t xml:space="preserve">Wrapper method, as its name suggests, wraps (actual) feature selection, evaluation, and learning algorithms as a black box</w:t>
      </w:r>
      <w:r>
        <w:t xml:space="preserve">(Tang, Alelyani, and Liu 2014)</w:t>
      </w:r>
      <w:r>
        <w:t xml:space="preserve">. In the black box part, it evaluates sets of features generated by the selection algorithm and keeps the best set as a final result. Its architecture is described by Figure [fig_wrapper_method_architecture]. In this research, Genetic Algorithm (GA) implementation of DEAP</w:t>
      </w:r>
      <w:r>
        <w:t xml:space="preserve"> </w:t>
      </w:r>
      <w:r>
        <w:t xml:space="preserve">(Fortin et al. 2012)</w:t>
      </w:r>
      <w:r>
        <w:t xml:space="preserve"> </w:t>
      </w:r>
      <w:r>
        <w:t xml:space="preserve">is used as the feature selection and learning algorithm. Linear SVM is used to evaluate every set of features produced by GA based on accuracy score.</w:t>
      </w:r>
    </w:p>
    <w:p>
      <w:pPr>
        <w:pStyle w:val="FigureWithCaption"/>
      </w:pPr>
      <w:r>
        <w:drawing>
          <wp:inline>
            <wp:extent cx="5334000" cy="2179794"/>
            <wp:effectExtent b="0" l="0" r="0" t="0"/>
            <wp:docPr descr="Wrapper method architecture (Tang, Alelyani, and Liu 2014)" title="" id="1" name="Picture"/>
            <a:graphic>
              <a:graphicData uri="http://schemas.openxmlformats.org/drawingml/2006/picture">
                <pic:pic>
                  <pic:nvPicPr>
                    <pic:cNvPr descr="../images/wrapper_method.png" id="0" name="Picture"/>
                    <pic:cNvPicPr>
                      <a:picLocks noChangeArrowheads="1" noChangeAspect="1"/>
                    </pic:cNvPicPr>
                  </pic:nvPicPr>
                  <pic:blipFill>
                    <a:blip r:embed="rId26"/>
                    <a:stretch>
                      <a:fillRect/>
                    </a:stretch>
                  </pic:blipFill>
                  <pic:spPr bwMode="auto">
                    <a:xfrm>
                      <a:off x="0" y="0"/>
                      <a:ext cx="5334000" cy="2179794"/>
                    </a:xfrm>
                    <a:prstGeom prst="rect">
                      <a:avLst/>
                    </a:prstGeom>
                    <a:noFill/>
                    <a:ln w="9525">
                      <a:noFill/>
                      <a:headEnd/>
                      <a:tailEnd/>
                    </a:ln>
                  </pic:spPr>
                </pic:pic>
              </a:graphicData>
            </a:graphic>
          </wp:inline>
        </w:drawing>
      </w:r>
    </w:p>
    <w:p>
      <w:pPr>
        <w:pStyle w:val="ImageCaption"/>
      </w:pPr>
      <w:r>
        <w:t xml:space="preserve">Wrapper method architecture</w:t>
      </w:r>
      <w:r>
        <w:t xml:space="preserve"> </w:t>
      </w:r>
      <w:r>
        <w:t xml:space="preserve">(Tang, Alelyani, and Liu 2014)</w:t>
      </w:r>
    </w:p>
    <w:p>
      <w:pPr>
        <w:pStyle w:val="Heading2"/>
      </w:pPr>
      <w:bookmarkStart w:id="27" w:name="svm-recursive-feature-elimination"/>
      <w:bookmarkEnd w:id="27"/>
      <w:r>
        <w:t xml:space="preserve">SVM Recursive Feature Elimination</w:t>
      </w:r>
    </w:p>
    <w:p>
      <w:pPr>
        <w:pStyle w:val="FirstParagraph"/>
      </w:pPr>
      <w:r>
        <w:t xml:space="preserve">SVM recursive feature elimination (SVM-RFE) is another feature selection method which initially introduced to choose relevant genes in cancer classification task</w:t>
      </w:r>
      <w:r>
        <w:t xml:space="preserve"> </w:t>
      </w:r>
      <w:r>
        <w:t xml:space="preserve">(Guyon et al. 2002)</w:t>
      </w:r>
      <w:r>
        <w:t xml:space="preserve">. SVM-RFE ranks feature based on their weights in hyperplane and progressively reduces the number of features from the lowest rank. In a nutshell, it does these four steps:</w:t>
      </w:r>
    </w:p>
    <w:p>
      <w:pPr>
        <w:numPr>
          <w:numId w:val="1001"/>
          <w:ilvl w:val="0"/>
        </w:numPr>
      </w:pPr>
      <w:r>
        <w:t xml:space="preserve">Trains linear SVM classifiers using training data</w:t>
      </w:r>
    </w:p>
    <w:p>
      <w:pPr>
        <w:numPr>
          <w:numId w:val="1001"/>
          <w:ilvl w:val="0"/>
        </w:numPr>
      </w:pPr>
      <w:r>
        <w:t xml:space="preserve">Sort features based on their ranks</w:t>
      </w:r>
    </w:p>
    <w:p>
      <w:pPr>
        <w:numPr>
          <w:numId w:val="1001"/>
          <w:ilvl w:val="0"/>
        </w:numPr>
      </w:pPr>
      <w:r>
        <w:t xml:space="preserve">Drop the lowest-ranked feature</w:t>
      </w:r>
    </w:p>
    <w:p>
      <w:pPr>
        <w:numPr>
          <w:numId w:val="1001"/>
          <w:ilvl w:val="0"/>
        </w:numPr>
      </w:pPr>
      <w:r>
        <w:t xml:space="preserve">Repeat steps using remaining features until none left</w:t>
      </w:r>
    </w:p>
    <w:p>
      <w:pPr>
        <w:pStyle w:val="FirstParagraph"/>
      </w:pPr>
      <w:r>
        <w:t xml:space="preserve">In this research, Scikit-Learn implementation of SVM-RFE is used</w:t>
      </w:r>
      <w:r>
        <w:t xml:space="preserve"> </w:t>
      </w:r>
      <w:r>
        <w:t xml:space="preserve">(Pedregosa et al. 2011)</w:t>
      </w:r>
      <w:r>
        <w:t xml:space="preserve">. Internally, it uses Linear SVM to rank features for incremental/recursive removal.</w:t>
      </w:r>
    </w:p>
    <w:p>
      <w:pPr>
        <w:pStyle w:val="Heading1"/>
      </w:pPr>
      <w:bookmarkStart w:id="28" w:name="Experiments"/>
      <w:bookmarkEnd w:id="28"/>
      <w:r>
        <w:t xml:space="preserve">Experiments</w:t>
      </w:r>
    </w:p>
    <w:p>
      <w:pPr>
        <w:pStyle w:val="FirstParagraph"/>
      </w:pPr>
      <w:r>
        <w:t xml:space="preserve">The first dataset, which is a combination of PubChem BioAssay + DUD-E decoys, is used for feature selection using both methods, wrapper method (WM) and SVM recursive feature elimination. For both methods, the accuracy score is used as a metric to determine the performance of features set.</w:t>
      </w:r>
    </w:p>
    <w:p>
      <w:pPr>
        <w:pStyle w:val="BodyText"/>
      </w:pPr>
      <w: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highest-ranked feature, the linear SVM achieves accuracy</w:t>
      </w:r>
      <w:r>
        <w:t xml:space="preserve"> </w:t>
      </w:r>
      <m:oMath>
        <m:r>
          <m:t>&gt;</m:t>
        </m:r>
      </m:oMath>
      <w:r>
        <w:t xml:space="preserve"> </w:t>
      </w:r>
      <w:r>
        <w:t xml:space="preserve">0.8.</w:t>
      </w:r>
    </w:p>
    <w:p>
      <w:pPr>
        <w:pStyle w:val="FigureWithCaption"/>
      </w:pPr>
      <w:r>
        <w:drawing>
          <wp:inline>
            <wp:extent cx="5334000" cy="4000499"/>
            <wp:effectExtent b="0" l="0" r="0" t="0"/>
            <wp:docPr descr="SVM recursive feature elimination accuracy per feature sets" title="" id="1" name="Picture"/>
            <a:graphic>
              <a:graphicData uri="http://schemas.openxmlformats.org/drawingml/2006/picture">
                <pic:pic>
                  <pic:nvPicPr>
                    <pic:cNvPr descr="../images/SVM_RFE_chart.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SVM recursive feature elimination accuracy per feature sets</w:t>
      </w:r>
    </w:p>
    <w:p>
      <w:pPr>
        <w:pStyle w:val="BodyText"/>
      </w:pPr>
      <w:r>
        <w:t xml:space="preserve">The wrapper method, which uses a Genetic Algorithm with 100 generations and 20 population per generation as a selection algorithm, chooses only 249 features achieving maximum Linear SVM accuracy of 0.9916. There are 244 features in common with the result from SVM-RFE. The chart in Figure [fig_wm_acc_chart] shows that even from the first generation, the average accuracy has achieved</w:t>
      </w:r>
      <w:r>
        <w:t xml:space="preserve"> </w:t>
      </w:r>
      <m:oMath>
        <m:r>
          <m:t>&gt;</m:t>
        </m:r>
      </m:oMath>
      <w:r>
        <w:t xml:space="preserve"> </w:t>
      </w:r>
      <w:r>
        <w:t xml:space="preserve">0.9. While Figure [fig_wm_num_features_chart] shows that every best candidate in each generation use between 240-265 features.</w:t>
      </w:r>
    </w:p>
    <w:p>
      <w:pPr>
        <w:pStyle w:val="FigureWithCaption"/>
      </w:pPr>
      <w:r>
        <w:drawing>
          <wp:inline>
            <wp:extent cx="5334000" cy="4000499"/>
            <wp:effectExtent b="0" l="0" r="0" t="0"/>
            <wp:docPr descr="Wrapper method with Genetic Algorithm accuracy scores" title="" id="1" name="Picture"/>
            <a:graphic>
              <a:graphicData uri="http://schemas.openxmlformats.org/drawingml/2006/picture">
                <pic:pic>
                  <pic:nvPicPr>
                    <pic:cNvPr descr="../images/WM_GA_SVM_acc_chart.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accuracy scores</w:t>
      </w:r>
    </w:p>
    <w:p>
      <w:pPr>
        <w:pStyle w:val="FigureWithCaption"/>
      </w:pPr>
      <w:r>
        <w:drawing>
          <wp:inline>
            <wp:extent cx="5334000" cy="4000499"/>
            <wp:effectExtent b="0" l="0" r="0" t="0"/>
            <wp:docPr descr="Wrapper method with Genetic Algorithm number of features" title="" id="1" name="Picture"/>
            <a:graphic>
              <a:graphicData uri="http://schemas.openxmlformats.org/drawingml/2006/picture">
                <pic:pic>
                  <pic:nvPicPr>
                    <pic:cNvPr descr="../images/WM_GA_SVM_feat_chart.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number of features</w:t>
      </w:r>
    </w:p>
    <w:p>
      <w:pPr>
        <w:pStyle w:val="BodyText"/>
      </w:pPr>
      <w:r>
        <w:t xml:space="preserve">Additionally, the execution time comparison for SVM-RFE and WM is shown by Figure [fig_feature_selection_time_comparison]. It shows that WM requires a much longer time than SVM-RFE to get its final result. This experiment measures total time to execute each method’ script on an Ubuntu 16.04 LTS machine with Core i7 5500U, 8 GB RAM, and 256 SSD storage.</w:t>
      </w:r>
    </w:p>
    <w:p>
      <w:pPr>
        <w:pStyle w:val="FigureWithCaption"/>
      </w:pPr>
      <w:r>
        <w:drawing>
          <wp:inline>
            <wp:extent cx="5334000" cy="4000499"/>
            <wp:effectExtent b="0" l="0" r="0" t="0"/>
            <wp:docPr descr="Feature selection time comparison" title="" id="1" name="Picture"/>
            <a:graphic>
              <a:graphicData uri="http://schemas.openxmlformats.org/drawingml/2006/picture">
                <pic:pic>
                  <pic:nvPicPr>
                    <pic:cNvPr descr="../images/feature_selection_time_comparis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Feature selection time comparison</w:t>
      </w:r>
    </w:p>
    <w:p>
      <w:pPr>
        <w:pStyle w:val="BodyText"/>
      </w:pPr>
      <w:r>
        <w:t xml:space="preserve">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BodyText"/>
      </w:pPr>
      <m:oMathPara>
        <m:oMathParaPr>
          <m:jc m:val="center"/>
        </m:oMathParaPr>
        <m:oMath>
          <m:m>
            <m:mPr>
              <m:baseJc m:val="center"/>
              <m:plcHide m:val="1"/>
              <m:mcs>
                <m:mc>
                  <m:mcPr>
                    <m:mcJc m:val="right"/>
                    <m:count m:val="1"/>
                  </m:mcPr>
                </m:mc>
              </m:mcs>
            </m:mPr>
            <m:mr>
              <m:e>
                <m:r>
                  <m:t>a</m:t>
                </m:r>
                <m:r>
                  <m:t>c</m:t>
                </m:r>
                <m:r>
                  <m:t>c</m:t>
                </m:r>
                <m:r>
                  <m:t>u</m:t>
                </m:r>
                <m:r>
                  <m:t>r</m:t>
                </m:r>
                <m:r>
                  <m:t>a</m:t>
                </m:r>
                <m:r>
                  <m:t>c</m:t>
                </m:r>
                <m:r>
                  <m:t>y</m:t>
                </m:r>
                <m:r>
                  <m:t>=</m:t>
                </m:r>
                <m:f>
                  <m:fPr>
                    <m:type m:val="bar"/>
                  </m:fPr>
                  <m:num>
                    <m:r>
                      <m:t>T</m:t>
                    </m:r>
                    <m:r>
                      <m:t>P</m:t>
                    </m:r>
                    <m:r>
                      <m:t>+</m:t>
                    </m:r>
                    <m:r>
                      <m:t>T</m:t>
                    </m:r>
                    <m:r>
                      <m:t>N</m:t>
                    </m:r>
                  </m:num>
                  <m:den>
                    <m:r>
                      <m:t>T</m:t>
                    </m:r>
                    <m:r>
                      <m:t>P</m:t>
                    </m:r>
                    <m:r>
                      <m:t>+</m:t>
                    </m:r>
                    <m:r>
                      <m:t>T</m:t>
                    </m:r>
                    <m:r>
                      <m:t>N</m:t>
                    </m:r>
                    <m:r>
                      <m:t>+</m:t>
                    </m:r>
                    <m:r>
                      <m:t>F</m:t>
                    </m:r>
                    <m:r>
                      <m:t>P</m:t>
                    </m:r>
                    <m:r>
                      <m:t>+</m:t>
                    </m:r>
                    <m:r>
                      <m:t>F</m:t>
                    </m:r>
                    <m:r>
                      <m:t>N</m:t>
                    </m:r>
                  </m:den>
                </m:f>
              </m:e>
            </m:mr>
            <m:mr>
              <m:e>
                <m:r>
                  <m:t>s</m:t>
                </m:r>
                <m:r>
                  <m:t>e</m:t>
                </m:r>
                <m:r>
                  <m:t>n</m:t>
                </m:r>
                <m:r>
                  <m:t>s</m:t>
                </m:r>
                <m:r>
                  <m:t>i</m:t>
                </m:r>
                <m:r>
                  <m:t>t</m:t>
                </m:r>
                <m:r>
                  <m:t>i</m:t>
                </m:r>
                <m:r>
                  <m:t>v</m:t>
                </m:r>
                <m:r>
                  <m:t>i</m:t>
                </m:r>
                <m:r>
                  <m:t>t</m:t>
                </m:r>
                <m:r>
                  <m:t>y</m:t>
                </m:r>
                <m:r>
                  <m:t>=</m:t>
                </m:r>
                <m:f>
                  <m:fPr>
                    <m:type m:val="bar"/>
                  </m:fPr>
                  <m:num>
                    <m:r>
                      <m:t>T</m:t>
                    </m:r>
                    <m:r>
                      <m:t>P</m:t>
                    </m:r>
                  </m:num>
                  <m:den>
                    <m:r>
                      <m:t>T</m:t>
                    </m:r>
                    <m:r>
                      <m:t>P</m:t>
                    </m:r>
                    <m:r>
                      <m:t>+</m:t>
                    </m:r>
                    <m:r>
                      <m:t>F</m:t>
                    </m:r>
                    <m:r>
                      <m:t>N</m:t>
                    </m:r>
                  </m:den>
                </m:f>
              </m:e>
            </m:mr>
            <m:mr>
              <m:e>
                <m:r>
                  <m:t>s</m:t>
                </m:r>
                <m:r>
                  <m:t>p</m:t>
                </m:r>
                <m:r>
                  <m:t>e</m:t>
                </m:r>
                <m:r>
                  <m:t>c</m:t>
                </m:r>
                <m:r>
                  <m:t>i</m:t>
                </m:r>
                <m:r>
                  <m:t>f</m:t>
                </m:r>
                <m:r>
                  <m:t>i</m:t>
                </m:r>
                <m:r>
                  <m:t>c</m:t>
                </m:r>
                <m:r>
                  <m:t>i</m:t>
                </m:r>
                <m:r>
                  <m:t>t</m:t>
                </m:r>
                <m:r>
                  <m:t>y</m:t>
                </m:r>
                <m:r>
                  <m:t>=</m:t>
                </m:r>
                <m:f>
                  <m:fPr>
                    <m:type m:val="bar"/>
                  </m:fPr>
                  <m:num>
                    <m:r>
                      <m:t>T</m:t>
                    </m:r>
                    <m:r>
                      <m:t>N</m:t>
                    </m:r>
                  </m:num>
                  <m:den>
                    <m:r>
                      <m:t>T</m:t>
                    </m:r>
                    <m:r>
                      <m:t>N</m:t>
                    </m:r>
                    <m:r>
                      <m:t>+</m:t>
                    </m:r>
                    <m:r>
                      <m:t>F</m:t>
                    </m:r>
                    <m:r>
                      <m:t>P</m:t>
                    </m:r>
                  </m:den>
                </m:f>
              </m:e>
            </m:mr>
            <m:mr>
              <m:e>
                <m:r>
                  <m:t>p</m:t>
                </m:r>
                <m:r>
                  <m:t>r</m:t>
                </m:r>
                <m:r>
                  <m:t>e</m:t>
                </m:r>
                <m:r>
                  <m:t>c</m:t>
                </m:r>
                <m:r>
                  <m:t>i</m:t>
                </m:r>
                <m:r>
                  <m:t>s</m:t>
                </m:r>
                <m:r>
                  <m:t>i</m:t>
                </m:r>
                <m:r>
                  <m:t>o</m:t>
                </m:r>
                <m:r>
                  <m:t>n</m:t>
                </m:r>
                <m:r>
                  <m:t>=</m:t>
                </m:r>
                <m:f>
                  <m:fPr>
                    <m:type m:val="bar"/>
                  </m:fPr>
                  <m:num>
                    <m:r>
                      <m:t>T</m:t>
                    </m:r>
                    <m:r>
                      <m:t>P</m:t>
                    </m:r>
                  </m:num>
                  <m:den>
                    <m:r>
                      <m:t>T</m:t>
                    </m:r>
                    <m:r>
                      <m:t>P</m:t>
                    </m:r>
                    <m:r>
                      <m:t>+</m:t>
                    </m:r>
                    <m:r>
                      <m:t>F</m:t>
                    </m:r>
                    <m:r>
                      <m:t>P</m:t>
                    </m:r>
                  </m:den>
                </m:f>
              </m:e>
            </m:mr>
          </m:m>
        </m:oMath>
      </m:oMathPara>
    </w:p>
    <w:p>
      <w:pPr>
        <w:pStyle w:val="FirstParagraph"/>
      </w:pPr>
      <w:r>
        <w:t xml:space="preserve">Figure [fig_roc_comparison_pubchem] shows the ROC (Receiver Operating Characteristics) curve and AUC score of three models when trained and tested with single PubChem BioAssay + DUD-E dataset (cross-validation):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pPr>
      <w:r>
        <w:drawing>
          <wp:inline>
            <wp:extent cx="5334000" cy="4000499"/>
            <wp:effectExtent b="0" l="0" r="0" t="0"/>
            <wp:docPr descr="AUC-ROC curve comparison on PubChem BioAssay + DUD-E dataset" title="" id="1" name="Picture"/>
            <a:graphic>
              <a:graphicData uri="http://schemas.openxmlformats.org/drawingml/2006/picture">
                <pic:pic>
                  <pic:nvPicPr>
                    <pic:cNvPr descr="../images/03-evaluate-1_roc_chart.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PubChem BioAssay + DUD-E dataset</w:t>
      </w:r>
    </w:p>
    <w:p>
      <w:pPr>
        <w:pStyle w:val="FigureWithCaption"/>
      </w:pPr>
      <w:r>
        <w:drawing>
          <wp:inline>
            <wp:extent cx="5334000" cy="4000499"/>
            <wp:effectExtent b="0" l="0" r="0" t="0"/>
            <wp:docPr descr="Classification performance comparison on PubChem BioAssay + DUD-E dataset" title="" id="1" name="Picture"/>
            <a:graphic>
              <a:graphicData uri="http://schemas.openxmlformats.org/drawingml/2006/picture">
                <pic:pic>
                  <pic:nvPicPr>
                    <pic:cNvPr descr="../images/03-evaluate-1_scores_chart.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PubChem BioAssay + DUD-E dataset</w:t>
      </w:r>
    </w:p>
    <w:p>
      <w:pPr>
        <w:pStyle w:val="BodyText"/>
      </w:pPr>
      <w:r>
        <w:t xml:space="preserve">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pPr>
      <w:r>
        <w:drawing>
          <wp:inline>
            <wp:extent cx="5334000" cy="4000499"/>
            <wp:effectExtent b="0" l="0" r="0" t="0"/>
            <wp:docPr descr="AUC-ROC curve comparison on Herbal DB dataset" title="" id="1" name="Picture"/>
            <a:graphic>
              <a:graphicData uri="http://schemas.openxmlformats.org/drawingml/2006/picture">
                <pic:pic>
                  <pic:nvPicPr>
                    <pic:cNvPr descr="../images/03-evaluate-3_roc_chart.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Herbal DB dataset</w:t>
      </w:r>
    </w:p>
    <w:p>
      <w:pPr>
        <w:pStyle w:val="FigureWithCaption"/>
      </w:pPr>
      <w:r>
        <w:drawing>
          <wp:inline>
            <wp:extent cx="5334000" cy="4000499"/>
            <wp:effectExtent b="0" l="0" r="0" t="0"/>
            <wp:docPr descr="Classification performance comparison on Herbal DB dataset" title="" id="1" name="Picture"/>
            <a:graphic>
              <a:graphicData uri="http://schemas.openxmlformats.org/drawingml/2006/picture">
                <pic:pic>
                  <pic:nvPicPr>
                    <pic:cNvPr descr="../images/03-evaluate-3_scores_chart.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Herbal DB dataset</w:t>
      </w:r>
    </w:p>
    <w:p>
      <w:pPr>
        <w:pStyle w:val="BodyText"/>
      </w:pPr>
      <w:r>
        <w:t xml:space="preserve">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pPr>
      <w:r>
        <w:drawing>
          <wp:inline>
            <wp:extent cx="5334000" cy="4000499"/>
            <wp:effectExtent b="0" l="0" r="0" t="0"/>
            <wp:docPr descr="AUC-ROC curve comparison of the model trained and tested with Herbal DB dataset" title="" id="1" name="Picture"/>
            <a:graphic>
              <a:graphicData uri="http://schemas.openxmlformats.org/drawingml/2006/picture">
                <pic:pic>
                  <pic:nvPicPr>
                    <pic:cNvPr descr="../images/03-evaluate-4_roc_chart.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of the model trained and tested with Herbal DB dataset</w:t>
      </w:r>
    </w:p>
    <w:p>
      <w:pPr>
        <w:pStyle w:val="FigureWithCaption"/>
      </w:pPr>
      <w:r>
        <w:drawing>
          <wp:inline>
            <wp:extent cx="5334000" cy="4000499"/>
            <wp:effectExtent b="0" l="0" r="0" t="0"/>
            <wp:docPr descr="Classification performance comparison of the model trained and tested with Herbal DB dataset" title="" id="1" name="Picture"/>
            <a:graphic>
              <a:graphicData uri="http://schemas.openxmlformats.org/drawingml/2006/picture">
                <pic:pic>
                  <pic:nvPicPr>
                    <pic:cNvPr descr="../images/03-evaluate-4_scores_chart.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of the model trained and tested with Herbal DB dataset</w:t>
      </w:r>
    </w:p>
    <w:p>
      <w:pPr>
        <w:pStyle w:val="BodyText"/>
      </w:pPr>
      <w:r>
        <w:t xml:space="preserve">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pPr>
      <w:r>
        <w:drawing>
          <wp:inline>
            <wp:extent cx="5334000" cy="4000499"/>
            <wp:effectExtent b="0" l="0" r="0" t="0"/>
            <wp:docPr descr="Classification time comparison" title="" id="1" name="Picture"/>
            <a:graphic>
              <a:graphicData uri="http://schemas.openxmlformats.org/drawingml/2006/picture">
                <pic:pic>
                  <pic:nvPicPr>
                    <pic:cNvPr descr="../images/classification_time_comparison.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time comparison</w:t>
      </w:r>
    </w:p>
    <w:p>
      <w:pPr>
        <w:pStyle w:val="Heading1"/>
      </w:pPr>
      <w:bookmarkStart w:id="40" w:name="analysis"/>
      <w:bookmarkEnd w:id="40"/>
      <w:r>
        <w:t xml:space="preserve">Analysis</w:t>
      </w:r>
    </w:p>
    <w:p>
      <w:pPr>
        <w:pStyle w:val="FirstParagraph"/>
      </w:pPr>
      <w:r>
        <w:t xml:space="preserve">The experiments show that SVM-RFE and WM feature selections do not improve the performance of Linear SVM classifier for both datasets. However, since there is no significant decrease in performance, they are still useful to improve efficiency by reducing the number of features processed and ultimately the whole classification time by 25%-50%.</w:t>
      </w:r>
    </w:p>
    <w:p>
      <w:pPr>
        <w:pStyle w:val="BodyText"/>
      </w:pPr>
      <w:r>
        <w:t xml:space="preserve">Compared to SVM-RFE, WM with Genetic Algorithm requires twice longer time to select features. Despite that, WM manages to choose half of the SVM-RFE features. Since the feature selection process only needs to be done once, and the classification process is done multiple times, WM achieves better efficiency than SVM-RFE without sacrificing significant classification performance.</w:t>
      </w:r>
    </w:p>
    <w:p>
      <w:pPr>
        <w:pStyle w:val="FigureWithCaption"/>
      </w:pPr>
      <w:r>
        <w:drawing>
          <wp:inline>
            <wp:extent cx="5334000" cy="4000499"/>
            <wp:effectExtent b="0" l="0" r="0" t="0"/>
            <wp:docPr descr="TSNE visualization of PubChem BioAssay + DUD-E dataset" title="" id="1" name="Picture"/>
            <a:graphic>
              <a:graphicData uri="http://schemas.openxmlformats.org/drawingml/2006/picture">
                <pic:pic>
                  <pic:nvPicPr>
                    <pic:cNvPr descr="../images/visualize-dataset_tsne_pubchem_100.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PubChem BioAssay + DUD-E dataset</w:t>
      </w:r>
    </w:p>
    <w:p>
      <w:pPr>
        <w:pStyle w:val="FigureWithCaption"/>
      </w:pPr>
      <w:r>
        <w:drawing>
          <wp:inline>
            <wp:extent cx="5334000" cy="4000499"/>
            <wp:effectExtent b="0" l="0" r="0" t="0"/>
            <wp:docPr descr="TSNE visualization of Indonesian Herbal DB dataset" title="" id="1" name="Picture"/>
            <a:graphic>
              <a:graphicData uri="http://schemas.openxmlformats.org/drawingml/2006/picture">
                <pic:pic>
                  <pic:nvPicPr>
                    <pic:cNvPr descr="../images/visualize-dataset_tsne_herbaldb_expanded_100.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Indonesian Herbal DB dataset</w:t>
      </w:r>
    </w:p>
    <w:p>
      <w:pPr>
        <w:pStyle w:val="BodyText"/>
      </w:pPr>
      <w:r>
        <w:t xml:space="preserve">After visualizing both datasets using t-Distributed Stochastic Neighbor Embedding (t-SNE)</w:t>
      </w:r>
      <w:r>
        <w:t xml:space="preserve"> </w:t>
      </w:r>
      <w:r>
        <w:t xml:space="preserve">(Maaten and Hinton 2008)</w:t>
      </w:r>
      <w:r>
        <w:t xml:space="preserve"> </w:t>
      </w:r>
      <w:r>
        <w:t xml:space="preserve">with 100 perplexities,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complicated than in PubChem BioAssay + DUD-E dataset. Most likely, this is caused by the labeling based on manual docking.</w:t>
      </w:r>
    </w:p>
    <w:p>
      <w:pPr>
        <w:pStyle w:val="Heading1"/>
      </w:pPr>
      <w:bookmarkStart w:id="43" w:name="conclusion"/>
      <w:bookmarkEnd w:id="43"/>
      <w:r>
        <w:t xml:space="preserve">Conclusion</w:t>
      </w:r>
    </w:p>
    <w:p>
      <w:pPr>
        <w:pStyle w:val="FirstParagraph"/>
      </w:pPr>
      <w:r>
        <w:t xml:space="preserve">Based on experimental results and analysis above, some conclusions are made:</w:t>
      </w:r>
    </w:p>
    <w:p>
      <w:pPr>
        <w:numPr>
          <w:numId w:val="1002"/>
          <w:ilvl w:val="0"/>
        </w:numPr>
      </w:pPr>
      <w:r>
        <w:t xml:space="preserve">Feature selection using SVM Recursive Feature Elimination (SVM-RFE) and Wrapper Method (WM) able to improve the Linear SVM drug target classification efficiency, but not effectiveness. Therefore, they are useful to increase the efficiency of ligand-based screening (LBS).</w:t>
      </w:r>
    </w:p>
    <w:p>
      <w:pPr>
        <w:numPr>
          <w:numId w:val="1002"/>
          <w:ilvl w:val="0"/>
        </w:numPr>
      </w:pPr>
      <w:r>
        <w:t xml:space="preserve">WM using Genetic Algorithm is more suitable than SVM-RFE for molecular descriptors feature selection because it selects almost half the number of features.</w:t>
      </w:r>
    </w:p>
    <w:p>
      <w:pPr>
        <w:numPr>
          <w:numId w:val="1002"/>
          <w:ilvl w:val="0"/>
        </w:numPr>
      </w:pPr>
      <w:r>
        <w:t xml:space="preserve">Indonesian Herbal DB dataset possess different characteristics than PubChem BioAssay + DUD-E dataset. Further collaboration with experts is required to improve the quality of the dataset in the future.</w:t>
      </w:r>
    </w:p>
    <w:p>
      <w:pPr>
        <w:pStyle w:val="Bibliography"/>
      </w:pPr>
      <w:r>
        <w:t xml:space="preserve">Bento, A Patrícia, Anna Gaulton, Anne Hersey, Louisa J Bellis, Jon Chambers, Mark Davies, Felix A Krüger, et al. 2014. “The Chembl Bioactivity Database: An Update.”</w:t>
      </w:r>
      <w:r>
        <w:t xml:space="preserve"> </w:t>
      </w:r>
      <w:r>
        <w:rPr>
          <w:i/>
        </w:rPr>
        <w:t xml:space="preserve">Nucleic Acids Research</w:t>
      </w:r>
      <w:r>
        <w:t xml:space="preserve"> </w:t>
      </w:r>
      <w:r>
        <w:t xml:space="preserve">42 (D1). Oxford University Press: D1083–D1090.</w:t>
      </w:r>
    </w:p>
    <w:p>
      <w:pPr>
        <w:pStyle w:val="Bibliography"/>
      </w:pPr>
      <w:r>
        <w:t xml:space="preserve">BioAssay, PubChem. 2014. “Update Wang.” Yanli.</w:t>
      </w:r>
    </w:p>
    <w:p>
      <w:pPr>
        <w:pStyle w:val="Bibliography"/>
      </w:pPr>
      <w:r>
        <w:t xml:space="preserve">Chen, Jonathan Jun Feng, and Donald Patrick Visco Jr. 2017. “Developing an in Silico Pipeline for Faster Drug Candidate Discovery: Virtual High Throughput Screening with the Signature Molecular Descriptor Using Support Vector Machine Models.”</w:t>
      </w:r>
      <w:r>
        <w:t xml:space="preserve"> </w:t>
      </w:r>
      <w:r>
        <w:rPr>
          <w:i/>
        </w:rPr>
        <w:t xml:space="preserve">Chemical Engineering Science</w:t>
      </w:r>
      <w:r>
        <w:t xml:space="preserve"> </w:t>
      </w:r>
      <w:r>
        <w:t xml:space="preserve">159. Elsevier: 31–42.</w:t>
      </w:r>
    </w:p>
    <w:p>
      <w:pPr>
        <w:pStyle w:val="Bibliography"/>
      </w:pPr>
      <w:r>
        <w:t xml:space="preserve">Fortin, Félix-Antoine, François-Michel De Rainville, Marc-André Gardner, Marc Parizeau, and Christian Gagné. 2012. “DEAP: Evolutionary Algorithms Made Easy.”</w:t>
      </w:r>
      <w:r>
        <w:t xml:space="preserve"> </w:t>
      </w:r>
      <w:r>
        <w:rPr>
          <w:i/>
        </w:rPr>
        <w:t xml:space="preserve">Journal of Machine Learning Research</w:t>
      </w:r>
      <w:r>
        <w:t xml:space="preserve"> </w:t>
      </w:r>
      <w:r>
        <w:t xml:space="preserve">13: 2171–5.</w:t>
      </w:r>
    </w:p>
    <w:p>
      <w:pPr>
        <w:pStyle w:val="Bibliography"/>
      </w:pPr>
      <w:r>
        <w:t xml:space="preserve">Guyon, Isabelle, Jason Weston, Stephen Barnhill, and Vladimir Vapnik. 2002. “Gene Selection for Cancer Classification Using Support Vector Machines.”</w:t>
      </w:r>
      <w:r>
        <w:t xml:space="preserve"> </w:t>
      </w:r>
      <w:r>
        <w:rPr>
          <w:i/>
        </w:rPr>
        <w:t xml:space="preserve">Machine Learning</w:t>
      </w:r>
      <w:r>
        <w:t xml:space="preserve"> </w:t>
      </w:r>
      <w:r>
        <w:t xml:space="preserve">46 (1-3). Springer: 389–422.</w:t>
      </w:r>
    </w:p>
    <w:p>
      <w:pPr>
        <w:pStyle w:val="Bibliography"/>
      </w:pPr>
      <w:r>
        <w:t xml:space="preserve">Hilman, MH. 2012. “Analisis Teknik Data Mining Dan Kinerja Infrastruktur Komputasi Cloud Sebagai Bagian Dari Sistem Perancangan Obat Terintegrasi.”</w:t>
      </w:r>
      <w:r>
        <w:t xml:space="preserve"> </w:t>
      </w:r>
      <w:r>
        <w:rPr>
          <w:i/>
        </w:rPr>
        <w:t xml:space="preserve">Graduate Thesis</w:t>
      </w:r>
      <w:r>
        <w:t xml:space="preserve">.</w:t>
      </w:r>
    </w:p>
    <w:p>
      <w:pPr>
        <w:pStyle w:val="Bibliography"/>
      </w:pPr>
      <w:r>
        <w:t xml:space="preserve">Irwin, John J, Teague Sterling, Michael M Mysinger, Erin S Bolstad, and Ryan G Coleman. 2012. “ZINC: A Free Tool to Discover Chemistry for Biology.”</w:t>
      </w:r>
      <w:r>
        <w:t xml:space="preserve"> </w:t>
      </w:r>
      <w:r>
        <w:rPr>
          <w:i/>
        </w:rPr>
        <w:t xml:space="preserve">Journal of Chemical Information and Modeling</w:t>
      </w:r>
      <w:r>
        <w:t xml:space="preserve"> </w:t>
      </w:r>
      <w:r>
        <w:t xml:space="preserve">52 (7). ACS Publications: 1757–68.</w:t>
      </w:r>
    </w:p>
    <w:p>
      <w:pPr>
        <w:pStyle w:val="Bibliography"/>
      </w:pPr>
      <w:r>
        <w:t xml:space="preserve">Janecek, Andreas, Wilfried Gansterer, Michael Demel, and Gerhard Ecker. 2008. “On the Relationship Between Feature Selection and Classification Accuracy.” In</w:t>
      </w:r>
      <w:r>
        <w:t xml:space="preserve"> </w:t>
      </w:r>
      <w:r>
        <w:rPr>
          <w:i/>
        </w:rPr>
        <w:t xml:space="preserve">New Challenges for Feature Selection in Data Mining and Knowledge Discovery</w:t>
      </w:r>
      <w:r>
        <w:t xml:space="preserve">, 90–105.</w:t>
      </w:r>
    </w:p>
    <w:p>
      <w:pPr>
        <w:pStyle w:val="Bibliography"/>
      </w:pPr>
      <w:r>
        <w:t xml:space="preserve">Kim, Sunghwan, Paul A Thiessen, Evan E Bolton, Jie Chen, Gang Fu, Asta Gindulyte, Lianyi Han, et al. 2015. “PubChem Substance and Compound Databases.”</w:t>
      </w:r>
      <w:r>
        <w:t xml:space="preserve"> </w:t>
      </w:r>
      <w:r>
        <w:rPr>
          <w:i/>
        </w:rPr>
        <w:t xml:space="preserve">Nucleic Acids Research</w:t>
      </w:r>
      <w:r>
        <w:t xml:space="preserve"> </w:t>
      </w:r>
      <w:r>
        <w:t xml:space="preserve">44 (D1). Oxford University Press: D1202–D1213.</w:t>
      </w:r>
    </w:p>
    <w:p>
      <w:pPr>
        <w:pStyle w:val="Bibliography"/>
      </w:pPr>
      <w:r>
        <w:t xml:space="preserve">Korkmaz, Selcuk, Gokmen Zararsiz, and Dincer Goksuluk. 2014. “Drug/Nondrug Classification Using Support Vector Machines with Various Feature Selection Strategies.”</w:t>
      </w:r>
      <w:r>
        <w:t xml:space="preserve"> </w:t>
      </w:r>
      <w:r>
        <w:rPr>
          <w:i/>
        </w:rPr>
        <w:t xml:space="preserve">Computer Methods and Programs in Biomedicine</w:t>
      </w:r>
      <w:r>
        <w:t xml:space="preserve"> </w:t>
      </w:r>
      <w:r>
        <w:t xml:space="preserve">117 (2). Elsevier: 51–60.</w:t>
      </w:r>
    </w:p>
    <w:p>
      <w:pPr>
        <w:pStyle w:val="Bibliography"/>
      </w:pPr>
      <w:r>
        <w:t xml:space="preserve">Maaten, Laurens van der, and Geoffrey Hinton. 2008. “Visualizing Data Using T-Sne.”</w:t>
      </w:r>
      <w:r>
        <w:t xml:space="preserve"> </w:t>
      </w:r>
      <w:r>
        <w:rPr>
          <w:i/>
        </w:rPr>
        <w:t xml:space="preserve">Journal of Machine Learning Research</w:t>
      </w:r>
      <w:r>
        <w:t xml:space="preserve"> </w:t>
      </w:r>
      <w:r>
        <w:t xml:space="preserve">9 (Nov): 2579–2605.</w:t>
      </w:r>
    </w:p>
    <w:p>
      <w:pPr>
        <w:pStyle w:val="Bibliography"/>
      </w:pPr>
      <w:r>
        <w:t xml:space="preserve">Morris, Garrett M, Ruth Huey, William Lindstrom, Michel F Sanner, Richard K Belew, David S Goodsell, and Arthur J Olson. 2009. “AutoDock4 and Autodocktools4: Automated Docking with Selective Receptor Flexibility.”</w:t>
      </w:r>
      <w:r>
        <w:t xml:space="preserve"> </w:t>
      </w:r>
      <w:r>
        <w:rPr>
          <w:i/>
        </w:rPr>
        <w:t xml:space="preserve">Journal of Computational Chemistry</w:t>
      </w:r>
      <w:r>
        <w:t xml:space="preserve"> </w:t>
      </w:r>
      <w:r>
        <w:t xml:space="preserve">30 (16). Wiley Online Library: 2785–91.</w:t>
      </w:r>
    </w:p>
    <w:p>
      <w:pPr>
        <w:pStyle w:val="Bibliography"/>
      </w:pPr>
      <w:r>
        <w:t xml:space="preserve">Mysinger, Michael M, Michael Carchia, John J Irwin, and Brian K Shoichet. 2012. “Directory of Useful Decoys, Enhanced (Dud-E): Better Ligands and Decoys for Better Benchmarking.”</w:t>
      </w:r>
      <w:r>
        <w:t xml:space="preserve"> </w:t>
      </w:r>
      <w:r>
        <w:rPr>
          <w:i/>
        </w:rPr>
        <w:t xml:space="preserve">Journal of Medicinal Chemistry</w:t>
      </w:r>
      <w:r>
        <w:t xml:space="preserve"> </w:t>
      </w:r>
      <w:r>
        <w:t xml:space="preserve">55 (14). ACS Publications: 6582–94.</w:t>
      </w:r>
    </w:p>
    <w:p>
      <w:pPr>
        <w:pStyle w:val="Bibliography"/>
      </w:pPr>
      <w:r>
        <w:t xml:space="preserve">O’Boyle, Noel M, Michael Banck, Craig A James, Chris Morley, Tim Vandermeersch, and Geoffrey R Hutchison. 2011. “Open Babel: An Open Chemical Toolbox.”</w:t>
      </w:r>
      <w:r>
        <w:t xml:space="preserve"> </w:t>
      </w:r>
      <w:r>
        <w:rPr>
          <w:i/>
        </w:rPr>
        <w:t xml:space="preserve">Journal of Cheminformatics</w:t>
      </w:r>
      <w:r>
        <w:t xml:space="preserve"> </w:t>
      </w:r>
      <w:r>
        <w:t xml:space="preserve">3 (1). Nature Publishing Group: 33.</w:t>
      </w:r>
    </w:p>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p>
      <w:pPr>
        <w:pStyle w:val="Bibliography"/>
      </w:pPr>
      <w:r>
        <w:t xml:space="preserve">Tang, Jiliang, Salem Alelyani, and Huan Liu. 2014. “Feature Selection for Classification: A Review.”</w:t>
      </w:r>
      <w:r>
        <w:t xml:space="preserve"> </w:t>
      </w:r>
      <w:r>
        <w:rPr>
          <w:i/>
        </w:rPr>
        <w:t xml:space="preserve">Data Classification: Algorithms and Applications</w:t>
      </w:r>
      <w:r>
        <w:t xml:space="preserve">. CRC Press, 37.</w:t>
      </w:r>
    </w:p>
    <w:p>
      <w:pPr>
        <w:pStyle w:val="Bibliography"/>
      </w:pPr>
      <w:r>
        <w:t xml:space="preserve">Yanuar, Arry, Abdul Mun’im, Akma Bertha Aprima Lagho, Rezi Riadhi Syahdi, Marjuqi Rahmat, and Heru Suhartanto. 2011. “Medicinal Plants Database and Three Dimensional Structure of the Chemical Compounds from Medicinal Plants in Indonesia.”</w:t>
      </w:r>
      <w:r>
        <w:t xml:space="preserve"> </w:t>
      </w:r>
      <w:r>
        <w:rPr>
          <w:i/>
        </w:rPr>
        <w:t xml:space="preserve">arXiv Preprint arXiv:1111.7183</w:t>
      </w:r>
      <w:r>
        <w:t xml:space="preserve">.</w:t>
      </w:r>
    </w:p>
    <w:p>
      <w:pPr>
        <w:pStyle w:val="Bibliography"/>
      </w:pPr>
      <w:r>
        <w:t xml:space="preserve">Yanuar, Arry, Heru Suhartanto, Abdul Mun, and others. 2014. “Virtual Screening of Indonesian Herbal Database as Hiv-1 Protease Inhibitor.”</w:t>
      </w:r>
      <w:r>
        <w:t xml:space="preserve"> </w:t>
      </w:r>
      <w:r>
        <w:rPr>
          <w:i/>
        </w:rPr>
        <w:t xml:space="preserve">Bioinformation</w:t>
      </w:r>
      <w:r>
        <w:t xml:space="preserve"> </w:t>
      </w:r>
      <w:r>
        <w:t xml:space="preserve">10 (2). Biomedical Informatics Publishing Group: 52.</w:t>
      </w:r>
    </w:p>
    <w:p>
      <w:pPr>
        <w:pStyle w:val="Bibliography"/>
      </w:pPr>
      <w:r>
        <w:t xml:space="preserve">Yap, Chun Wei. 2011. “PaDEL-Descriptor: An Open Source Software to Calculate Molecular Descriptors and Fingerprints.”</w:t>
      </w:r>
      <w:r>
        <w:t xml:space="preserve"> </w:t>
      </w:r>
      <w:r>
        <w:rPr>
          <w:i/>
        </w:rPr>
        <w:t xml:space="preserve">Journal of Computational Chemistry</w:t>
      </w:r>
      <w:r>
        <w:t xml:space="preserve"> </w:t>
      </w:r>
      <w:r>
        <w:t xml:space="preserve">32 (7). Wiley Online Library: 1466–74.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bc2c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ad678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methods for machine learning-based docking prediction of Indonesian medicinal plant compounds and HIV-1 protease</dc:title>
  <dc:creator/>
  <dcterms:created xsi:type="dcterms:W3CDTF">2019-07-24T13:39:51Z</dcterms:created>
  <dcterms:modified xsi:type="dcterms:W3CDTF">2019-07-24T13:39:51Z</dcterms:modified>
</cp:coreProperties>
</file>