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9FDF" w14:textId="77777777" w:rsidR="000452A5" w:rsidRDefault="000452A5" w:rsidP="000452A5">
      <w:pPr>
        <w:spacing w:after="0" w:line="240" w:lineRule="auto"/>
        <w:jc w:val="center"/>
        <w:rPr>
          <w:sz w:val="44"/>
          <w:szCs w:val="44"/>
        </w:rPr>
      </w:pPr>
      <w:r w:rsidRPr="000452A5">
        <w:rPr>
          <w:sz w:val="44"/>
          <w:szCs w:val="44"/>
        </w:rPr>
        <w:t> </w:t>
      </w:r>
      <w:r w:rsidR="001A77B7" w:rsidRPr="000917AD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0C86F18" wp14:editId="245AA591">
            <wp:simplePos x="0" y="0"/>
            <wp:positionH relativeFrom="margin">
              <wp:posOffset>0</wp:posOffset>
            </wp:positionH>
            <wp:positionV relativeFrom="paragraph">
              <wp:posOffset>342900</wp:posOffset>
            </wp:positionV>
            <wp:extent cx="5890260" cy="997736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393" cy="99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02407" w14:textId="77777777" w:rsidR="000452A5" w:rsidRDefault="000452A5" w:rsidP="000452A5">
      <w:pPr>
        <w:spacing w:after="0" w:line="240" w:lineRule="auto"/>
        <w:jc w:val="center"/>
        <w:rPr>
          <w:sz w:val="44"/>
          <w:szCs w:val="44"/>
        </w:rPr>
      </w:pPr>
    </w:p>
    <w:p w14:paraId="6E02D73D" w14:textId="77777777" w:rsidR="000452A5" w:rsidRDefault="000452A5" w:rsidP="000452A5">
      <w:pPr>
        <w:spacing w:after="0" w:line="240" w:lineRule="auto"/>
        <w:jc w:val="center"/>
        <w:rPr>
          <w:sz w:val="44"/>
          <w:szCs w:val="44"/>
        </w:rPr>
      </w:pPr>
    </w:p>
    <w:p w14:paraId="7E082FEC" w14:textId="77777777" w:rsidR="00BD1C3E" w:rsidRPr="00BD1C3E" w:rsidRDefault="00BD1C3E" w:rsidP="00BD1C3E">
      <w:pPr>
        <w:spacing w:after="0" w:line="240" w:lineRule="auto"/>
        <w:jc w:val="center"/>
        <w:rPr>
          <w:sz w:val="44"/>
          <w:szCs w:val="44"/>
        </w:rPr>
      </w:pPr>
      <w:r w:rsidRPr="00BD1C3E">
        <w:rPr>
          <w:sz w:val="44"/>
          <w:szCs w:val="44"/>
        </w:rPr>
        <w:t>FILEGUARD: SECURE FILE SHARING SYSTEM</w:t>
      </w:r>
    </w:p>
    <w:p w14:paraId="1B237F2D" w14:textId="77777777" w:rsidR="009574E1" w:rsidRDefault="00BD1C3E" w:rsidP="00BD1C3E">
      <w:pPr>
        <w:spacing w:after="0" w:line="240" w:lineRule="auto"/>
        <w:jc w:val="center"/>
        <w:rPr>
          <w:rFonts w:ascii="Arial" w:hAnsi="Arial" w:cs="Arial"/>
        </w:rPr>
      </w:pPr>
      <w:r>
        <w:rPr>
          <w:sz w:val="44"/>
          <w:szCs w:val="44"/>
        </w:rPr>
        <w:t>IT</w:t>
      </w:r>
      <w:r w:rsidRPr="00BD1C3E">
        <w:rPr>
          <w:sz w:val="44"/>
          <w:szCs w:val="44"/>
        </w:rPr>
        <w:t>_</w:t>
      </w:r>
      <w:proofErr w:type="gramStart"/>
      <w:r w:rsidRPr="00BD1C3E">
        <w:rPr>
          <w:sz w:val="44"/>
          <w:szCs w:val="44"/>
        </w:rPr>
        <w:t>3121 :</w:t>
      </w:r>
      <w:proofErr w:type="gramEnd"/>
      <w:r w:rsidRPr="00BD1C3E">
        <w:rPr>
          <w:sz w:val="44"/>
          <w:szCs w:val="44"/>
        </w:rPr>
        <w:t xml:space="preserve"> INFORMATION SECURITY</w:t>
      </w:r>
      <w:r w:rsidRPr="000452A5">
        <w:rPr>
          <w:sz w:val="44"/>
          <w:szCs w:val="44"/>
        </w:rPr>
        <w:t xml:space="preserve"> </w:t>
      </w:r>
      <w:r w:rsidR="000452A5" w:rsidRPr="000452A5">
        <w:rPr>
          <w:sz w:val="44"/>
          <w:szCs w:val="44"/>
        </w:rPr>
        <w:br/>
      </w:r>
    </w:p>
    <w:p w14:paraId="3BD2A05D" w14:textId="77777777" w:rsidR="000452A5" w:rsidRDefault="000452A5" w:rsidP="000452A5">
      <w:pPr>
        <w:spacing w:after="0" w:line="240" w:lineRule="auto"/>
        <w:jc w:val="center"/>
        <w:rPr>
          <w:rFonts w:ascii="Arial" w:hAnsi="Arial" w:cs="Arial"/>
        </w:rPr>
      </w:pPr>
    </w:p>
    <w:p w14:paraId="1A5EE069" w14:textId="77777777" w:rsidR="000452A5" w:rsidRDefault="000452A5" w:rsidP="000452A5">
      <w:pPr>
        <w:spacing w:after="0" w:line="240" w:lineRule="auto"/>
        <w:jc w:val="center"/>
        <w:rPr>
          <w:rFonts w:ascii="Arial" w:hAnsi="Arial" w:cs="Arial"/>
        </w:rPr>
      </w:pPr>
      <w:r w:rsidRPr="000452A5">
        <w:t xml:space="preserve">Under </w:t>
      </w:r>
      <w:r w:rsidR="001A77B7">
        <w:t xml:space="preserve">the </w:t>
      </w:r>
      <w:r w:rsidRPr="000452A5">
        <w:t>guidance of</w:t>
      </w:r>
      <w:r w:rsidRPr="000452A5">
        <w:rPr>
          <w:rFonts w:ascii="Arial" w:hAnsi="Arial" w:cs="Arial"/>
        </w:rPr>
        <w:t>​</w:t>
      </w:r>
    </w:p>
    <w:p w14:paraId="44D3E0B4" w14:textId="77777777" w:rsidR="000452A5" w:rsidRPr="000452A5" w:rsidRDefault="000452A5" w:rsidP="000452A5">
      <w:pPr>
        <w:spacing w:after="0" w:line="240" w:lineRule="auto"/>
        <w:jc w:val="center"/>
      </w:pPr>
    </w:p>
    <w:p w14:paraId="0F603AF3" w14:textId="77777777" w:rsidR="000452A5" w:rsidRPr="00BD1C3E" w:rsidRDefault="00BD1C3E" w:rsidP="00BD1C3E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D1C3E">
        <w:rPr>
          <w:b/>
          <w:bCs/>
          <w:sz w:val="32"/>
          <w:szCs w:val="32"/>
        </w:rPr>
        <w:t>Dr. Abhijit Das</w:t>
      </w:r>
      <w:r w:rsidR="000452A5" w:rsidRPr="000452A5">
        <w:rPr>
          <w:rFonts w:ascii="Arial" w:hAnsi="Arial" w:cs="Arial"/>
          <w:sz w:val="32"/>
          <w:szCs w:val="32"/>
        </w:rPr>
        <w:t>​</w:t>
      </w:r>
    </w:p>
    <w:p w14:paraId="79C242C8" w14:textId="77777777" w:rsidR="00BD1C3E" w:rsidRDefault="00BD1C3E" w:rsidP="000452A5">
      <w:pPr>
        <w:spacing w:after="0" w:line="240" w:lineRule="auto"/>
        <w:jc w:val="center"/>
      </w:pPr>
      <w:r w:rsidRPr="00BD1C3E">
        <w:t>Assistant Professor - Senior Scale</w:t>
      </w:r>
      <w:r>
        <w:t>,</w:t>
      </w:r>
    </w:p>
    <w:p w14:paraId="2C88EFF0" w14:textId="77777777" w:rsidR="00BD1C3E" w:rsidRDefault="00BD1C3E" w:rsidP="000452A5">
      <w:pPr>
        <w:spacing w:after="0" w:line="240" w:lineRule="auto"/>
        <w:jc w:val="center"/>
      </w:pPr>
      <w:r w:rsidRPr="00BD1C3E">
        <w:t>School of Computer Engineering</w:t>
      </w:r>
    </w:p>
    <w:p w14:paraId="1C6998A4" w14:textId="77777777" w:rsidR="000452A5" w:rsidRPr="000452A5" w:rsidRDefault="000452A5" w:rsidP="000452A5">
      <w:pPr>
        <w:spacing w:after="0" w:line="240" w:lineRule="auto"/>
        <w:jc w:val="center"/>
      </w:pPr>
      <w:r w:rsidRPr="000452A5">
        <w:t>Manipal Institute of Technology Bengaluru</w:t>
      </w:r>
      <w:r w:rsidRPr="000452A5">
        <w:rPr>
          <w:rFonts w:ascii="Arial" w:hAnsi="Arial" w:cs="Arial"/>
        </w:rPr>
        <w:t>​</w:t>
      </w:r>
    </w:p>
    <w:p w14:paraId="1A1185E0" w14:textId="77777777" w:rsidR="000452A5" w:rsidRDefault="000452A5" w:rsidP="000452A5">
      <w:pPr>
        <w:spacing w:after="0" w:line="240" w:lineRule="auto"/>
        <w:jc w:val="center"/>
        <w:rPr>
          <w:b/>
          <w:bCs/>
        </w:rPr>
      </w:pPr>
      <w:r w:rsidRPr="000452A5">
        <w:rPr>
          <w:b/>
          <w:bCs/>
        </w:rPr>
        <w:t>MANIPAL ACADEMY OF HIGHER EDUCATION</w:t>
      </w:r>
    </w:p>
    <w:p w14:paraId="2D49A1FE" w14:textId="77777777" w:rsidR="000452A5" w:rsidRDefault="000452A5" w:rsidP="000452A5">
      <w:pPr>
        <w:spacing w:after="0" w:line="240" w:lineRule="auto"/>
        <w:jc w:val="center"/>
        <w:rPr>
          <w:b/>
          <w:bCs/>
        </w:rPr>
      </w:pPr>
    </w:p>
    <w:p w14:paraId="7CD848EA" w14:textId="77777777" w:rsidR="000452A5" w:rsidRPr="000452A5" w:rsidRDefault="000452A5" w:rsidP="000452A5">
      <w:pPr>
        <w:spacing w:after="0" w:line="240" w:lineRule="auto"/>
        <w:jc w:val="center"/>
      </w:pPr>
    </w:p>
    <w:p w14:paraId="10722954" w14:textId="77777777" w:rsidR="000452A5" w:rsidRDefault="000452A5" w:rsidP="00BD1C3E">
      <w:pPr>
        <w:spacing w:after="0" w:line="240" w:lineRule="auto"/>
        <w:jc w:val="center"/>
      </w:pPr>
      <w:r w:rsidRPr="000452A5">
        <w:t> </w:t>
      </w:r>
      <w:r>
        <w:t>By</w:t>
      </w:r>
    </w:p>
    <w:p w14:paraId="06A839C9" w14:textId="77777777" w:rsidR="00BD1C3E" w:rsidRDefault="00BD1C3E" w:rsidP="00BD1C3E">
      <w:pPr>
        <w:spacing w:after="0" w:line="240" w:lineRule="auto"/>
        <w:jc w:val="center"/>
      </w:pPr>
    </w:p>
    <w:p w14:paraId="7EBD8552" w14:textId="77777777" w:rsidR="000452A5" w:rsidRDefault="00BD1C3E" w:rsidP="000452A5">
      <w:pPr>
        <w:spacing w:after="0" w:line="240" w:lineRule="auto"/>
        <w:jc w:val="center"/>
      </w:pPr>
      <w:r>
        <w:t>Aditya Abhijit (245811404) &amp; Deeptanil Sinha (245811402)</w:t>
      </w:r>
    </w:p>
    <w:p w14:paraId="47B0888F" w14:textId="77777777" w:rsidR="009574E1" w:rsidRDefault="009574E1" w:rsidP="004437AD">
      <w:pPr>
        <w:spacing w:after="0" w:line="240" w:lineRule="auto"/>
      </w:pPr>
    </w:p>
    <w:p w14:paraId="5A73B3D5" w14:textId="77777777" w:rsidR="00BD1C3E" w:rsidRDefault="00BD1C3E">
      <w:r>
        <w:br w:type="page"/>
      </w:r>
    </w:p>
    <w:p w14:paraId="23C6E313" w14:textId="77777777" w:rsidR="00BD1C3E" w:rsidRDefault="00BD1C3E" w:rsidP="00BD1C3E">
      <w:pPr>
        <w:keepNext/>
        <w:spacing w:before="280" w:after="80" w:line="276" w:lineRule="auto"/>
      </w:pPr>
      <w:r>
        <w:rPr>
          <w:rFonts w:ascii="Times New Roman" w:hAnsi="Times New Roman"/>
          <w:b/>
          <w:color w:val="000000"/>
          <w:sz w:val="28"/>
        </w:rPr>
        <w:lastRenderedPageBreak/>
        <w:t>1. Abstract &amp; Problem Statement</w:t>
      </w:r>
    </w:p>
    <w:p w14:paraId="20020A93" w14:textId="77777777" w:rsidR="00BD1C3E" w:rsidRDefault="00BD1C3E" w:rsidP="00BD1C3E">
      <w:pPr>
        <w:spacing w:after="120" w:line="360" w:lineRule="auto"/>
        <w:jc w:val="both"/>
      </w:pPr>
      <w:r>
        <w:rPr>
          <w:rFonts w:ascii="Times New Roman" w:hAnsi="Times New Roman"/>
          <w:color w:val="000000"/>
        </w:rPr>
        <w:t>Temporary file transmission across open networks presents critical security vulnerabilities: persistent data exposure on remote servers, silent data corruption (bit-</w:t>
      </w:r>
      <w:proofErr w:type="spellStart"/>
      <w:r>
        <w:rPr>
          <w:rFonts w:ascii="Times New Roman" w:hAnsi="Times New Roman"/>
          <w:color w:val="000000"/>
        </w:rPr>
        <w:t>rot or</w:t>
      </w:r>
      <w:proofErr w:type="spellEnd"/>
      <w:r>
        <w:rPr>
          <w:rFonts w:ascii="Times New Roman" w:hAnsi="Times New Roman"/>
          <w:color w:val="000000"/>
        </w:rPr>
        <w:t xml:space="preserve"> malicious in-flight modification), unauthorized token enumeration, and intrusive user tracking. </w:t>
      </w:r>
      <w:proofErr w:type="spellStart"/>
      <w:r>
        <w:rPr>
          <w:rFonts w:ascii="Times New Roman" w:hAnsi="Times New Roman"/>
          <w:color w:val="000000"/>
        </w:rPr>
        <w:t>FileGuard</w:t>
      </w:r>
      <w:proofErr w:type="spellEnd"/>
      <w:r>
        <w:rPr>
          <w:rFonts w:ascii="Times New Roman" w:hAnsi="Times New Roman"/>
          <w:color w:val="000000"/>
        </w:rPr>
        <w:t xml:space="preserve"> is an academic and production-oriented web platform providing privacy-focused temporary file sharing. It implements transparent AES-256-GCM encryption at rest, strict 12-hour automated lifecycle purging, pre-flight SHA-256 cryptographic verification, in-memory folder ZIP bundling, client-IP upload quota controls, and an administrative digital forensics inspection lab.</w:t>
      </w:r>
    </w:p>
    <w:p w14:paraId="095C6580" w14:textId="77777777" w:rsidR="00BD1C3E" w:rsidRDefault="00BD1C3E" w:rsidP="00BD1C3E">
      <w:pPr>
        <w:keepNext/>
        <w:spacing w:before="280" w:after="80" w:line="276" w:lineRule="auto"/>
      </w:pPr>
      <w:r>
        <w:rPr>
          <w:rFonts w:ascii="Times New Roman" w:hAnsi="Times New Roman"/>
          <w:b/>
          <w:color w:val="000000"/>
          <w:sz w:val="28"/>
        </w:rPr>
        <w:t>2. Architectural Overview &amp; Subsystem Specifications</w:t>
      </w:r>
    </w:p>
    <w:p w14:paraId="38AE868A" w14:textId="77777777" w:rsidR="00BD1C3E" w:rsidRDefault="00BD1C3E" w:rsidP="00BD1C3E">
      <w:pPr>
        <w:spacing w:after="120" w:line="360" w:lineRule="auto"/>
        <w:jc w:val="both"/>
      </w:pPr>
      <w:r>
        <w:rPr>
          <w:rFonts w:ascii="Times New Roman" w:hAnsi="Times New Roman"/>
          <w:color w:val="000000"/>
        </w:rPr>
        <w:t>The system coordinates web routing, object storage, and relational state without disk bottlenecks or unencrypted staging leaks: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4"/>
        <w:gridCol w:w="3166"/>
        <w:gridCol w:w="4470"/>
      </w:tblGrid>
      <w:tr w:rsidR="00BD1C3E" w14:paraId="23F13B8C" w14:textId="77777777" w:rsidTr="00820885">
        <w:trPr>
          <w:jc w:val="center"/>
        </w:trPr>
        <w:tc>
          <w:tcPr>
            <w:tcW w:w="3360" w:type="dxa"/>
            <w:shd w:val="clear" w:color="auto" w:fill="0F172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C27F6" w14:textId="77777777" w:rsidR="00BD1C3E" w:rsidRDefault="00BD1C3E" w:rsidP="00820885"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Subsystem</w:t>
            </w:r>
          </w:p>
        </w:tc>
        <w:tc>
          <w:tcPr>
            <w:tcW w:w="3360" w:type="dxa"/>
            <w:shd w:val="clear" w:color="auto" w:fill="0F172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5DB50" w14:textId="77777777" w:rsidR="00BD1C3E" w:rsidRDefault="00BD1C3E" w:rsidP="00820885"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Core Technology</w:t>
            </w:r>
          </w:p>
        </w:tc>
        <w:tc>
          <w:tcPr>
            <w:tcW w:w="3360" w:type="dxa"/>
            <w:shd w:val="clear" w:color="auto" w:fill="0F172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B68D4" w14:textId="77777777" w:rsidR="00BD1C3E" w:rsidRDefault="00BD1C3E" w:rsidP="00820885"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Security Function &amp; Implementation</w:t>
            </w:r>
          </w:p>
        </w:tc>
      </w:tr>
      <w:tr w:rsidR="00BD1C3E" w14:paraId="72880114" w14:textId="77777777" w:rsidTr="00820885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63BFA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Application Gateway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7E905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Python 3.14 / Flask /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Gunicorn</w:t>
            </w:r>
            <w:proofErr w:type="spellEnd"/>
          </w:p>
        </w:tc>
        <w:tc>
          <w:tcPr>
            <w:tcW w:w="475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340C1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Enforces CSPRNG tokenization, CSRF protection,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nosniff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&amp; CSP defensive headers</w:t>
            </w:r>
          </w:p>
        </w:tc>
      </w:tr>
      <w:tr w:rsidR="00BD1C3E" w14:paraId="33B611CF" w14:textId="77777777" w:rsidTr="00820885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E5BB7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Relational State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17AA2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Neon Serverless PostgreSQL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A7C0E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Stores SHA-256 token digests, storage UUIDs, password hashes, and expiration timestamps</w:t>
            </w:r>
          </w:p>
        </w:tc>
      </w:tr>
      <w:tr w:rsidR="00BD1C3E" w14:paraId="23F1AA0C" w14:textId="77777777" w:rsidTr="00820885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5FB2D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Cloud Storage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1EA68" w14:textId="77777777" w:rsidR="00A50D65" w:rsidRDefault="00000000">
            <w:pPr>
              <w:spacing w:after="40" w:line="276" w:lineRule="auto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Backblaze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B2 S3 (boto3)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A5168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Multi-threaded multipart streaming (10 threads, 256 KB memory buffer) with transparent AES-256-GCM encryption at rest</w:t>
            </w:r>
          </w:p>
        </w:tc>
      </w:tr>
      <w:tr w:rsidR="00BD1C3E" w14:paraId="4EA4F271" w14:textId="77777777" w:rsidTr="00820885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548BC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Integrity Engine</w:t>
            </w:r>
          </w:p>
        </w:tc>
        <w:tc>
          <w:tcPr>
            <w:tcW w:w="316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402E8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SHA-256 Pre-Flight Gate</w:t>
            </w:r>
          </w:p>
        </w:tc>
        <w:tc>
          <w:tcPr>
            <w:tcW w:w="4752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03103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Dynamic byte-level hash verification halting altered downloads before delivery (HTTP 409)</w:t>
            </w:r>
          </w:p>
        </w:tc>
      </w:tr>
      <w:tr w:rsidR="00BD1C3E" w14:paraId="2231E09E" w14:textId="77777777" w:rsidTr="00820885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5B54A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Abuse Mitigation</w:t>
            </w:r>
          </w:p>
        </w:tc>
        <w:tc>
          <w:tcPr>
            <w:tcW w:w="3168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8A25C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Flask-Limiter / Client-IP Quota</w:t>
            </w:r>
          </w:p>
        </w:tc>
        <w:tc>
          <w:tcPr>
            <w:tcW w:w="4752" w:type="dxa"/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99265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Strict rate limiting and 100 MB per rolling 12-hour quota allowance per client device (HTTP 429)</w:t>
            </w:r>
          </w:p>
        </w:tc>
      </w:tr>
    </w:tbl>
    <w:p w14:paraId="6E82E284" w14:textId="77777777" w:rsidR="00BD1C3E" w:rsidRDefault="00BD1C3E" w:rsidP="00BD1C3E">
      <w:pPr>
        <w:spacing w:after="40"/>
      </w:pPr>
    </w:p>
    <w:p w14:paraId="2E38C8FB" w14:textId="77777777" w:rsidR="00BD1C3E" w:rsidRDefault="00BD1C3E" w:rsidP="00BD1C3E">
      <w:pPr>
        <w:keepNext/>
        <w:spacing w:before="280" w:after="80" w:line="276" w:lineRule="auto"/>
      </w:pPr>
      <w:r>
        <w:rPr>
          <w:rFonts w:ascii="Times New Roman" w:hAnsi="Times New Roman"/>
          <w:b/>
          <w:color w:val="000000"/>
          <w:sz w:val="28"/>
        </w:rPr>
        <w:t>3. Cryptographic Verification &amp; Defensive Controls</w:t>
      </w:r>
    </w:p>
    <w:p w14:paraId="538315BB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Pre-Flight SHA-256 Anti-Tamper Gate: </w:t>
      </w:r>
      <w:r>
        <w:rPr>
          <w:rFonts w:ascii="Times New Roman" w:hAnsi="Times New Roman"/>
          <w:sz w:val="24"/>
        </w:rPr>
        <w:t>During upload, an authoritative SHA-256 reference hash is calculated chunk-by-chunk and committed to PostgreSQL. On download, the server hashes the storage block before streaming bytes to the client. Any 1-bit variance triggers an immediate HTTP 409 Anti-Tamper block, logs a CRITICAL security event, and aborts delivery.</w:t>
      </w:r>
    </w:p>
    <w:p w14:paraId="66E58AE3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CSPRNG Tokenization &amp; At-Rest Hash Isolation: </w:t>
      </w:r>
      <w:r>
        <w:rPr>
          <w:rFonts w:ascii="Times New Roman" w:hAnsi="Times New Roman"/>
          <w:sz w:val="24"/>
        </w:rPr>
        <w:t>Sharing tokens are 8-digit human-friendly codes (approx. 26.4 bits entropy) generated via Python's secrets module (formatted as XXXX-XXXX). To protect active links against database disclosure, raw tokens are returned solely to the uploader and never saved in plaintext; only their 256-bit SHA-256 digests are indexed in PostgreSQL.</w:t>
      </w:r>
    </w:p>
    <w:p w14:paraId="0F0E0C25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In-Memory Multi-File &amp; Folder Bundling: </w:t>
      </w:r>
      <w:r>
        <w:rPr>
          <w:rFonts w:ascii="Times New Roman" w:hAnsi="Times New Roman"/>
          <w:sz w:val="24"/>
        </w:rPr>
        <w:t xml:space="preserve">Users can drag-and-drop entire directory trees or multiple files up to 100 MB. </w:t>
      </w:r>
      <w:proofErr w:type="spellStart"/>
      <w:r>
        <w:rPr>
          <w:rFonts w:ascii="Times New Roman" w:hAnsi="Times New Roman"/>
          <w:sz w:val="24"/>
        </w:rPr>
        <w:t>FileGuard</w:t>
      </w:r>
      <w:proofErr w:type="spellEnd"/>
      <w:r>
        <w:rPr>
          <w:rFonts w:ascii="Times New Roman" w:hAnsi="Times New Roman"/>
          <w:sz w:val="24"/>
        </w:rPr>
        <w:t xml:space="preserve"> compresses them on the fly into an organized ZIP archive in memory using </w:t>
      </w:r>
      <w:proofErr w:type="spellStart"/>
      <w:proofErr w:type="gramStart"/>
      <w:r>
        <w:rPr>
          <w:rFonts w:ascii="Times New Roman" w:hAnsi="Times New Roman"/>
          <w:sz w:val="24"/>
        </w:rPr>
        <w:t>io.BytesIO</w:t>
      </w:r>
      <w:proofErr w:type="spellEnd"/>
      <w:proofErr w:type="gramEnd"/>
      <w:r>
        <w:rPr>
          <w:rFonts w:ascii="Times New Roman" w:hAnsi="Times New Roman"/>
          <w:sz w:val="24"/>
        </w:rPr>
        <w:t xml:space="preserve"> streams, preserving folder paths without creating unencrypted temporary files on the host disk.</w:t>
      </w:r>
    </w:p>
    <w:p w14:paraId="28F4AD93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lastRenderedPageBreak/>
        <w:t xml:space="preserve">Client-IP Upload Quota Enforcement: </w:t>
      </w:r>
      <w:r>
        <w:rPr>
          <w:rFonts w:ascii="Times New Roman" w:hAnsi="Times New Roman"/>
          <w:sz w:val="24"/>
        </w:rPr>
        <w:t>To mitigate anonymous upload abuse and resource exhaustion, client IP addresses are extracted (sanitizing reverse-proxy headers) and constrained to an aggregate 100 MB quota over a rolling 12-hour window. Excess volume is rejected with HTTP 429.</w:t>
      </w:r>
    </w:p>
    <w:p w14:paraId="4DB3BAD7" w14:textId="77777777" w:rsidR="00BD1C3E" w:rsidRDefault="00BD1C3E" w:rsidP="00BD1C3E">
      <w:pPr>
        <w:keepNext/>
        <w:spacing w:before="280" w:after="80" w:line="276" w:lineRule="auto"/>
      </w:pPr>
      <w:r>
        <w:rPr>
          <w:rFonts w:ascii="Times New Roman" w:hAnsi="Times New Roman"/>
          <w:b/>
          <w:color w:val="000000"/>
          <w:sz w:val="28"/>
        </w:rPr>
        <w:t>4. Digital Forensics &amp; Audit Telemetry</w:t>
      </w:r>
    </w:p>
    <w:p w14:paraId="0313AD2A" w14:textId="77777777" w:rsidR="00BD1C3E" w:rsidRDefault="00BD1C3E" w:rsidP="00BD1C3E">
      <w:pPr>
        <w:spacing w:after="120" w:line="360" w:lineRule="auto"/>
        <w:jc w:val="both"/>
      </w:pPr>
      <w:r>
        <w:rPr>
          <w:rFonts w:ascii="Times New Roman" w:hAnsi="Times New Roman"/>
          <w:color w:val="000000"/>
        </w:rPr>
        <w:t>The administrative module provides structured security monitoring and tamper investigation capabilities:</w:t>
      </w:r>
    </w:p>
    <w:p w14:paraId="24E6DCAE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Interactive Bit-Flip Attack Simulator: </w:t>
      </w:r>
      <w:r>
        <w:rPr>
          <w:rFonts w:ascii="Times New Roman" w:hAnsi="Times New Roman"/>
          <w:sz w:val="24"/>
        </w:rPr>
        <w:t>Enables evaluators to inject controlled 1-byte mutations into stored objects to observe real-time detection, HTTP 409 blocking, and automated forensic alert logging.</w:t>
      </w:r>
    </w:p>
    <w:p w14:paraId="47ACD06F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Local Host Filesystem </w:t>
      </w:r>
      <w:proofErr w:type="spellStart"/>
      <w:r>
        <w:rPr>
          <w:rFonts w:ascii="Times New Roman" w:hAnsi="Times New Roman"/>
          <w:b/>
          <w:sz w:val="24"/>
        </w:rPr>
        <w:t>Inode</w:t>
      </w:r>
      <w:proofErr w:type="spellEnd"/>
      <w:r>
        <w:rPr>
          <w:rFonts w:ascii="Times New Roman" w:hAnsi="Times New Roman"/>
          <w:b/>
          <w:sz w:val="24"/>
        </w:rPr>
        <w:t xml:space="preserve"> &amp; Metadata Auditing: </w:t>
      </w:r>
      <w:r>
        <w:rPr>
          <w:rFonts w:ascii="Times New Roman" w:hAnsi="Times New Roman"/>
          <w:sz w:val="24"/>
        </w:rPr>
        <w:t>Cross-references database timestamps with low-level OS stat attributes (</w:t>
      </w:r>
      <w:proofErr w:type="spellStart"/>
      <w:r>
        <w:rPr>
          <w:rFonts w:ascii="Times New Roman" w:hAnsi="Times New Roman"/>
          <w:sz w:val="24"/>
        </w:rPr>
        <w:t>ctime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mtime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atime</w:t>
      </w:r>
      <w:proofErr w:type="spellEnd"/>
      <w:r>
        <w:rPr>
          <w:rFonts w:ascii="Times New Roman" w:hAnsi="Times New Roman"/>
          <w:sz w:val="24"/>
        </w:rPr>
        <w:t>) across the host storage staging tier to uncover unauthorized out-of-band administrative tampering.</w:t>
      </w:r>
    </w:p>
    <w:p w14:paraId="4BC51F45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Security Audit Event Logger: </w:t>
      </w:r>
      <w:r>
        <w:rPr>
          <w:rFonts w:ascii="Times New Roman" w:hAnsi="Times New Roman"/>
          <w:sz w:val="24"/>
        </w:rPr>
        <w:t>Records events across five severity tiers (INFO, LOW, MEDIUM, HIGH, CRITICAL) and four outcomes (SUCCESS, BLOCKED, WARNING, FAILURE) with client IP telemetry.</w:t>
      </w:r>
    </w:p>
    <w:p w14:paraId="644D77F3" w14:textId="77777777" w:rsidR="00BD1C3E" w:rsidRDefault="00BD1C3E" w:rsidP="00BD1C3E">
      <w:pPr>
        <w:keepNext/>
        <w:spacing w:before="280" w:after="80" w:line="276" w:lineRule="auto"/>
      </w:pPr>
      <w:r>
        <w:rPr>
          <w:rFonts w:ascii="Times New Roman" w:hAnsi="Times New Roman"/>
          <w:b/>
          <w:color w:val="000000"/>
          <w:sz w:val="28"/>
        </w:rPr>
        <w:t>5. Cloud Infrastructure &amp; Storage Engineering</w:t>
      </w:r>
    </w:p>
    <w:p w14:paraId="0AFF95F9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Multi-Threaded S3 Multipart Transfers: </w:t>
      </w:r>
      <w:r>
        <w:rPr>
          <w:rFonts w:ascii="Times New Roman" w:hAnsi="Times New Roman"/>
          <w:sz w:val="24"/>
        </w:rPr>
        <w:t xml:space="preserve">Configured boto3 </w:t>
      </w:r>
      <w:proofErr w:type="spellStart"/>
      <w:r>
        <w:rPr>
          <w:rFonts w:ascii="Times New Roman" w:hAnsi="Times New Roman"/>
          <w:sz w:val="24"/>
        </w:rPr>
        <w:t>TransferConfig</w:t>
      </w:r>
      <w:proofErr w:type="spellEnd"/>
      <w:r>
        <w:rPr>
          <w:rFonts w:ascii="Times New Roman" w:hAnsi="Times New Roman"/>
          <w:sz w:val="24"/>
        </w:rPr>
        <w:t xml:space="preserve"> with 10 parallel threads and 256 KB memory buffers, drastically reducing latency for large document packages and video files.</w:t>
      </w:r>
    </w:p>
    <w:p w14:paraId="0A292C21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10 GB Capacity Monitor &amp; 90% Threshold Alert: </w:t>
      </w:r>
      <w:r>
        <w:rPr>
          <w:rFonts w:ascii="Times New Roman" w:hAnsi="Times New Roman"/>
          <w:sz w:val="24"/>
        </w:rPr>
        <w:t xml:space="preserve">Continuously tallies active storage consumption against </w:t>
      </w:r>
      <w:proofErr w:type="spellStart"/>
      <w:r>
        <w:rPr>
          <w:rFonts w:ascii="Times New Roman" w:hAnsi="Times New Roman"/>
          <w:sz w:val="24"/>
        </w:rPr>
        <w:t>Backblaze</w:t>
      </w:r>
      <w:proofErr w:type="spellEnd"/>
      <w:r>
        <w:rPr>
          <w:rFonts w:ascii="Times New Roman" w:hAnsi="Times New Roman"/>
          <w:sz w:val="24"/>
        </w:rPr>
        <w:t xml:space="preserve"> B2 bucket limits, displaying real-time metrics and an automated 7-day usage trajectory chart.</w:t>
      </w:r>
    </w:p>
    <w:p w14:paraId="688EAA14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Automated Conditional Schema Migrations: </w:t>
      </w:r>
      <w:r>
        <w:rPr>
          <w:rFonts w:ascii="Times New Roman" w:hAnsi="Times New Roman"/>
          <w:sz w:val="24"/>
        </w:rPr>
        <w:t>Embedded DDL migration handlers dynamically apply schema adjustments during deployment cycles, preventing schema drift on serverless PostgreSQL.</w:t>
      </w:r>
    </w:p>
    <w:p w14:paraId="441FB508" w14:textId="77777777" w:rsidR="00BD1C3E" w:rsidRDefault="00BD1C3E" w:rsidP="00BD1C3E">
      <w:pPr>
        <w:keepNext/>
        <w:spacing w:before="280" w:after="80" w:line="276" w:lineRule="auto"/>
      </w:pPr>
      <w:r>
        <w:rPr>
          <w:rFonts w:ascii="Times New Roman" w:hAnsi="Times New Roman"/>
          <w:b/>
          <w:color w:val="000000"/>
          <w:sz w:val="28"/>
        </w:rPr>
        <w:t>6. Privacy-First Client Vault &amp; User Experience</w:t>
      </w:r>
    </w:p>
    <w:p w14:paraId="0F70BFBD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Dual-Tab </w:t>
      </w:r>
      <w:proofErr w:type="spellStart"/>
      <w:r>
        <w:rPr>
          <w:rFonts w:ascii="Times New Roman" w:hAnsi="Times New Roman"/>
          <w:b/>
          <w:sz w:val="24"/>
        </w:rPr>
        <w:t>LocalStorage</w:t>
      </w:r>
      <w:proofErr w:type="spellEnd"/>
      <w:r>
        <w:rPr>
          <w:rFonts w:ascii="Times New Roman" w:hAnsi="Times New Roman"/>
          <w:b/>
          <w:sz w:val="24"/>
        </w:rPr>
        <w:t xml:space="preserve"> Vault (/history): </w:t>
      </w:r>
      <w:r>
        <w:rPr>
          <w:rFonts w:ascii="Times New Roman" w:hAnsi="Times New Roman"/>
          <w:sz w:val="24"/>
        </w:rPr>
        <w:t xml:space="preserve">Records 'Uploaded </w:t>
      </w:r>
      <w:proofErr w:type="gramStart"/>
      <w:r>
        <w:rPr>
          <w:rFonts w:ascii="Times New Roman" w:hAnsi="Times New Roman"/>
          <w:sz w:val="24"/>
        </w:rPr>
        <w:t>By</w:t>
      </w:r>
      <w:proofErr w:type="gramEnd"/>
      <w:r>
        <w:rPr>
          <w:rFonts w:ascii="Times New Roman" w:hAnsi="Times New Roman"/>
          <w:sz w:val="24"/>
        </w:rPr>
        <w:t xml:space="preserve"> Me' and 'Shared </w:t>
      </w:r>
      <w:proofErr w:type="gramStart"/>
      <w:r>
        <w:rPr>
          <w:rFonts w:ascii="Times New Roman" w:hAnsi="Times New Roman"/>
          <w:sz w:val="24"/>
        </w:rPr>
        <w:t>With</w:t>
      </w:r>
      <w:proofErr w:type="gramEnd"/>
      <w:r>
        <w:rPr>
          <w:rFonts w:ascii="Times New Roman" w:hAnsi="Times New Roman"/>
          <w:sz w:val="24"/>
        </w:rPr>
        <w:t xml:space="preserve"> Me' directly in client-side </w:t>
      </w:r>
      <w:proofErr w:type="spellStart"/>
      <w:r>
        <w:rPr>
          <w:rFonts w:ascii="Times New Roman" w:hAnsi="Times New Roman"/>
          <w:sz w:val="24"/>
        </w:rPr>
        <w:t>localStorage</w:t>
      </w:r>
      <w:proofErr w:type="spellEnd"/>
      <w:r>
        <w:rPr>
          <w:rFonts w:ascii="Times New Roman" w:hAnsi="Times New Roman"/>
          <w:sz w:val="24"/>
        </w:rPr>
        <w:t>. No user accounts, passwords, or personal profiling exist on the server.</w:t>
      </w:r>
    </w:p>
    <w:p w14:paraId="7378623D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>Live Batch Status Synchronization (/</w:t>
      </w:r>
      <w:proofErr w:type="spellStart"/>
      <w:r>
        <w:rPr>
          <w:rFonts w:ascii="Times New Roman" w:hAnsi="Times New Roman"/>
          <w:b/>
          <w:sz w:val="24"/>
        </w:rPr>
        <w:t>api</w:t>
      </w:r>
      <w:proofErr w:type="spellEnd"/>
      <w:r>
        <w:rPr>
          <w:rFonts w:ascii="Times New Roman" w:hAnsi="Times New Roman"/>
          <w:b/>
          <w:sz w:val="24"/>
        </w:rPr>
        <w:t xml:space="preserve">/files/batch-status): </w:t>
      </w:r>
      <w:r>
        <w:rPr>
          <w:rFonts w:ascii="Times New Roman" w:hAnsi="Times New Roman"/>
          <w:sz w:val="24"/>
        </w:rPr>
        <w:t>Queries up to 50 local tokens in a single JSON payload to update live status badges (Active, Expired, Revoked) and 1-second countdown tickers.</w:t>
      </w:r>
    </w:p>
    <w:p w14:paraId="6C5DC148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1-Click Early Remote Revocation: </w:t>
      </w:r>
      <w:r>
        <w:rPr>
          <w:rFonts w:ascii="Times New Roman" w:hAnsi="Times New Roman"/>
          <w:sz w:val="24"/>
        </w:rPr>
        <w:t xml:space="preserve">Uploaders can immediately purge their active files from </w:t>
      </w:r>
      <w:proofErr w:type="spellStart"/>
      <w:r>
        <w:rPr>
          <w:rFonts w:ascii="Times New Roman" w:hAnsi="Times New Roman"/>
          <w:sz w:val="24"/>
        </w:rPr>
        <w:t>Backblaze</w:t>
      </w:r>
      <w:proofErr w:type="spellEnd"/>
      <w:r>
        <w:rPr>
          <w:rFonts w:ascii="Times New Roman" w:hAnsi="Times New Roman"/>
          <w:sz w:val="24"/>
        </w:rPr>
        <w:t xml:space="preserve"> B2 ahead of the 12-hour deadline, instantly invalidating the link.</w:t>
      </w:r>
    </w:p>
    <w:p w14:paraId="63CCE290" w14:textId="77777777" w:rsidR="00BD1C3E" w:rsidRDefault="00BD1C3E" w:rsidP="00BD1C3E">
      <w:pPr>
        <w:keepNext/>
        <w:spacing w:before="280" w:after="80" w:line="276" w:lineRule="auto"/>
      </w:pPr>
      <w:r>
        <w:rPr>
          <w:rFonts w:ascii="Times New Roman" w:hAnsi="Times New Roman"/>
          <w:b/>
          <w:color w:val="000000"/>
          <w:sz w:val="28"/>
        </w:rPr>
        <w:t>7. Verification, Testing &amp; Team Contributions</w:t>
      </w:r>
    </w:p>
    <w:p w14:paraId="461C8E72" w14:textId="77777777" w:rsidR="00BD1C3E" w:rsidRDefault="00BD1C3E" w:rsidP="00BD1C3E">
      <w:pPr>
        <w:spacing w:after="120" w:line="360" w:lineRule="auto"/>
        <w:jc w:val="both"/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FileGuard</w:t>
      </w:r>
      <w:proofErr w:type="spellEnd"/>
      <w:r>
        <w:rPr>
          <w:rFonts w:ascii="Times New Roman" w:hAnsi="Times New Roman"/>
          <w:color w:val="000000"/>
        </w:rPr>
        <w:t xml:space="preserve"> was validated with an automated </w:t>
      </w:r>
      <w:proofErr w:type="spellStart"/>
      <w:r>
        <w:rPr>
          <w:rFonts w:ascii="Times New Roman" w:hAnsi="Times New Roman"/>
          <w:color w:val="000000"/>
        </w:rPr>
        <w:t>Pytest</w:t>
      </w:r>
      <w:proofErr w:type="spellEnd"/>
      <w:r>
        <w:rPr>
          <w:rFonts w:ascii="Times New Roman" w:hAnsi="Times New Roman"/>
          <w:color w:val="000000"/>
        </w:rPr>
        <w:t xml:space="preserve"> test suite of 48 test cases covering functional, cryptographic integrity, security penetration (OWASP WSTG v4.2), and SEO domains (100% pass rate):</w:t>
      </w:r>
    </w:p>
    <w:p w14:paraId="429E7520" w14:textId="77777777" w:rsidR="00532914" w:rsidRDefault="00532914" w:rsidP="00BD1C3E">
      <w:pPr>
        <w:spacing w:after="120" w:line="360" w:lineRule="auto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870"/>
        <w:gridCol w:w="3584"/>
      </w:tblGrid>
      <w:tr w:rsidR="00BD1C3E" w14:paraId="458DD289" w14:textId="77777777" w:rsidTr="00820885">
        <w:trPr>
          <w:jc w:val="center"/>
        </w:trPr>
        <w:tc>
          <w:tcPr>
            <w:tcW w:w="3360" w:type="dxa"/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186FA" w14:textId="77777777" w:rsidR="00BD1C3E" w:rsidRDefault="00BD1C3E" w:rsidP="00820885"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lastRenderedPageBreak/>
              <w:t>Testing Domain</w:t>
            </w:r>
          </w:p>
        </w:tc>
        <w:tc>
          <w:tcPr>
            <w:tcW w:w="3360" w:type="dxa"/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3FD4F" w14:textId="77777777" w:rsidR="00BD1C3E" w:rsidRDefault="00BD1C3E" w:rsidP="00820885"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Cases Executed</w:t>
            </w:r>
          </w:p>
        </w:tc>
        <w:tc>
          <w:tcPr>
            <w:tcW w:w="3360" w:type="dxa"/>
            <w:shd w:val="clear" w:color="auto" w:fill="0F172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9AD66" w14:textId="77777777" w:rsidR="00BD1C3E" w:rsidRDefault="00BD1C3E" w:rsidP="00820885"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Observed Outcome &amp; Status</w:t>
            </w:r>
          </w:p>
        </w:tc>
      </w:tr>
      <w:tr w:rsidR="00BD1C3E" w14:paraId="25EA93D8" w14:textId="77777777" w:rsidTr="00820885">
        <w:trPr>
          <w:jc w:val="center"/>
        </w:trPr>
        <w:tc>
          <w:tcPr>
            <w:tcW w:w="2592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D29940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Cryptographic Integrity</w:t>
            </w:r>
          </w:p>
        </w:tc>
        <w:tc>
          <w:tcPr>
            <w:tcW w:w="3888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4E1107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Pre-flight match, bit-flip tampering, corrupted stream abort</w:t>
            </w:r>
          </w:p>
        </w:tc>
        <w:tc>
          <w:tcPr>
            <w:tcW w:w="3600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F01F38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100% Pass — HTTP 409 Anti-Tamper successfully verified</w:t>
            </w:r>
          </w:p>
        </w:tc>
      </w:tr>
      <w:tr w:rsidR="00BD1C3E" w14:paraId="069329F4" w14:textId="77777777" w:rsidTr="00820885">
        <w:trPr>
          <w:jc w:val="center"/>
        </w:trPr>
        <w:tc>
          <w:tcPr>
            <w:tcW w:w="2592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36798C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Authoritative Expiration</w:t>
            </w:r>
          </w:p>
        </w:tc>
        <w:tc>
          <w:tcPr>
            <w:tcW w:w="3888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E1AC8D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12-hr deadline expiry, uncleaned disk access, purge sweeper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A57C02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100% Pass — HTTP 410 enforced; cloud storage unlinked</w:t>
            </w:r>
          </w:p>
        </w:tc>
      </w:tr>
      <w:tr w:rsidR="00BD1C3E" w14:paraId="70382EA4" w14:textId="77777777" w:rsidTr="00820885">
        <w:trPr>
          <w:jc w:val="center"/>
        </w:trPr>
        <w:tc>
          <w:tcPr>
            <w:tcW w:w="2592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BD2538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Penetration &amp; Hardening (OWASP WSTG v4.2)</w:t>
            </w:r>
          </w:p>
        </w:tc>
        <w:tc>
          <w:tcPr>
            <w:tcW w:w="3888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49BC4C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Subnet quota, CSRF bypass, path traversal, stored XSS, IDOR, SQL injection</w:t>
            </w:r>
          </w:p>
        </w:tc>
        <w:tc>
          <w:tcPr>
            <w:tcW w:w="3600" w:type="dxa"/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C9791C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100% Pass — All 10 assessed OWASP vulnerability categories mitigated and verified resilient</w:t>
            </w:r>
          </w:p>
        </w:tc>
      </w:tr>
      <w:tr w:rsidR="00BD1C3E" w14:paraId="633C18E7" w14:textId="77777777" w:rsidTr="00820885">
        <w:trPr>
          <w:jc w:val="center"/>
        </w:trPr>
        <w:tc>
          <w:tcPr>
            <w:tcW w:w="2592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623301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SEO &amp; Discovery Gates</w:t>
            </w:r>
          </w:p>
        </w:tc>
        <w:tc>
          <w:tcPr>
            <w:tcW w:w="3888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B76B7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robots.txt, sitemap.xml, llms.txt, JSON-LD Schema.org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164404" w14:textId="77777777" w:rsidR="00A50D65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color w:val="000000"/>
                <w:sz w:val="20"/>
              </w:rPr>
              <w:t>100% Pass — All crawler &amp; AI discovery manifests verified</w:t>
            </w:r>
          </w:p>
        </w:tc>
      </w:tr>
    </w:tbl>
    <w:p w14:paraId="139452C0" w14:textId="77777777" w:rsidR="00BD1C3E" w:rsidRDefault="00BD1C3E" w:rsidP="00BD1C3E">
      <w:pPr>
        <w:spacing w:after="40"/>
      </w:pPr>
    </w:p>
    <w:p w14:paraId="3C375AC1" w14:textId="77777777" w:rsidR="00BD1C3E" w:rsidRDefault="00BD1C3E" w:rsidP="00BD1C3E">
      <w:pPr>
        <w:keepNext/>
        <w:spacing w:before="240" w:after="60" w:line="276" w:lineRule="auto"/>
      </w:pPr>
      <w:r>
        <w:rPr>
          <w:rFonts w:ascii="Times New Roman" w:hAnsi="Times New Roman"/>
          <w:b/>
          <w:color w:val="000000"/>
          <w:sz w:val="26"/>
        </w:rPr>
        <w:t>Team Member Contributions (Listed Alphabetically)</w:t>
      </w:r>
    </w:p>
    <w:p w14:paraId="32A17123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Aditya Abhijit (Student ID: 245811404): </w:t>
      </w:r>
      <w:r>
        <w:rPr>
          <w:rFonts w:ascii="Times New Roman" w:hAnsi="Times New Roman"/>
          <w:sz w:val="24"/>
        </w:rPr>
        <w:t xml:space="preserve">Engineered the SHA-256 cryptographic pre-flight verification pipeline; built the OS filesystem </w:t>
      </w:r>
      <w:proofErr w:type="spellStart"/>
      <w:r>
        <w:rPr>
          <w:rFonts w:ascii="Times New Roman" w:hAnsi="Times New Roman"/>
          <w:sz w:val="24"/>
        </w:rPr>
        <w:t>inode</w:t>
      </w:r>
      <w:proofErr w:type="spellEnd"/>
      <w:r>
        <w:rPr>
          <w:rFonts w:ascii="Times New Roman" w:hAnsi="Times New Roman"/>
          <w:sz w:val="24"/>
        </w:rPr>
        <w:t xml:space="preserve"> metadata auditing module; created the interactive bit-flip tampering simulator; designed the structured security audit event logger; developed automated test suites for file tampering and missing file detection.</w:t>
      </w:r>
    </w:p>
    <w:p w14:paraId="767E0914" w14:textId="77777777" w:rsidR="00BD1C3E" w:rsidRDefault="00BD1C3E" w:rsidP="00BD1C3E">
      <w:pPr>
        <w:pStyle w:val="ListBullet"/>
        <w:tabs>
          <w:tab w:val="num" w:pos="360"/>
        </w:tabs>
        <w:spacing w:before="40" w:line="360" w:lineRule="auto"/>
        <w:ind w:left="360" w:hanging="360"/>
      </w:pPr>
      <w:r>
        <w:rPr>
          <w:rFonts w:ascii="Times New Roman" w:hAnsi="Times New Roman"/>
          <w:b/>
          <w:sz w:val="24"/>
        </w:rPr>
        <w:t xml:space="preserve">Deeptanil Sinha (Student ID: 245811402): </w:t>
      </w:r>
      <w:r>
        <w:rPr>
          <w:rFonts w:ascii="Times New Roman" w:hAnsi="Times New Roman"/>
          <w:sz w:val="24"/>
        </w:rPr>
        <w:t xml:space="preserve">Designed the end-to-end full-stack architecture and Neo-Brutalist UI; engineered the in-memory streaming ZIP packager for folder uploads; implemented client-IP quota controls; integrated Neon Serverless PostgreSQL and </w:t>
      </w:r>
      <w:proofErr w:type="spellStart"/>
      <w:r>
        <w:rPr>
          <w:rFonts w:ascii="Times New Roman" w:hAnsi="Times New Roman"/>
          <w:sz w:val="24"/>
        </w:rPr>
        <w:t>Backblaze</w:t>
      </w:r>
      <w:proofErr w:type="spellEnd"/>
      <w:r>
        <w:rPr>
          <w:rFonts w:ascii="Times New Roman" w:hAnsi="Times New Roman"/>
          <w:sz w:val="24"/>
        </w:rPr>
        <w:t xml:space="preserve"> B2 S3 multipart transfers; developed the client-side </w:t>
      </w:r>
      <w:proofErr w:type="spellStart"/>
      <w:r>
        <w:rPr>
          <w:rFonts w:ascii="Times New Roman" w:hAnsi="Times New Roman"/>
          <w:sz w:val="24"/>
        </w:rPr>
        <w:t>localStorage</w:t>
      </w:r>
      <w:proofErr w:type="spellEnd"/>
      <w:r>
        <w:rPr>
          <w:rFonts w:ascii="Times New Roman" w:hAnsi="Times New Roman"/>
          <w:sz w:val="24"/>
        </w:rPr>
        <w:t xml:space="preserve"> vault with batch status synchronization.</w:t>
      </w:r>
    </w:p>
    <w:p w14:paraId="5C2F3B66" w14:textId="77777777" w:rsidR="00BD1C3E" w:rsidRDefault="00BD1C3E" w:rsidP="00BD1C3E">
      <w:pPr>
        <w:keepNext/>
        <w:spacing w:before="280" w:after="80" w:line="276" w:lineRule="auto"/>
      </w:pPr>
      <w:r>
        <w:rPr>
          <w:rFonts w:ascii="Times New Roman" w:hAnsi="Times New Roman"/>
          <w:b/>
          <w:color w:val="000000"/>
          <w:sz w:val="28"/>
        </w:rPr>
        <w:t>8. Conclusion &amp; Academic Verification</w:t>
      </w:r>
    </w:p>
    <w:p w14:paraId="1B06B111" w14:textId="77777777" w:rsidR="004437AD" w:rsidRDefault="00BD1C3E" w:rsidP="006044FD">
      <w:pPr>
        <w:spacing w:after="120" w:line="360" w:lineRule="auto"/>
        <w:jc w:val="both"/>
      </w:pPr>
      <w:proofErr w:type="spellStart"/>
      <w:r>
        <w:rPr>
          <w:rFonts w:ascii="Times New Roman" w:hAnsi="Times New Roman"/>
          <w:color w:val="000000"/>
        </w:rPr>
        <w:t>FileGuard</w:t>
      </w:r>
      <w:proofErr w:type="spellEnd"/>
      <w:r>
        <w:rPr>
          <w:rFonts w:ascii="Times New Roman" w:hAnsi="Times New Roman"/>
          <w:color w:val="000000"/>
        </w:rPr>
        <w:t xml:space="preserve"> demonstrates that temporary file sharing can achieve robust security without sacrificing user convenience or privacy. By coupling strict 12-hour automated purging, transparent AES-256-GCM encryption at rest, in-memory folder compression, pre-flight cryptographic validation, and anonymous client-side vaults, </w:t>
      </w:r>
      <w:proofErr w:type="spellStart"/>
      <w:r>
        <w:rPr>
          <w:rFonts w:ascii="Times New Roman" w:hAnsi="Times New Roman"/>
          <w:color w:val="000000"/>
        </w:rPr>
        <w:t>FileGuard</w:t>
      </w:r>
      <w:proofErr w:type="spellEnd"/>
      <w:r>
        <w:rPr>
          <w:rFonts w:ascii="Times New Roman" w:hAnsi="Times New Roman"/>
          <w:color w:val="000000"/>
        </w:rPr>
        <w:t xml:space="preserve"> provides a resilient reference implementation for Information &amp; Network Security. A live preview can be inspected at: https://files.deeptanil.in</w:t>
      </w:r>
    </w:p>
    <w:sectPr w:rsidR="004437AD" w:rsidSect="005329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A6065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41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AD"/>
    <w:rsid w:val="000452A5"/>
    <w:rsid w:val="000C2C55"/>
    <w:rsid w:val="001468DD"/>
    <w:rsid w:val="001A77B7"/>
    <w:rsid w:val="001B7B6F"/>
    <w:rsid w:val="001C6696"/>
    <w:rsid w:val="0026311F"/>
    <w:rsid w:val="002C19B4"/>
    <w:rsid w:val="004437AD"/>
    <w:rsid w:val="004D6C5D"/>
    <w:rsid w:val="00532914"/>
    <w:rsid w:val="005B62B2"/>
    <w:rsid w:val="006044FD"/>
    <w:rsid w:val="00622817"/>
    <w:rsid w:val="00710534"/>
    <w:rsid w:val="008C23C2"/>
    <w:rsid w:val="008E2448"/>
    <w:rsid w:val="009304EF"/>
    <w:rsid w:val="00942561"/>
    <w:rsid w:val="009574E1"/>
    <w:rsid w:val="009711EA"/>
    <w:rsid w:val="00A50D65"/>
    <w:rsid w:val="00AD0FA1"/>
    <w:rsid w:val="00BD1C3E"/>
    <w:rsid w:val="00CF38F0"/>
    <w:rsid w:val="00DA685F"/>
    <w:rsid w:val="00E9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97DC"/>
  <w15:chartTrackingRefBased/>
  <w15:docId w15:val="{3A8C4899-D63A-42A8-85A5-207A3C50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7A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D1C3E"/>
    <w:pPr>
      <w:numPr>
        <w:numId w:val="1"/>
      </w:numPr>
      <w:tabs>
        <w:tab w:val="clear" w:pos="360"/>
      </w:tabs>
      <w:spacing w:after="80" w:line="276" w:lineRule="auto"/>
      <w:ind w:left="0" w:firstLine="0"/>
      <w:contextualSpacing/>
    </w:pPr>
    <w:rPr>
      <w:rFonts w:ascii="Calibri" w:eastAsiaTheme="minorEastAsia" w:hAnsi="Calibri"/>
      <w:color w:val="000000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65DD21DB56E4689C1434186F30BF9" ma:contentTypeVersion="3" ma:contentTypeDescription="Create a new document." ma:contentTypeScope="" ma:versionID="850d2faf8aaddbe994141a0cd9886cc5">
  <xsd:schema xmlns:xsd="http://www.w3.org/2001/XMLSchema" xmlns:xs="http://www.w3.org/2001/XMLSchema" xmlns:p="http://schemas.microsoft.com/office/2006/metadata/properties" xmlns:ns2="f1deac7a-c278-4e24-b1f2-d893a9d027f1" targetNamespace="http://schemas.microsoft.com/office/2006/metadata/properties" ma:root="true" ma:fieldsID="93fdaf049faefa43f4846670b9d31e51" ns2:_="">
    <xsd:import namespace="f1deac7a-c278-4e24-b1f2-d893a9d027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eac7a-c278-4e24-b1f2-d893a9d027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94100-30FA-44E3-85DC-A062E0F002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D4D213-567E-4B7D-ACB2-E7F24E7628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CBEE0-33A6-4C39-8A0E-A4DB8BEC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eac7a-c278-4e24-b1f2-d893a9d027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Sumana Vishnu [MAHE-MITBLR]</dc:creator>
  <cp:keywords/>
  <dc:description/>
  <cp:lastModifiedBy>Deeptanil Sinha</cp:lastModifiedBy>
  <cp:revision>7</cp:revision>
  <cp:lastPrinted>2026-10-25T11:36:00Z</cp:lastPrinted>
  <dcterms:created xsi:type="dcterms:W3CDTF">2026-10-06T07:05:00Z</dcterms:created>
  <dcterms:modified xsi:type="dcterms:W3CDTF">2026-10-25T11:37:00Z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fe58388816fc1bb9f4ae1bd0908dfb7bb6ec4edc83900da2197cf18b2c5c5c77</vt:lpwstr>
  </property>
  <property fmtid="{D5CDD505-2E9C-101B-9397-08002B2CF9AE}" pid="3" name="ContentTypeId">
    <vt:lpwstr>0x0101001E165DD21DB56E4689C1434186F30BF9</vt:lpwstr>
  </property>
</Properties>
</file>