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2213A"/>
          <w:sz w:val="40"/>
          <w:szCs w:val="40"/>
        </w:rPr>
        <w:t xml:space="preserve">Build status — implemented vs remaining</w:t>
      </w:r>
    </w:p>
    <w:p>
      <w:pPr>
        <w:spacing w:after="140" w:line="276"/>
      </w:pPr>
      <w:r>
        <w:rPr>
          <w:rFonts w:ascii="Calibri" w:cs="Calibri" w:eastAsia="Calibri" w:hAnsi="Calibri"/>
          <w:color w:val="1A1A1A"/>
          <w:sz w:val="21"/>
          <w:szCs w:val="21"/>
        </w:rPr>
        <w:t xml:space="preserve">Updated 12 September 2026 (Milestones 1–15 complete) against PRD v2.0 (130 tickets). The runnable code is in </w:t>
      </w:r>
      <w:r>
        <w:rPr>
          <w:rFonts w:ascii="Consolas" w:cs="Consolas" w:eastAsia="Consolas" w:hAnsi="Consolas"/>
          <w:color w:val="12213A"/>
          <w:sz w:val="19"/>
          <w:szCs w:val="19"/>
        </w:rPr>
        <w:t xml:space="preserve">app/</w:t>
      </w:r>
      <w:r>
        <w:rPr>
          <w:rFonts w:ascii="Calibri" w:cs="Calibri" w:eastAsia="Calibri" w:hAnsi="Calibri"/>
          <w:color w:val="1A1A1A"/>
          <w:sz w:val="21"/>
          <w:szCs w:val="21"/>
        </w:rPr>
        <w:t xml:space="preserve">. Verification: 90 finance tests, 16 parser tests, 12 report-engine tests (PDF / XLSX / Parquet cross-checked with pypdf, openpyxl and pyarrow), 209 API integration tests (re-runnable against a database seeded once), executor (sandbox adapters for every provider) and worker run against the seeded database, CLI feed loads from fixtures, web build with headless-browser walkthroughs of the import, performance, corporate-action, real-estate, planning, investment-policy, rebalancing, books, research, action-plane, documents, reports, balance-sheet, analytics, banking, goals, working-capital, start-up and global screens, mobile type-check — all green.</w:t>
      </w:r>
    </w:p>
    <w:p>
      <w:pPr>
        <w:pStyle w:val="Heading1"/>
        <w:pBdr>
          <w:bottom w:val="single" w:color="0E7C6B" w:sz="4" w:space="6"/>
        </w:pBdr>
        <w:spacing w:after="140" w:before="280"/>
      </w:pPr>
      <w:r>
        <w:rPr>
          <w:rFonts w:ascii="Calibri" w:cs="Calibri" w:eastAsia="Calibri" w:hAnsi="Calibri"/>
          <w:b/>
          <w:bCs/>
          <w:color w:val="12213A"/>
          <w:sz w:val="28"/>
          <w:szCs w:val="28"/>
        </w:rPr>
        <w:t xml:space="preserve">Implemented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Area</w:t>
            </w:r>
          </w:p>
        </w:tc>
        <w:tc>
          <w:tcPr>
            <w:tcW w:type="dxa" w:w="234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What works</w:t>
            </w:r>
          </w:p>
        </w:tc>
        <w:tc>
          <w:tcPr>
            <w:tcW w:type="dxa" w:w="234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Verified by</w:t>
            </w:r>
          </w:p>
        </w:tc>
        <w:tc>
          <w:tcPr>
            <w:tcW w:type="dxa" w:w="234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Database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Full migration chain </w:t>
            </w:r>
            <w:r>
              <w:rPr>
                <w:rFonts w:ascii="Consolas" w:cs="Consolas" w:eastAsia="Consolas" w:hAnsi="Consolas"/>
                <w:b w:val="false"/>
                <w:bCs w:val="false"/>
                <w:color w:val="12213A"/>
                <w:sz w:val="18"/>
                <w:szCs w:val="18"/>
              </w:rPr>
              <w:t xml:space="preserve">db/001</w:t>
            </w:r>
            <w:r>
              <w:rPr>
                <w:rFonts w:ascii="Calibri" w:cs="Calibri" w:eastAsia="Calibri" w:hAnsi="Calibri"/>
                <w:b w:val="false"/>
                <w:bCs w:val="false"/>
                <w:color w:val="1A1A1A"/>
                <w:sz w:val="20"/>
                <w:szCs w:val="20"/>
              </w:rPr>
              <w:t xml:space="preserve">–</w:t>
            </w:r>
            <w:r>
              <w:rPr>
                <w:rFonts w:ascii="Consolas" w:cs="Consolas" w:eastAsia="Consolas" w:hAnsi="Consolas"/>
                <w:b w:val="false"/>
                <w:bCs w:val="false"/>
                <w:color w:val="12213A"/>
                <w:sz w:val="18"/>
                <w:szCs w:val="18"/>
              </w:rPr>
              <w:t xml:space="preserve">030</w:t>
            </w:r>
            <w:r>
              <w:rPr>
                <w:rFonts w:ascii="Calibri" w:cs="Calibri" w:eastAsia="Calibri" w:hAnsi="Calibri"/>
                <w:b w:val="false"/>
                <w:bCs w:val="false"/>
                <w:color w:val="1A1A1A"/>
                <w:sz w:val="20"/>
                <w:szCs w:val="20"/>
              </w:rPr>
              <w:t xml:space="preserve"> applied by </w:t>
            </w:r>
            <w:r>
              <w:rPr>
                <w:rFonts w:ascii="Consolas" w:cs="Consolas" w:eastAsia="Consolas" w:hAnsi="Consolas"/>
                <w:b w:val="false"/>
                <w:bCs w:val="false"/>
                <w:color w:val="12213A"/>
                <w:sz w:val="18"/>
                <w:szCs w:val="18"/>
              </w:rPr>
              <w:t xml:space="preserve">apps/api/src/migrate.ts</w:t>
            </w:r>
            <w:r>
              <w:rPr>
                <w:rFonts w:ascii="Calibri" w:cs="Calibri" w:eastAsia="Calibri" w:hAnsi="Calibri"/>
                <w:b w:val="false"/>
                <w:bCs w:val="false"/>
                <w:color w:val="1A1A1A"/>
                <w:sz w:val="20"/>
                <w:szCs w:val="20"/>
              </w:rPr>
              <w:t xml:space="preserve"> (idempotent via </w:t>
            </w:r>
            <w:r>
              <w:rPr>
                <w:rFonts w:ascii="Consolas" w:cs="Consolas" w:eastAsia="Consolas" w:hAnsi="Consolas"/>
                <w:b w:val="false"/>
                <w:bCs w:val="false"/>
                <w:color w:val="12213A"/>
                <w:sz w:val="18"/>
                <w:szCs w:val="18"/>
              </w:rPr>
              <w:t xml:space="preserve">schema_migrations</w:t>
            </w:r>
            <w:r>
              <w:rPr>
                <w:rFonts w:ascii="Calibri" w:cs="Calibri" w:eastAsia="Calibri" w:hAnsi="Calibri"/>
                <w:b w:val="false"/>
                <w:bCs w:val="false"/>
                <w:color w:val="1A1A1A"/>
                <w:sz w:val="20"/>
                <w:szCs w:val="20"/>
              </w:rPr>
              <w:t xml:space="preserve">); seed loads the Mehta family and sets dev passwords; </w:t>
            </w:r>
            <w:r>
              <w:rPr>
                <w:rFonts w:ascii="Consolas" w:cs="Consolas" w:eastAsia="Consolas" w:hAnsi="Consolas"/>
                <w:b w:val="false"/>
                <w:bCs w:val="false"/>
                <w:color w:val="12213A"/>
                <w:sz w:val="18"/>
                <w:szCs w:val="18"/>
              </w:rPr>
              <w:t xml:space="preserve">014</w:t>
            </w:r>
            <w:r>
              <w:rPr>
                <w:rFonts w:ascii="Calibri" w:cs="Calibri" w:eastAsia="Calibri" w:hAnsi="Calibri"/>
                <w:b w:val="false"/>
                <w:bCs w:val="false"/>
                <w:color w:val="1A1A1A"/>
                <w:sz w:val="20"/>
                <w:szCs w:val="20"/>
              </w:rPr>
              <w:t xml:space="preserve"> aligns demo PAN suffixes with </w:t>
            </w:r>
            <w:r>
              <w:rPr>
                <w:rFonts w:ascii="Consolas" w:cs="Consolas" w:eastAsia="Consolas" w:hAnsi="Consolas"/>
                <w:b w:val="false"/>
                <w:bCs w:val="false"/>
                <w:color w:val="12213A"/>
                <w:sz w:val="18"/>
                <w:szCs w:val="18"/>
              </w:rPr>
              <w:t xml:space="preserve">samples/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015</w:t>
            </w:r>
            <w:r>
              <w:rPr>
                <w:rFonts w:ascii="Calibri" w:cs="Calibri" w:eastAsia="Calibri" w:hAnsi="Calibri"/>
                <w:b w:val="false"/>
                <w:bCs w:val="false"/>
                <w:color w:val="1A1A1A"/>
                <w:sz w:val="20"/>
                <w:szCs w:val="20"/>
              </w:rPr>
              <w:t xml:space="preserve"> keeps an upload's text on a job that needs a mapping, </w:t>
            </w:r>
            <w:r>
              <w:rPr>
                <w:rFonts w:ascii="Consolas" w:cs="Consolas" w:eastAsia="Consolas" w:hAnsi="Consolas"/>
                <w:b w:val="false"/>
                <w:bCs w:val="false"/>
                <w:color w:val="12213A"/>
                <w:sz w:val="18"/>
                <w:szCs w:val="18"/>
              </w:rPr>
              <w:t xml:space="preserve">016</w:t>
            </w:r>
            <w:r>
              <w:rPr>
                <w:rFonts w:ascii="Calibri" w:cs="Calibri" w:eastAsia="Calibri" w:hAnsi="Calibri"/>
                <w:b w:val="false"/>
                <w:bCs w:val="false"/>
                <w:color w:val="1A1A1A"/>
                <w:sz w:val="20"/>
                <w:szCs w:val="20"/>
              </w:rPr>
              <w:t xml:space="preserve"> adds </w:t>
            </w:r>
            <w:r>
              <w:rPr>
                <w:rFonts w:ascii="Consolas" w:cs="Consolas" w:eastAsia="Consolas" w:hAnsi="Consolas"/>
                <w:b w:val="false"/>
                <w:bCs w:val="false"/>
                <w:color w:val="12213A"/>
                <w:sz w:val="18"/>
                <w:szCs w:val="18"/>
              </w:rPr>
              <w:t xml:space="preserve">feed_runs</w:t>
            </w:r>
            <w:r>
              <w:rPr>
                <w:rFonts w:ascii="Calibri" w:cs="Calibri" w:eastAsia="Calibri" w:hAnsi="Calibri"/>
                <w:b w:val="false"/>
                <w:bCs w:val="false"/>
                <w:color w:val="1A1A1A"/>
                <w:sz w:val="20"/>
                <w:szCs w:val="20"/>
              </w:rPr>
              <w:t xml:space="preserve">, per-family </w:t>
            </w:r>
            <w:r>
              <w:rPr>
                <w:rFonts w:ascii="Consolas" w:cs="Consolas" w:eastAsia="Consolas" w:hAnsi="Consolas"/>
                <w:b w:val="false"/>
                <w:bCs w:val="false"/>
                <w:color w:val="12213A"/>
                <w:sz w:val="18"/>
                <w:szCs w:val="18"/>
              </w:rPr>
              <w:t xml:space="preserve">corporate_action_applications</w:t>
            </w:r>
            <w:r>
              <w:rPr>
                <w:rFonts w:ascii="Calibri" w:cs="Calibri" w:eastAsia="Calibri" w:hAnsi="Calibri"/>
                <w:b w:val="false"/>
                <w:bCs w:val="false"/>
                <w:color w:val="1A1A1A"/>
                <w:sz w:val="20"/>
                <w:szCs w:val="20"/>
              </w:rPr>
              <w:t xml:space="preserve">, decoded-subject columns and indexes, </w:t>
            </w:r>
            <w:r>
              <w:rPr>
                <w:rFonts w:ascii="Consolas" w:cs="Consolas" w:eastAsia="Consolas" w:hAnsi="Consolas"/>
                <w:b w:val="false"/>
                <w:bCs w:val="false"/>
                <w:color w:val="12213A"/>
                <w:sz w:val="18"/>
                <w:szCs w:val="18"/>
              </w:rPr>
              <w:t xml:space="preserve">017</w:t>
            </w:r>
            <w:r>
              <w:rPr>
                <w:rFonts w:ascii="Calibri" w:cs="Calibri" w:eastAsia="Calibri" w:hAnsi="Calibri"/>
                <w:b w:val="false"/>
                <w:bCs w:val="false"/>
                <w:color w:val="1A1A1A"/>
                <w:sz w:val="20"/>
                <w:szCs w:val="20"/>
              </w:rPr>
              <w:t xml:space="preserve"> adds tenant GSTIN/state, </w:t>
            </w:r>
            <w:r>
              <w:rPr>
                <w:rFonts w:ascii="Consolas" w:cs="Consolas" w:eastAsia="Consolas" w:hAnsi="Consolas"/>
                <w:b w:val="false"/>
                <w:bCs w:val="false"/>
                <w:color w:val="12213A"/>
                <w:sz w:val="18"/>
                <w:szCs w:val="18"/>
              </w:rPr>
              <w:t xml:space="preserve">gst_settings</w:t>
            </w:r>
            <w:r>
              <w:rPr>
                <w:rFonts w:ascii="Calibri" w:cs="Calibri" w:eastAsia="Calibri" w:hAnsi="Calibri"/>
                <w:b w:val="false"/>
                <w:bCs w:val="false"/>
                <w:color w:val="1A1A1A"/>
                <w:sz w:val="20"/>
                <w:szCs w:val="20"/>
              </w:rPr>
              <w:t xml:space="preserve"> (threshold, rate, SAC, due days per FY — data, not code), </w:t>
            </w:r>
            <w:r>
              <w:rPr>
                <w:rFonts w:ascii="Consolas" w:cs="Consolas" w:eastAsia="Consolas" w:hAnsi="Consolas"/>
                <w:b w:val="false"/>
                <w:bCs w:val="false"/>
                <w:color w:val="12213A"/>
                <w:sz w:val="18"/>
                <w:szCs w:val="18"/>
              </w:rPr>
              <w:t xml:space="preserve">user_devices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notification_prefs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rent_reminders</w:t>
            </w:r>
            <w:r>
              <w:rPr>
                <w:rFonts w:ascii="Calibri" w:cs="Calibri" w:eastAsia="Calibri" w:hAnsi="Calibri"/>
                <w:b w:val="false"/>
                <w:bCs w:val="false"/>
                <w:color w:val="1A1A1A"/>
                <w:sz w:val="20"/>
                <w:szCs w:val="20"/>
              </w:rPr>
              <w:t xml:space="preserve">, inbox columns on </w:t>
            </w:r>
            <w:r>
              <w:rPr>
                <w:rFonts w:ascii="Consolas" w:cs="Consolas" w:eastAsia="Consolas" w:hAnsi="Consolas"/>
                <w:b w:val="false"/>
                <w:bCs w:val="false"/>
                <w:color w:val="12213A"/>
                <w:sz w:val="18"/>
                <w:szCs w:val="18"/>
              </w:rPr>
              <w:t xml:space="preserve">notifications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018</w:t>
            </w:r>
            <w:r>
              <w:rPr>
                <w:rFonts w:ascii="Calibri" w:cs="Calibri" w:eastAsia="Calibri" w:hAnsi="Calibri"/>
                <w:b w:val="false"/>
                <w:bCs w:val="false"/>
                <w:color w:val="1A1A1A"/>
                <w:sz w:val="20"/>
                <w:szCs w:val="20"/>
              </w:rPr>
              <w:t xml:space="preserve"> adds </w:t>
            </w:r>
            <w:r>
              <w:rPr>
                <w:rFonts w:ascii="Consolas" w:cs="Consolas" w:eastAsia="Consolas" w:hAnsi="Consolas"/>
                <w:b w:val="false"/>
                <w:bCs w:val="false"/>
                <w:color w:val="12213A"/>
                <w:sz w:val="18"/>
                <w:szCs w:val="18"/>
              </w:rPr>
              <w:t xml:space="preserve">tax_params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cost_inflation_index</w:t>
            </w:r>
            <w:r>
              <w:rPr>
                <w:rFonts w:ascii="Calibri" w:cs="Calibri" w:eastAsia="Calibri" w:hAnsi="Calibri"/>
                <w:b w:val="false"/>
                <w:bCs w:val="false"/>
                <w:color w:val="1A1A1A"/>
                <w:sz w:val="20"/>
                <w:szCs w:val="20"/>
              </w:rPr>
              <w:t xml:space="preserve">, planning inputs (</w:t>
            </w:r>
            <w:r>
              <w:rPr>
                <w:rFonts w:ascii="Consolas" w:cs="Consolas" w:eastAsia="Consolas" w:hAnsi="Consolas"/>
                <w:b w:val="false"/>
                <w:bCs w:val="false"/>
                <w:color w:val="12213A"/>
                <w:sz w:val="18"/>
                <w:szCs w:val="18"/>
              </w:rPr>
              <w:t xml:space="preserve">entity_income_sources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advance_tax_payments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entity_deductions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plan_actions.simulated_effect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019</w:t>
            </w:r>
            <w:r>
              <w:rPr>
                <w:rFonts w:ascii="Calibri" w:cs="Calibri" w:eastAsia="Calibri" w:hAnsi="Calibri"/>
                <w:b w:val="false"/>
                <w:bCs w:val="false"/>
                <w:color w:val="1A1A1A"/>
                <w:sz w:val="20"/>
                <w:szCs w:val="20"/>
              </w:rPr>
              <w:t xml:space="preserve"> adds the draft clause store and rendered IPS on </w:t>
            </w:r>
            <w:r>
              <w:rPr>
                <w:rFonts w:ascii="Consolas" w:cs="Consolas" w:eastAsia="Consolas" w:hAnsi="Consolas"/>
                <w:b w:val="false"/>
                <w:bCs w:val="false"/>
                <w:color w:val="12213A"/>
                <w:sz w:val="18"/>
                <w:szCs w:val="18"/>
              </w:rPr>
              <w:t xml:space="preserve">policy_versions</w:t>
            </w:r>
            <w:r>
              <w:rPr>
                <w:rFonts w:ascii="Calibri" w:cs="Calibri" w:eastAsia="Calibri" w:hAnsi="Calibri"/>
                <w:b w:val="false"/>
                <w:bCs w:val="false"/>
                <w:color w:val="1A1A1A"/>
                <w:sz w:val="20"/>
                <w:szCs w:val="20"/>
              </w:rPr>
              <w:t xml:space="preserve">, demo instrument attributes, goal links and four seeded policies with versions, limits, reviews and tagged live tables, </w:t>
            </w:r>
            <w:r>
              <w:rPr>
                <w:rFonts w:ascii="Consolas" w:cs="Consolas" w:eastAsia="Consolas" w:hAnsi="Consolas"/>
                <w:b w:val="false"/>
                <w:bCs w:val="false"/>
                <w:color w:val="12213A"/>
                <w:sz w:val="18"/>
                <w:szCs w:val="18"/>
              </w:rPr>
              <w:t xml:space="preserve">020</w:t>
            </w:r>
            <w:r>
              <w:rPr>
                <w:rFonts w:ascii="Calibri" w:cs="Calibri" w:eastAsia="Calibri" w:hAnsi="Calibri"/>
                <w:b w:val="false"/>
                <w:bCs w:val="false"/>
                <w:color w:val="1A1A1A"/>
                <w:sz w:val="20"/>
                <w:szCs w:val="20"/>
              </w:rPr>
              <w:t xml:space="preserve"> adds lot-constraint overrides, plan simulation / coverage / timeline, move execution references, three rebalancing programs and run history, </w:t>
            </w:r>
            <w:r>
              <w:rPr>
                <w:rFonts w:ascii="Consolas" w:cs="Consolas" w:eastAsia="Consolas" w:hAnsi="Consolas"/>
                <w:b w:val="false"/>
                <w:bCs w:val="false"/>
                <w:color w:val="12213A"/>
                <w:sz w:val="18"/>
                <w:szCs w:val="18"/>
              </w:rPr>
              <w:t xml:space="preserve">021</w:t>
            </w:r>
            <w:r>
              <w:rPr>
                <w:rFonts w:ascii="Calibri" w:cs="Calibri" w:eastAsia="Calibri" w:hAnsi="Calibri"/>
                <w:b w:val="false"/>
                <w:bCs w:val="false"/>
                <w:color w:val="1A1A1A"/>
                <w:sz w:val="20"/>
                <w:szCs w:val="20"/>
              </w:rPr>
              <w:t xml:space="preserve"> adds the unposted queue, journal reasons, recurring run state, stored Tally XML, strict-reconciliation flag, ~40 more system posting rules and opens the three demo books (CoA per entity, quarterly FY 2026-27 periods, HUF partner capital 60/40, a monthly CA-retainer recurring journal), </w:t>
            </w:r>
            <w:r>
              <w:rPr>
                <w:rFonts w:ascii="Consolas" w:cs="Consolas" w:eastAsia="Consolas" w:hAnsi="Consolas"/>
                <w:b w:val="false"/>
                <w:bCs w:val="false"/>
                <w:color w:val="12213A"/>
                <w:sz w:val="18"/>
                <w:szCs w:val="18"/>
              </w:rPr>
              <w:t xml:space="preserve">022</w:t>
            </w:r>
            <w:r>
              <w:rPr>
                <w:rFonts w:ascii="Calibri" w:cs="Calibri" w:eastAsia="Calibri" w:hAnsi="Calibri"/>
                <w:b w:val="false"/>
                <w:bCs w:val="false"/>
                <w:color w:val="1A1A1A"/>
                <w:sz w:val="20"/>
                <w:szCs w:val="20"/>
              </w:rPr>
              <w:t xml:space="preserve"> adds research settings, dismissal / review / triage columns, the small-cap clause on the family policy, L&amp;T and Tata Motors with a 2024–26 monthly price and benchmark series, six research sources, five channels, the seeded week's inbox and a 40-call archive, </w:t>
            </w:r>
            <w:r>
              <w:rPr>
                <w:rFonts w:ascii="Consolas" w:cs="Consolas" w:eastAsia="Consolas" w:hAnsi="Consolas"/>
                <w:b w:val="false"/>
                <w:bCs w:val="false"/>
                <w:color w:val="12213A"/>
                <w:sz w:val="18"/>
                <w:szCs w:val="18"/>
              </w:rPr>
              <w:t xml:space="preserve">023</w:t>
            </w:r>
            <w:r>
              <w:rPr>
                <w:rFonts w:ascii="Calibri" w:cs="Calibri" w:eastAsia="Calibri" w:hAnsi="Calibri"/>
                <w:b w:val="false"/>
                <w:bCs w:val="false"/>
                <w:color w:val="1A1A1A"/>
                <w:sz w:val="20"/>
                <w:szCs w:val="20"/>
              </w:rPr>
              <w:t xml:space="preserve"> adds connector config / capabilities, encrypted </w:t>
            </w:r>
            <w:r>
              <w:rPr>
                <w:rFonts w:ascii="Consolas" w:cs="Consolas" w:eastAsia="Consolas" w:hAnsi="Consolas"/>
                <w:b w:val="false"/>
                <w:bCs w:val="false"/>
                <w:color w:val="12213A"/>
                <w:sz w:val="18"/>
                <w:szCs w:val="18"/>
              </w:rPr>
              <w:t xml:space="preserve">connector_credentials</w:t>
            </w:r>
            <w:r>
              <w:rPr>
                <w:rFonts w:ascii="Calibri" w:cs="Calibri" w:eastAsia="Calibri" w:hAnsi="Calibri"/>
                <w:b w:val="false"/>
                <w:bCs w:val="false"/>
                <w:color w:val="1A1A1A"/>
                <w:sz w:val="20"/>
                <w:szCs w:val="20"/>
              </w:rPr>
              <w:t xml:space="preserve"> (ciphertext hidden from the API role by column grant), </w:t>
            </w:r>
            <w:r>
              <w:rPr>
                <w:rFonts w:ascii="Consolas" w:cs="Consolas" w:eastAsia="Consolas" w:hAnsi="Consolas"/>
                <w:b w:val="false"/>
                <w:bCs w:val="false"/>
                <w:color w:val="12213A"/>
                <w:sz w:val="18"/>
                <w:szCs w:val="18"/>
              </w:rPr>
              <w:t xml:space="preserve">connector_jobs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nach_mandates</w:t>
            </w:r>
            <w:r>
              <w:rPr>
                <w:rFonts w:ascii="Calibri" w:cs="Calibri" w:eastAsia="Calibri" w:hAnsi="Calibri"/>
                <w:b w:val="false"/>
                <w:bCs w:val="false"/>
                <w:color w:val="1A1A1A"/>
                <w:sz w:val="20"/>
                <w:szCs w:val="20"/>
              </w:rPr>
              <w:t xml:space="preserve">, sandbox orders, payee beneficiary state, intent route / confirmed reference, the executor role's exact column grants, five demo connectors, six payees, three mandates and the family's execution policies as data, </w:t>
            </w:r>
            <w:r>
              <w:rPr>
                <w:rFonts w:ascii="Consolas" w:cs="Consolas" w:eastAsia="Consolas" w:hAnsi="Consolas"/>
                <w:b w:val="false"/>
                <w:bCs w:val="false"/>
                <w:color w:val="12213A"/>
                <w:sz w:val="18"/>
                <w:szCs w:val="18"/>
              </w:rPr>
              <w:t xml:space="preserve">024</w:t>
            </w:r>
            <w:r>
              <w:rPr>
                <w:rFonts w:ascii="Calibri" w:cs="Calibri" w:eastAsia="Calibri" w:hAnsi="Calibri"/>
                <w:b w:val="false"/>
                <w:bCs w:val="false"/>
                <w:color w:val="1A1A1A"/>
                <w:sz w:val="20"/>
                <w:szCs w:val="20"/>
              </w:rPr>
              <w:t xml:space="preserve"> adds folders per entity, document text / tags / scan / expiry, extraction review columns, </w:t>
            </w:r>
            <w:r>
              <w:rPr>
                <w:rFonts w:ascii="Consolas" w:cs="Consolas" w:eastAsia="Consolas" w:hAnsi="Consolas"/>
                <w:b w:val="false"/>
                <w:bCs w:val="false"/>
                <w:color w:val="12213A"/>
                <w:sz w:val="18"/>
                <w:szCs w:val="18"/>
              </w:rPr>
              <w:t xml:space="preserve">report_jobs</w:t>
            </w:r>
            <w:r>
              <w:rPr>
                <w:rFonts w:ascii="Calibri" w:cs="Calibri" w:eastAsia="Calibri" w:hAnsi="Calibri"/>
                <w:b w:val="false"/>
                <w:bCs w:val="false"/>
                <w:color w:val="1A1A1A"/>
                <w:sz w:val="20"/>
                <w:szCs w:val="20"/>
              </w:rPr>
              <w:t xml:space="preserve">, schedule and pack-run extensions with RLS, external-access invitations, API-key limits, encrypted webhook secrets, </w:t>
            </w:r>
            <w:r>
              <w:rPr>
                <w:rFonts w:ascii="Consolas" w:cs="Consolas" w:eastAsia="Consolas" w:hAnsi="Consolas"/>
                <w:b w:val="false"/>
                <w:bCs w:val="false"/>
                <w:color w:val="12213A"/>
                <w:sz w:val="18"/>
                <w:szCs w:val="18"/>
              </w:rPr>
              <w:t xml:space="preserve">webhook_deliveries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export_jobs</w:t>
            </w:r>
            <w:r>
              <w:rPr>
                <w:rFonts w:ascii="Calibri" w:cs="Calibri" w:eastAsia="Calibri" w:hAnsi="Calibri"/>
                <w:b w:val="false"/>
                <w:bCs w:val="false"/>
                <w:color w:val="1A1A1A"/>
                <w:sz w:val="20"/>
                <w:szCs w:val="20"/>
              </w:rPr>
              <w:t xml:space="preserve">, definer lookups for the pre-context paths, demo packs, a schedule and the CA as an external viewer ; </w:t>
            </w:r>
            <w:r>
              <w:rPr>
                <w:rFonts w:ascii="Consolas" w:cs="Consolas" w:eastAsia="Consolas" w:hAnsi="Consolas"/>
                <w:b w:val="false"/>
                <w:bCs w:val="false"/>
                <w:color w:val="12213A"/>
                <w:sz w:val="18"/>
                <w:szCs w:val="18"/>
              </w:rPr>
              <w:t xml:space="preserve">025</w:t>
            </w:r>
            <w:r>
              <w:rPr>
                <w:rFonts w:ascii="Calibri" w:cs="Calibri" w:eastAsia="Calibri" w:hAnsi="Calibri"/>
                <w:b w:val="false"/>
                <w:bCs w:val="false"/>
                <w:color w:val="1A1A1A"/>
                <w:sz w:val="20"/>
                <w:szCs w:val="20"/>
              </w:rPr>
              <w:t xml:space="preserve"> adds liability alerts / schedule match stamps, policy members, </w:t>
            </w:r>
            <w:r>
              <w:rPr>
                <w:rFonts w:ascii="Consolas" w:cs="Consolas" w:eastAsia="Consolas" w:hAnsi="Consolas"/>
                <w:b w:val="false"/>
                <w:bCs w:val="false"/>
                <w:color w:val="12213A"/>
                <w:sz w:val="18"/>
                <w:szCs w:val="18"/>
              </w:rPr>
              <w:t xml:space="preserve">lifestyle_valuations</w:t>
            </w:r>
            <w:r>
              <w:rPr>
                <w:rFonts w:ascii="Calibri" w:cs="Calibri" w:eastAsia="Calibri" w:hAnsi="Calibri"/>
                <w:b w:val="false"/>
                <w:bCs w:val="false"/>
                <w:color w:val="1A1A1A"/>
                <w:sz w:val="20"/>
                <w:szCs w:val="20"/>
              </w:rPr>
              <w:t xml:space="preserve">, operating-business valuation inputs, reconciliation links, </w:t>
            </w:r>
            <w:r>
              <w:rPr>
                <w:rFonts w:ascii="Consolas" w:cs="Consolas" w:eastAsia="Consolas" w:hAnsi="Consolas"/>
                <w:b w:val="false"/>
                <w:bCs w:val="false"/>
                <w:color w:val="12213A"/>
                <w:sz w:val="18"/>
                <w:szCs w:val="18"/>
              </w:rPr>
              <w:t xml:space="preserve">seed_amortise()</w:t>
            </w:r>
            <w:r>
              <w:rPr>
                <w:rFonts w:ascii="Calibri" w:cs="Calibri" w:eastAsia="Calibri" w:hAnsi="Calibri"/>
                <w:b w:val="false"/>
                <w:bCs w:val="false"/>
                <w:color w:val="1A1A1A"/>
                <w:sz w:val="20"/>
                <w:szCs w:val="20"/>
              </w:rPr>
              <w:t xml:space="preserve"> and the balance-sheet demo data (loans, policies, valuables, Mehta Textiles LLP with ownership links, nominations, wills, fund cash flows, fees) ; </w:t>
            </w:r>
            <w:r>
              <w:rPr>
                <w:rFonts w:ascii="Consolas" w:cs="Consolas" w:eastAsia="Consolas" w:hAnsi="Consolas"/>
                <w:b w:val="false"/>
                <w:bCs w:val="false"/>
                <w:color w:val="12213A"/>
                <w:sz w:val="18"/>
                <w:szCs w:val="18"/>
              </w:rPr>
              <w:t xml:space="preserve">026</w:t>
            </w:r>
            <w:r>
              <w:rPr>
                <w:rFonts w:ascii="Calibri" w:cs="Calibri" w:eastAsia="Calibri" w:hAnsi="Calibri"/>
                <w:b w:val="false"/>
                <w:bCs w:val="false"/>
                <w:color w:val="1A1A1A"/>
                <w:sz w:val="20"/>
                <w:szCs w:val="20"/>
              </w:rPr>
              <w:t xml:space="preserve"> adds AA consent lifecycle columns + </w:t>
            </w:r>
            <w:r>
              <w:rPr>
                <w:rFonts w:ascii="Consolas" w:cs="Consolas" w:eastAsia="Consolas" w:hAnsi="Consolas"/>
                <w:b w:val="false"/>
                <w:bCs w:val="false"/>
                <w:color w:val="12213A"/>
                <w:sz w:val="18"/>
                <w:szCs w:val="18"/>
              </w:rPr>
              <w:t xml:space="preserve">aa_fetches</w:t>
            </w:r>
            <w:r>
              <w:rPr>
                <w:rFonts w:ascii="Calibri" w:cs="Calibri" w:eastAsia="Calibri" w:hAnsi="Calibri"/>
                <w:b w:val="false"/>
                <w:bCs w:val="false"/>
                <w:color w:val="1A1A1A"/>
                <w:sz w:val="20"/>
                <w:szCs w:val="20"/>
              </w:rPr>
              <w:t xml:space="preserve"> + definer lookup, rule activity / learned flags, transfer pairing, </w:t>
            </w:r>
            <w:r>
              <w:rPr>
                <w:rFonts w:ascii="Consolas" w:cs="Consolas" w:eastAsia="Consolas" w:hAnsi="Consolas"/>
                <w:b w:val="false"/>
                <w:bCs w:val="false"/>
                <w:color w:val="12213A"/>
                <w:sz w:val="18"/>
                <w:szCs w:val="18"/>
              </w:rPr>
              <w:t xml:space="preserve">email_ingest</w:t>
            </w:r>
            <w:r>
              <w:rPr>
                <w:rFonts w:ascii="Calibri" w:cs="Calibri" w:eastAsia="Calibri" w:hAnsi="Calibri"/>
                <w:b w:val="false"/>
                <w:bCs w:val="false"/>
                <w:color w:val="1A1A1A"/>
                <w:sz w:val="20"/>
                <w:szCs w:val="20"/>
              </w:rPr>
              <w:t xml:space="preserve"> + ingest allow-list + definer lookup, reminder attempts, </w:t>
            </w:r>
            <w:r>
              <w:rPr>
                <w:rFonts w:ascii="Consolas" w:cs="Consolas" w:eastAsia="Consolas" w:hAnsi="Consolas"/>
                <w:b w:val="false"/>
                <w:bCs w:val="false"/>
                <w:color w:val="12213A"/>
                <w:sz w:val="18"/>
                <w:szCs w:val="18"/>
              </w:rPr>
              <w:t xml:space="preserve">message_log</w:t>
            </w:r>
            <w:r>
              <w:rPr>
                <w:rFonts w:ascii="Calibri" w:cs="Calibri" w:eastAsia="Calibri" w:hAnsi="Calibri"/>
                <w:b w:val="false"/>
                <w:bCs w:val="false"/>
                <w:color w:val="1A1A1A"/>
                <w:sz w:val="20"/>
                <w:szCs w:val="20"/>
              </w:rPr>
              <w:t xml:space="preserve">, scheme ISINs ; </w:t>
            </w:r>
            <w:r>
              <w:rPr>
                <w:rFonts w:ascii="Consolas" w:cs="Consolas" w:eastAsia="Consolas" w:hAnsi="Consolas"/>
                <w:b w:val="false"/>
                <w:bCs w:val="false"/>
                <w:color w:val="12213A"/>
                <w:sz w:val="18"/>
                <w:szCs w:val="18"/>
              </w:rPr>
              <w:t xml:space="preserve">030</w:t>
            </w:r>
            <w:r>
              <w:rPr>
                <w:rFonts w:ascii="Calibri" w:cs="Calibri" w:eastAsia="Calibri" w:hAnsi="Calibri"/>
                <w:b w:val="false"/>
                <w:bCs w:val="false"/>
                <w:color w:val="1A1A1A"/>
                <w:sz w:val="20"/>
                <w:szCs w:val="20"/>
              </w:rPr>
              <w:t xml:space="preserve"> refreshes </w:t>
            </w:r>
            <w:r>
              <w:rPr>
                <w:rFonts w:ascii="Consolas" w:cs="Consolas" w:eastAsia="Consolas" w:hAnsi="Consolas"/>
                <w:b w:val="false"/>
                <w:bCs w:val="false"/>
                <w:color w:val="12213A"/>
                <w:sz w:val="18"/>
                <w:szCs w:val="18"/>
              </w:rPr>
              <w:t xml:space="preserve">gl_balances</w:t>
            </w:r>
            <w:r>
              <w:rPr>
                <w:rFonts w:ascii="Calibri" w:cs="Calibri" w:eastAsia="Calibri" w:hAnsi="Calibri"/>
                <w:b w:val="false"/>
                <w:bCs w:val="false"/>
                <w:color w:val="1A1A1A"/>
                <w:sz w:val="20"/>
                <w:szCs w:val="20"/>
              </w:rPr>
              <w:t xml:space="preserve"> through a </w:t>
            </w:r>
            <w:r>
              <w:rPr>
                <w:rFonts w:ascii="Consolas" w:cs="Consolas" w:eastAsia="Consolas" w:hAnsi="Consolas"/>
                <w:b w:val="false"/>
                <w:bCs w:val="false"/>
                <w:color w:val="12213A"/>
                <w:sz w:val="18"/>
                <w:szCs w:val="18"/>
              </w:rPr>
              <w:t xml:space="preserve">security definer</w:t>
            </w:r>
            <w:r>
              <w:rPr>
                <w:rFonts w:ascii="Calibri" w:cs="Calibri" w:eastAsia="Calibri" w:hAnsi="Calibri"/>
                <w:b w:val="false"/>
                <w:bCs w:val="false"/>
                <w:color w:val="1A1A1A"/>
                <w:sz w:val="20"/>
                <w:szCs w:val="20"/>
              </w:rPr>
              <w:t xml:space="preserve"> function (</w:t>
            </w:r>
            <w:r>
              <w:rPr>
                <w:rFonts w:ascii="Consolas" w:cs="Consolas" w:eastAsia="Consolas" w:hAnsi="Consolas"/>
                <w:b w:val="false"/>
                <w:bCs w:val="false"/>
                <w:color w:val="12213A"/>
                <w:sz w:val="18"/>
                <w:szCs w:val="18"/>
              </w:rPr>
              <w:t xml:space="preserve">app_user</w:t>
            </w:r>
            <w:r>
              <w:rPr>
                <w:rFonts w:ascii="Calibri" w:cs="Calibri" w:eastAsia="Calibri" w:hAnsi="Calibri"/>
                <w:b w:val="false"/>
                <w:bCs w:val="false"/>
                <w:color w:val="1A1A1A"/>
                <w:sz w:val="20"/>
                <w:szCs w:val="20"/>
              </w:rPr>
              <w:t xml:space="preserve"> is not the matview's owner) and replaces its blanket select grant with the tenant-filtered </w:t>
            </w:r>
            <w:r>
              <w:rPr>
                <w:rFonts w:ascii="Consolas" w:cs="Consolas" w:eastAsia="Consolas" w:hAnsi="Consolas"/>
                <w:b w:val="false"/>
                <w:bCs w:val="false"/>
                <w:color w:val="12213A"/>
                <w:sz w:val="18"/>
                <w:szCs w:val="18"/>
              </w:rPr>
              <w:t xml:space="preserve">gl_balances_family</w:t>
            </w:r>
            <w:r>
              <w:rPr>
                <w:rFonts w:ascii="Calibri" w:cs="Calibri" w:eastAsia="Calibri" w:hAnsi="Calibri"/>
                <w:b w:val="false"/>
                <w:bCs w:val="false"/>
                <w:color w:val="1A1A1A"/>
                <w:sz w:val="20"/>
                <w:szCs w:val="20"/>
              </w:rPr>
              <w:t xml:space="preserve"> view, since a materialised view does not enforce RLS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Applied on Postgres 16</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Auth &amp; tenancy</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bcrypt login, JWT access + rotating refresh, </w:t>
            </w:r>
            <w:r>
              <w:rPr>
                <w:rFonts w:ascii="Calibri" w:cs="Calibri" w:eastAsia="Calibri" w:hAnsi="Calibri"/>
                <w:b/>
                <w:bCs/>
                <w:color w:val="1A1A1A"/>
                <w:sz w:val="20"/>
                <w:szCs w:val="20"/>
              </w:rPr>
              <w:t xml:space="preserve">TOTP MFA</w:t>
            </w:r>
            <w:r>
              <w:rPr>
                <w:rFonts w:ascii="Calibri" w:cs="Calibri" w:eastAsia="Calibri" w:hAnsi="Calibri"/>
                <w:b w:val="false"/>
                <w:bCs w:val="false"/>
                <w:color w:val="1A1A1A"/>
                <w:sz w:val="20"/>
                <w:szCs w:val="20"/>
              </w:rPr>
              <w:t xml:space="preserve"> (enrol / confirm / second login step / off), </w:t>
            </w:r>
            <w:r>
              <w:rPr>
                <w:rFonts w:ascii="Consolas" w:cs="Consolas" w:eastAsia="Consolas" w:hAnsi="Consolas"/>
                <w:b w:val="false"/>
                <w:bCs w:val="false"/>
                <w:color w:val="12213A"/>
                <w:sz w:val="18"/>
                <w:szCs w:val="18"/>
              </w:rPr>
              <w:t xml:space="preserve">X-Family-Id</w:t>
            </w:r>
            <w:r>
              <w:rPr>
                <w:rFonts w:ascii="Calibri" w:cs="Calibri" w:eastAsia="Calibri" w:hAnsi="Calibri"/>
                <w:b w:val="false"/>
                <w:bCs w:val="false"/>
                <w:color w:val="1A1A1A"/>
                <w:sz w:val="20"/>
                <w:szCs w:val="20"/>
              </w:rPr>
              <w:t xml:space="preserve"> membership via </w:t>
            </w:r>
            <w:r>
              <w:rPr>
                <w:rFonts w:ascii="Consolas" w:cs="Consolas" w:eastAsia="Consolas" w:hAnsi="Consolas"/>
                <w:b w:val="false"/>
                <w:bCs w:val="false"/>
                <w:color w:val="12213A"/>
                <w:sz w:val="18"/>
                <w:szCs w:val="18"/>
              </w:rPr>
              <w:t xml:space="preserve">user_families()</w:t>
            </w:r>
            <w:r>
              <w:rPr>
                <w:rFonts w:ascii="Calibri" w:cs="Calibri" w:eastAsia="Calibri" w:hAnsi="Calibri"/>
                <w:b w:val="false"/>
                <w:bCs w:val="false"/>
                <w:color w:val="1A1A1A"/>
                <w:sz w:val="20"/>
                <w:szCs w:val="20"/>
              </w:rPr>
              <w:t xml:space="preserve"> (security definer), per-request </w:t>
            </w:r>
            <w:r>
              <w:rPr>
                <w:rFonts w:ascii="Consolas" w:cs="Consolas" w:eastAsia="Consolas" w:hAnsi="Consolas"/>
                <w:b w:val="false"/>
                <w:bCs w:val="false"/>
                <w:color w:val="12213A"/>
                <w:sz w:val="18"/>
                <w:szCs w:val="18"/>
              </w:rPr>
              <w:t xml:space="preserve">set_config('app.family_id')</w:t>
            </w:r>
            <w:r>
              <w:rPr>
                <w:rFonts w:ascii="Calibri" w:cs="Calibri" w:eastAsia="Calibri" w:hAnsi="Calibri"/>
                <w:b w:val="false"/>
                <w:bCs w:val="false"/>
                <w:color w:val="1A1A1A"/>
                <w:sz w:val="20"/>
                <w:szCs w:val="20"/>
              </w:rPr>
              <w:t xml:space="preserve"> in a transaction, roles (viewer cannot write; read per request), </w:t>
            </w:r>
            <w:r>
              <w:rPr>
                <w:rFonts w:ascii="Calibri" w:cs="Calibri" w:eastAsia="Calibri" w:hAnsi="Calibri"/>
                <w:b/>
                <w:bCs/>
                <w:color w:val="1A1A1A"/>
                <w:sz w:val="20"/>
                <w:szCs w:val="20"/>
              </w:rPr>
              <w:t xml:space="preserve">families</w:t>
            </w:r>
            <w:r>
              <w:rPr>
                <w:rFonts w:ascii="Calibri" w:cs="Calibri" w:eastAsia="Calibri" w:hAnsi="Calibri"/>
                <w:b w:val="false"/>
                <w:bCs w:val="false"/>
                <w:color w:val="1A1A1A"/>
                <w:sz w:val="20"/>
                <w:szCs w:val="20"/>
              </w:rPr>
              <w:t xml:space="preserve"> (create; invite with a hashed 14-day e-mailed token → accept with a password; role change / removal), </w:t>
            </w:r>
            <w:r>
              <w:rPr>
                <w:rFonts w:ascii="Calibri" w:cs="Calibri" w:eastAsia="Calibri" w:hAnsi="Calibri"/>
                <w:b/>
                <w:bCs/>
                <w:color w:val="1A1A1A"/>
                <w:sz w:val="20"/>
                <w:szCs w:val="20"/>
              </w:rPr>
              <w:t xml:space="preserve">entities</w:t>
            </w:r>
            <w:r>
              <w:rPr>
                <w:rFonts w:ascii="Calibri" w:cs="Calibri" w:eastAsia="Calibri" w:hAnsi="Calibri"/>
                <w:b w:val="false"/>
                <w:bCs w:val="false"/>
                <w:color w:val="1A1A1A"/>
                <w:sz w:val="20"/>
                <w:szCs w:val="20"/>
              </w:rPr>
              <w:t xml:space="preserve"> with the PAN encrypted at rest and GSTINs checked against it, audit rows on writes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API tests: 401 without token, 403 for a non-member family, viewer refused, audit; MFA, family, invitation and entity flows in </w:t>
            </w:r>
            <w:r>
              <w:rPr>
                <w:rFonts w:ascii="Consolas" w:cs="Consolas" w:eastAsia="Consolas" w:hAnsi="Consolas"/>
                <w:b w:val="false"/>
                <w:bCs w:val="false"/>
                <w:color w:val="12213A"/>
                <w:sz w:val="18"/>
                <w:szCs w:val="18"/>
              </w:rPr>
              <w:t xml:space="preserve">contract.test.ts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Finance engine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XIRR (Newton + bisection), FIFO lots, bonus/split/</w:t>
            </w:r>
            <w:r>
              <w:rPr>
                <w:rFonts w:ascii="Calibri" w:cs="Calibri" w:eastAsia="Calibri" w:hAnsi="Calibri"/>
                <w:b/>
                <w:bCs/>
                <w:color w:val="1A1A1A"/>
                <w:sz w:val="20"/>
                <w:szCs w:val="20"/>
              </w:rPr>
              <w:t xml:space="preserve">demerger/merger</w:t>
            </w:r>
            <w:r>
              <w:rPr>
                <w:rFonts w:ascii="Calibri" w:cs="Calibri" w:eastAsia="Calibri" w:hAnsi="Calibri"/>
                <w:b w:val="false"/>
                <w:bCs w:val="false"/>
                <w:color w:val="1A1A1A"/>
                <w:sz w:val="20"/>
                <w:szCs w:val="20"/>
              </w:rPr>
              <w:t xml:space="preserve">, capital gains with term, 31-Jan-2018 grandfathering and LTCG exemption, bucket drift, working-capital float/excess, post-tax yield, </w:t>
            </w:r>
            <w:r>
              <w:rPr>
                <w:rFonts w:ascii="Calibri" w:cs="Calibri" w:eastAsia="Calibri" w:hAnsi="Calibri"/>
                <w:b/>
                <w:bCs/>
                <w:color w:val="1A1A1A"/>
                <w:sz w:val="20"/>
                <w:szCs w:val="20"/>
              </w:rPr>
              <w:t xml:space="preserve">TWR</w:t>
            </w:r>
            <w:r>
              <w:rPr>
                <w:rFonts w:ascii="Calibri" w:cs="Calibri" w:eastAsia="Calibri" w:hAnsi="Calibri"/>
                <w:b w:val="false"/>
                <w:bCs w:val="false"/>
                <w:color w:val="1A1A1A"/>
                <w:sz w:val="20"/>
                <w:szCs w:val="20"/>
              </w:rPr>
              <w:t xml:space="preserve"> (Modified Dietz per valuation interval, geometric linking, annualisation, XIRR flows for the same window, divergence note), </w:t>
            </w:r>
            <w:r>
              <w:rPr>
                <w:rFonts w:ascii="Calibri" w:cs="Calibri" w:eastAsia="Calibri" w:hAnsi="Calibri"/>
                <w:b/>
                <w:bCs/>
                <w:color w:val="1A1A1A"/>
                <w:sz w:val="20"/>
                <w:szCs w:val="20"/>
              </w:rPr>
              <w:t xml:space="preserve">rent</w:t>
            </w:r>
            <w:r>
              <w:rPr>
                <w:rFonts w:ascii="Calibri" w:cs="Calibri" w:eastAsia="Calibri" w:hAnsi="Calibri"/>
                <w:b w:val="false"/>
                <w:bCs w:val="false"/>
                <w:color w:val="1A1A1A"/>
                <w:sz w:val="20"/>
                <w:szCs w:val="20"/>
              </w:rPr>
              <w:t xml:space="preserve"> (schedule generation with escalation/GST/TDS, CGST-SGST vs IGST split, FY helpers, property P&amp;L and yields), </w:t>
            </w:r>
            <w:r>
              <w:rPr>
                <w:rFonts w:ascii="Calibri" w:cs="Calibri" w:eastAsia="Calibri" w:hAnsi="Calibri"/>
                <w:b/>
                <w:bCs/>
                <w:color w:val="1A1A1A"/>
                <w:sz w:val="20"/>
                <w:szCs w:val="20"/>
              </w:rPr>
              <w:t xml:space="preserve">tax</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computeTax</w:t>
            </w:r>
            <w:r>
              <w:rPr>
                <w:rFonts w:ascii="Calibri" w:cs="Calibri" w:eastAsia="Calibri" w:hAnsi="Calibri"/>
                <w:b w:val="false"/>
                <w:bCs w:val="false"/>
                <w:color w:val="1A1A1A"/>
                <w:sz w:val="20"/>
                <w:szCs w:val="20"/>
              </w:rPr>
              <w:t xml:space="preserve">: heads, set-off, VI-A caps, slab + special-rate gains, 87A and surcharge marginal relief, cess, advance-tax schedule, 234B/C; </w:t>
            </w:r>
            <w:r>
              <w:rPr>
                <w:rFonts w:ascii="Consolas" w:cs="Consolas" w:eastAsia="Consolas" w:hAnsi="Consolas"/>
                <w:b w:val="false"/>
                <w:bCs w:val="false"/>
                <w:color w:val="12213A"/>
                <w:sz w:val="18"/>
                <w:szCs w:val="18"/>
              </w:rPr>
              <w:t xml:space="preserve">compareRegimes</w:t>
            </w:r>
            <w:r>
              <w:rPr>
                <w:rFonts w:ascii="Calibri" w:cs="Calibri" w:eastAsia="Calibri" w:hAnsi="Calibri"/>
                <w:b w:val="false"/>
                <w:bCs w:val="false"/>
                <w:color w:val="1A1A1A"/>
                <w:sz w:val="20"/>
                <w:szCs w:val="20"/>
              </w:rPr>
              <w:t xml:space="preserve"> — every number from </w:t>
            </w:r>
            <w:r>
              <w:rPr>
                <w:rFonts w:ascii="Consolas" w:cs="Consolas" w:eastAsia="Consolas" w:hAnsi="Consolas"/>
                <w:b w:val="false"/>
                <w:bCs w:val="false"/>
                <w:color w:val="12213A"/>
                <w:sz w:val="18"/>
                <w:szCs w:val="18"/>
              </w:rPr>
              <w:t xml:space="preserve">TaxTables</w:t>
            </w:r>
            <w:r>
              <w:rPr>
                <w:rFonts w:ascii="Calibri" w:cs="Calibri" w:eastAsia="Calibri" w:hAnsi="Calibri"/>
                <w:b w:val="false"/>
                <w:bCs w:val="false"/>
                <w:color w:val="1A1A1A"/>
                <w:sz w:val="20"/>
                <w:szCs w:val="20"/>
              </w:rPr>
              <w:t xml:space="preserve"> data), </w:t>
            </w:r>
            <w:r>
              <w:rPr>
                <w:rFonts w:ascii="Calibri" w:cs="Calibri" w:eastAsia="Calibri" w:hAnsi="Calibri"/>
                <w:b/>
                <w:bCs/>
                <w:color w:val="1A1A1A"/>
                <w:sz w:val="20"/>
                <w:szCs w:val="20"/>
              </w:rPr>
              <w:t xml:space="preserve">simulate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sim-2.0</w:t>
            </w:r>
            <w:r>
              <w:rPr>
                <w:rFonts w:ascii="Calibri" w:cs="Calibri" w:eastAsia="Calibri" w:hAnsi="Calibri"/>
                <w:b w:val="false"/>
                <w:bCs w:val="false"/>
                <w:color w:val="1A1A1A"/>
                <w:sz w:val="20"/>
                <w:szCs w:val="20"/>
              </w:rPr>
              <w:t xml:space="preserve">: 20 action kinds over a multi-FY horizon per entity with allocation, goals, cash ladder, warnings and per-action effects), </w:t>
            </w:r>
            <w:r>
              <w:rPr>
                <w:rFonts w:ascii="Calibri" w:cs="Calibri" w:eastAsia="Calibri" w:hAnsi="Calibri"/>
                <w:b/>
                <w:bCs/>
                <w:color w:val="1A1A1A"/>
                <w:sz w:val="20"/>
                <w:szCs w:val="20"/>
              </w:rPr>
              <w:t xml:space="preserve">policy</w:t>
            </w:r>
            <w:r>
              <w:rPr>
                <w:rFonts w:ascii="Calibri" w:cs="Calibri" w:eastAsia="Calibri" w:hAnsi="Calibri"/>
                <w:b w:val="false"/>
                <w:bCs w:val="false"/>
                <w:color w:val="1A1A1A"/>
                <w:sz w:val="20"/>
                <w:szCs w:val="20"/>
              </w:rPr>
              <w:t xml:space="preserve"> (inheritance resolver with origin, clause diff, validation, questionnaire scoring with capacity capping tolerance, profile templates, series risk metrics, concentration metrics, expected return/vol, compliance evaluator, intent check), </w:t>
            </w:r>
            <w:r>
              <w:rPr>
                <w:rFonts w:ascii="Calibri" w:cs="Calibri" w:eastAsia="Calibri" w:hAnsi="Calibri"/>
                <w:b/>
                <w:bCs/>
                <w:color w:val="1A1A1A"/>
                <w:sz w:val="20"/>
                <w:szCs w:val="20"/>
              </w:rPr>
              <w:t xml:space="preserve">rebalance</w:t>
            </w:r>
            <w:r>
              <w:rPr>
                <w:rFonts w:ascii="Calibri" w:cs="Calibri" w:eastAsia="Calibri" w:hAnsi="Calibri"/>
                <w:b w:val="false"/>
                <w:bCs w:val="false"/>
                <w:color w:val="1A1A1A"/>
                <w:sz w:val="20"/>
                <w:szCs w:val="20"/>
              </w:rPr>
              <w:t xml:space="preserve"> (RRULE calendar, lot constraints, trigger evaluator, deterministic timing solver with tax-aware lot selection, turnover cap, FY split, tax year-end booking / harvesting, coverage and cash timeline)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90 unit tests incl. Excel-checked TWR fixtures and independently computed risk-metric references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API — portfolio</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/auth/login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/auth/refresh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/entities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/members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/dashboard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/holdings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/holdings/:id/lots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/properties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/rent-schedule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/bank-accounts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/bank-txns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/tasks</w:t>
            </w:r>
            <w:r>
              <w:rPr>
                <w:rFonts w:ascii="Calibri" w:cs="Calibri" w:eastAsia="Calibri" w:hAnsi="Calibri"/>
                <w:b w:val="false"/>
                <w:bCs w:val="false"/>
                <w:color w:val="1A1A1A"/>
                <w:sz w:val="20"/>
                <w:szCs w:val="20"/>
              </w:rPr>
              <w:t xml:space="preserve"> (GET/PATCH), </w:t>
            </w:r>
            <w:r>
              <w:rPr>
                <w:rFonts w:ascii="Consolas" w:cs="Consolas" w:eastAsia="Consolas" w:hAnsi="Consolas"/>
                <w:b w:val="false"/>
                <w:bCs w:val="false"/>
                <w:color w:val="12213A"/>
                <w:sz w:val="18"/>
                <w:szCs w:val="18"/>
              </w:rPr>
              <w:t xml:space="preserve">/goals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/buckets/drift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/working-capital/summary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/private-investments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/healthz</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/readyz</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All 200 on seeded data; dashboard aggregates holdings + property + private + cash per entity</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API — action plane (FO-120..127, 130, 134)</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POST /actions</w:t>
            </w:r>
            <w:r>
              <w:rPr>
                <w:rFonts w:ascii="Calibri" w:cs="Calibri" w:eastAsia="Calibri" w:hAnsi="Calibri"/>
                <w:b w:val="false"/>
                <w:bCs w:val="false"/>
                <w:color w:val="1A1A1A"/>
                <w:sz w:val="20"/>
                <w:szCs w:val="20"/>
              </w:rPr>
              <w:t xml:space="preserve"> (payload enriched with the instrument / payee, payload schema, fourteen policy codes — single / daily / monthly amount, orders per day, approver tiers, cooling-off, trading hours with queue-at-next-open, allowed / blocked instruments, payee verification and new-payee block, investment policy, NACH mandate headroom, connector session, kill switch — then routed </w:t>
            </w:r>
            <w:r>
              <w:rPr>
                <w:rFonts w:ascii="Consolas" w:cs="Consolas" w:eastAsia="Consolas" w:hAnsi="Consolas"/>
                <w:b w:val="false"/>
                <w:bCs w:val="false"/>
                <w:color w:val="12213A"/>
                <w:sz w:val="18"/>
                <w:szCs w:val="18"/>
              </w:rPr>
              <w:t xml:space="preserve">executable</w:t>
            </w:r>
            <w:r>
              <w:rPr>
                <w:rFonts w:ascii="Calibri" w:cs="Calibri" w:eastAsia="Calibri" w:hAnsi="Calibri"/>
                <w:b w:val="false"/>
                <w:bCs w:val="false"/>
                <w:color w:val="1A1A1A"/>
                <w:sz w:val="20"/>
                <w:szCs w:val="20"/>
              </w:rPr>
              <w:t xml:space="preserve"> on a configured connector or </w:t>
            </w:r>
            <w:r>
              <w:rPr>
                <w:rFonts w:ascii="Consolas" w:cs="Consolas" w:eastAsia="Consolas" w:hAnsi="Consolas"/>
                <w:b w:val="false"/>
                <w:bCs w:val="false"/>
                <w:color w:val="12213A"/>
                <w:sz w:val="18"/>
                <w:szCs w:val="18"/>
              </w:rPr>
              <w:t xml:space="preserve">assisted</w:t>
            </w:r>
            <w:r>
              <w:rPr>
                <w:rFonts w:ascii="Calibri" w:cs="Calibri" w:eastAsia="Calibri" w:hAnsi="Calibri"/>
                <w:b w:val="false"/>
                <w:bCs w:val="false"/>
                <w:color w:val="1A1A1A"/>
                <w:sz w:val="20"/>
                <w:szCs w:val="20"/>
              </w:rPr>
              <w:t xml:space="preserve"> with a pre-filled instruction / UPI intent and a task), </w:t>
            </w:r>
            <w:r>
              <w:rPr>
                <w:rFonts w:ascii="Consolas" w:cs="Consolas" w:eastAsia="Consolas" w:hAnsi="Consolas"/>
                <w:b w:val="false"/>
                <w:bCs w:val="false"/>
                <w:color w:val="12213A"/>
                <w:sz w:val="18"/>
                <w:szCs w:val="18"/>
              </w:rPr>
              <w:t xml:space="preserve">POST /actions/:id/approve</w:t>
            </w:r>
            <w:r>
              <w:rPr>
                <w:rFonts w:ascii="Calibri" w:cs="Calibri" w:eastAsia="Calibri" w:hAnsi="Calibri"/>
                <w:b w:val="false"/>
                <w:bCs w:val="false"/>
                <w:color w:val="1A1A1A"/>
                <w:sz w:val="20"/>
                <w:szCs w:val="20"/>
              </w:rPr>
              <w:t xml:space="preserve"> (step-up TOTP with dev bypass </w:t>
            </w:r>
            <w:r>
              <w:rPr>
                <w:rFonts w:ascii="Consolas" w:cs="Consolas" w:eastAsia="Consolas" w:hAnsi="Consolas"/>
                <w:b w:val="false"/>
                <w:bCs w:val="false"/>
                <w:color w:val="12213A"/>
                <w:sz w:val="18"/>
                <w:szCs w:val="18"/>
              </w:rPr>
              <w:t xml:space="preserve">000000</w:t>
            </w:r>
            <w:r>
              <w:rPr>
                <w:rFonts w:ascii="Calibri" w:cs="Calibri" w:eastAsia="Calibri" w:hAnsi="Calibri"/>
                <w:b w:val="false"/>
                <w:bCs w:val="false"/>
                <w:color w:val="1A1A1A"/>
                <w:sz w:val="20"/>
                <w:szCs w:val="20"/>
              </w:rPr>
              <w:t xml:space="preserve">, role owner/member, four-eyes enforced by DB, N-of-M, queues when threshold met and the session is live), </w:t>
            </w:r>
            <w:r>
              <w:rPr>
                <w:rFonts w:ascii="Consolas" w:cs="Consolas" w:eastAsia="Consolas" w:hAnsi="Consolas"/>
                <w:b w:val="false"/>
                <w:bCs w:val="false"/>
                <w:color w:val="12213A"/>
                <w:sz w:val="18"/>
                <w:szCs w:val="18"/>
              </w:rPr>
              <w:t xml:space="preserve">/reject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/confirm</w:t>
            </w:r>
            <w:r>
              <w:rPr>
                <w:rFonts w:ascii="Calibri" w:cs="Calibri" w:eastAsia="Calibri" w:hAnsi="Calibri"/>
                <w:b w:val="false"/>
                <w:bCs w:val="false"/>
                <w:color w:val="1A1A1A"/>
                <w:sz w:val="20"/>
                <w:szCs w:val="20"/>
              </w:rPr>
              <w:t xml:space="preserve"> (assisted), </w:t>
            </w:r>
            <w:r>
              <w:rPr>
                <w:rFonts w:ascii="Consolas" w:cs="Consolas" w:eastAsia="Consolas" w:hAnsi="Consolas"/>
                <w:b w:val="false"/>
                <w:bCs w:val="false"/>
                <w:color w:val="12213A"/>
                <w:sz w:val="18"/>
                <w:szCs w:val="18"/>
              </w:rPr>
              <w:t xml:space="preserve">/cancel</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/poll</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/executions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/actions/batch/approve</w:t>
            </w:r>
            <w:r>
              <w:rPr>
                <w:rFonts w:ascii="Calibri" w:cs="Calibri" w:eastAsia="Calibri" w:hAnsi="Calibri"/>
                <w:b w:val="false"/>
                <w:bCs w:val="false"/>
                <w:color w:val="1A1A1A"/>
                <w:sz w:val="20"/>
                <w:szCs w:val="20"/>
              </w:rPr>
              <w:t xml:space="preserve"> with one step-up, </w:t>
            </w:r>
            <w:r>
              <w:rPr>
                <w:rFonts w:ascii="Consolas" w:cs="Consolas" w:eastAsia="Consolas" w:hAnsi="Consolas"/>
                <w:b w:val="false"/>
                <w:bCs w:val="false"/>
                <w:color w:val="12213A"/>
                <w:sz w:val="18"/>
                <w:szCs w:val="18"/>
              </w:rPr>
              <w:t xml:space="preserve">GET /actions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/actions/schemas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/kill-switch</w:t>
            </w:r>
            <w:r>
              <w:rPr>
                <w:rFonts w:ascii="Calibri" w:cs="Calibri" w:eastAsia="Calibri" w:hAnsi="Calibri"/>
                <w:b w:val="false"/>
                <w:bCs w:val="false"/>
                <w:color w:val="1A1A1A"/>
                <w:sz w:val="20"/>
                <w:szCs w:val="20"/>
              </w:rPr>
              <w:t xml:space="preserve"> (member pauses, only owner resumes); </w:t>
            </w:r>
            <w:r>
              <w:rPr>
                <w:rFonts w:ascii="Consolas" w:cs="Consolas" w:eastAsia="Consolas" w:hAnsi="Consolas"/>
                <w:b w:val="false"/>
                <w:bCs w:val="false"/>
                <w:color w:val="12213A"/>
                <w:sz w:val="18"/>
                <w:szCs w:val="18"/>
              </w:rPr>
              <w:t xml:space="preserve">/connectors</w:t>
            </w:r>
            <w:r>
              <w:rPr>
                <w:rFonts w:ascii="Calibri" w:cs="Calibri" w:eastAsia="Calibri" w:hAnsi="Calibri"/>
                <w:b w:val="false"/>
                <w:bCs w:val="false"/>
                <w:color w:val="1A1A1A"/>
                <w:sz w:val="20"/>
                <w:szCs w:val="20"/>
              </w:rPr>
              <w:t xml:space="preserve"> CRUD + capabilities, credentials, session, health, read (MF holdings reconciled to CAS), bill, jobs; </w:t>
            </w:r>
            <w:r>
              <w:rPr>
                <w:rFonts w:ascii="Consolas" w:cs="Consolas" w:eastAsia="Consolas" w:hAnsi="Consolas"/>
                <w:b w:val="false"/>
                <w:bCs w:val="false"/>
                <w:color w:val="12213A"/>
                <w:sz w:val="18"/>
                <w:szCs w:val="18"/>
              </w:rPr>
              <w:t xml:space="preserve">/execution-policies</w:t>
            </w:r>
            <w:r>
              <w:rPr>
                <w:rFonts w:ascii="Calibri" w:cs="Calibri" w:eastAsia="Calibri" w:hAnsi="Calibri"/>
                <w:b w:val="false"/>
                <w:bCs w:val="false"/>
                <w:color w:val="1A1A1A"/>
                <w:sz w:val="20"/>
                <w:szCs w:val="20"/>
              </w:rPr>
              <w:t xml:space="preserve"> CRUD + usage; </w:t>
            </w:r>
            <w:r>
              <w:rPr>
                <w:rFonts w:ascii="Consolas" w:cs="Consolas" w:eastAsia="Consolas" w:hAnsi="Consolas"/>
                <w:b w:val="false"/>
                <w:bCs w:val="false"/>
                <w:color w:val="12213A"/>
                <w:sz w:val="18"/>
                <w:szCs w:val="18"/>
              </w:rPr>
              <w:t xml:space="preserve">/payees</w:t>
            </w:r>
            <w:r>
              <w:rPr>
                <w:rFonts w:ascii="Calibri" w:cs="Calibri" w:eastAsia="Calibri" w:hAnsi="Calibri"/>
                <w:b w:val="false"/>
                <w:bCs w:val="false"/>
                <w:color w:val="1A1A1A"/>
                <w:sz w:val="20"/>
                <w:szCs w:val="20"/>
              </w:rPr>
              <w:t xml:space="preserve"> (+ verify, sync); </w:t>
            </w:r>
            <w:r>
              <w:rPr>
                <w:rFonts w:ascii="Consolas" w:cs="Consolas" w:eastAsia="Consolas" w:hAnsi="Consolas"/>
                <w:b w:val="false"/>
                <w:bCs w:val="false"/>
                <w:color w:val="12213A"/>
                <w:sz w:val="18"/>
                <w:szCs w:val="18"/>
              </w:rPr>
              <w:t xml:space="preserve">/mandates</w:t>
            </w:r>
            <w:r>
              <w:rPr>
                <w:rFonts w:ascii="Calibri" w:cs="Calibri" w:eastAsia="Calibri" w:hAnsi="Calibri"/>
                <w:b w:val="false"/>
                <w:bCs w:val="false"/>
                <w:color w:val="1A1A1A"/>
                <w:sz w:val="20"/>
                <w:szCs w:val="20"/>
              </w:rPr>
              <w:t xml:space="preserve"> (+ status, cancel, check); </w:t>
            </w:r>
            <w:r>
              <w:rPr>
                <w:rFonts w:ascii="Consolas" w:cs="Consolas" w:eastAsia="Consolas" w:hAnsi="Consolas"/>
                <w:b w:val="false"/>
                <w:bCs w:val="false"/>
                <w:color w:val="12213A"/>
                <w:sz w:val="18"/>
                <w:szCs w:val="18"/>
              </w:rPr>
              <w:t xml:space="preserve">/oversight</w:t>
            </w:r>
            <w:r>
              <w:rPr>
                <w:rFonts w:ascii="Calibri" w:cs="Calibri" w:eastAsia="Calibri" w:hAnsi="Calibri"/>
                <w:b w:val="false"/>
                <w:bCs w:val="false"/>
                <w:color w:val="1A1A1A"/>
                <w:sz w:val="20"/>
                <w:szCs w:val="20"/>
              </w:rPr>
              <w:t xml:space="preserve"> with connector failures, limits used, anomaly signals, policy changes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12 connector tests + the action-plane tests: encryption and the API's blindness to ciphertext, Kite session / TOTP / expiry, quantity cap, mandates lifecycle, CIB beneficiary rules and UTR, BBPS receipt, UPI confirm, kill switch, duplicate submit refused, executor grants, policies audit-logged, payee sync, batch approval</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Parsers (</w:t>
            </w:r>
            <w:r>
              <w:rPr>
                <w:rFonts w:ascii="Consolas" w:cs="Consolas" w:eastAsia="Consolas" w:hAnsi="Consolas"/>
                <w:b w:val="false"/>
                <w:bCs w:val="false"/>
                <w:color w:val="12213A"/>
                <w:sz w:val="18"/>
                <w:szCs w:val="18"/>
              </w:rPr>
              <w:t xml:space="preserve">packages/parsers</w:t>
            </w:r>
            <w:r>
              <w:rPr>
                <w:rFonts w:ascii="Calibri" w:cs="Calibri" w:eastAsia="Calibri" w:hAnsi="Calibri"/>
                <w:b w:val="false"/>
                <w:bCs w:val="false"/>
                <w:color w:val="1A1A1A"/>
                <w:sz w:val="20"/>
                <w:szCs w:val="20"/>
              </w:rPr>
              <w:t xml:space="preserve">)</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Zerodha tradebook, CAMS/KFintech CAS text (multi-PAN, SIP, redemption), bank CSV with auto-detected HDFC/ICICI/SBI/Kotak/Axis layouts, Account Aggregator deposit JSON, TRACES Form 26AS, </w:t>
            </w:r>
            <w:r>
              <w:rPr>
                <w:rFonts w:ascii="Calibri" w:cs="Calibri" w:eastAsia="Calibri" w:hAnsi="Calibri"/>
                <w:b/>
                <w:bCs/>
                <w:color w:val="1A1A1A"/>
                <w:sz w:val="20"/>
                <w:szCs w:val="20"/>
              </w:rPr>
              <w:t xml:space="preserve">PMS and AIF statements</w:t>
            </w:r>
            <w:r>
              <w:rPr>
                <w:rFonts w:ascii="Calibri" w:cs="Calibri" w:eastAsia="Calibri" w:hAnsi="Calibri"/>
                <w:b w:val="false"/>
                <w:bCs w:val="false"/>
                <w:color w:val="1A1A1A"/>
                <w:sz w:val="20"/>
                <w:szCs w:val="20"/>
              </w:rPr>
              <w:t xml:space="preserve"> (closing value, contributed capital, fees, commitment, NAV, call notices, distributions), </w:t>
            </w:r>
            <w:r>
              <w:rPr>
                <w:rFonts w:ascii="Calibri" w:cs="Calibri" w:eastAsia="Calibri" w:hAnsi="Calibri"/>
                <w:b/>
                <w:bCs/>
                <w:color w:val="1A1A1A"/>
                <w:sz w:val="20"/>
                <w:szCs w:val="20"/>
              </w:rPr>
              <w:t xml:space="preserve">NSDL / CDSL e-CAS</w:t>
            </w:r>
            <w:r>
              <w:rPr>
                <w:rFonts w:ascii="Calibri" w:cs="Calibri" w:eastAsia="Calibri" w:hAnsi="Calibri"/>
                <w:b w:val="false"/>
                <w:bCs w:val="false"/>
                <w:color w:val="1A1A1A"/>
                <w:sz w:val="20"/>
                <w:szCs w:val="20"/>
              </w:rPr>
              <w:t xml:space="preserve"> positions, </w:t>
            </w:r>
            <w:r>
              <w:rPr>
                <w:rFonts w:ascii="Calibri" w:cs="Calibri" w:eastAsia="Calibri" w:hAnsi="Calibri"/>
                <w:b/>
                <w:bCs/>
                <w:color w:val="1A1A1A"/>
                <w:sz w:val="20"/>
                <w:szCs w:val="20"/>
              </w:rPr>
              <w:t xml:space="preserve">BSE legacy bhavcopy</w:t>
            </w:r>
            <w:r>
              <w:rPr>
                <w:rFonts w:ascii="Calibri" w:cs="Calibri" w:eastAsia="Calibri" w:hAnsi="Calibri"/>
                <w:b w:val="false"/>
                <w:bCs w:val="false"/>
                <w:color w:val="1A1A1A"/>
                <w:sz w:val="20"/>
                <w:szCs w:val="20"/>
              </w:rPr>
              <w:t xml:space="preserve">, </w:t>
            </w:r>
            <w:r>
              <w:rPr>
                <w:rFonts w:ascii="Calibri" w:cs="Calibri" w:eastAsia="Calibri" w:hAnsi="Calibri"/>
                <w:b/>
                <w:bCs/>
                <w:color w:val="1A1A1A"/>
                <w:sz w:val="20"/>
                <w:szCs w:val="20"/>
              </w:rPr>
              <w:t xml:space="preserve">niftyindices TRI</w:t>
            </w:r>
            <w:r>
              <w:rPr>
                <w:rFonts w:ascii="Calibri" w:cs="Calibri" w:eastAsia="Calibri" w:hAnsi="Calibri"/>
                <w:b w:val="false"/>
                <w:bCs w:val="false"/>
                <w:color w:val="1A1A1A"/>
                <w:sz w:val="20"/>
                <w:szCs w:val="20"/>
              </w:rPr>
              <w:t xml:space="preserve">, benchmark CSV / JSON series, mapping assistant for any other contract-note CSV, </w:t>
            </w:r>
            <w:r>
              <w:rPr>
                <w:rFonts w:ascii="Consolas" w:cs="Consolas" w:eastAsia="Consolas" w:hAnsi="Consolas"/>
                <w:b w:val="false"/>
                <w:bCs w:val="false"/>
                <w:color w:val="12213A"/>
                <w:sz w:val="18"/>
                <w:szCs w:val="18"/>
              </w:rPr>
              <w:t xml:space="preserve">detect()</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parseAny()</w:t>
            </w:r>
            <w:r>
              <w:rPr>
                <w:rFonts w:ascii="Calibri" w:cs="Calibri" w:eastAsia="Calibri" w:hAnsi="Calibri"/>
                <w:b w:val="false"/>
                <w:bCs w:val="false"/>
                <w:color w:val="1A1A1A"/>
                <w:sz w:val="20"/>
                <w:szCs w:val="20"/>
              </w:rPr>
              <w:t xml:space="preserve">; </w:t>
            </w:r>
            <w:r>
              <w:rPr>
                <w:rFonts w:ascii="Calibri" w:cs="Calibri" w:eastAsia="Calibri" w:hAnsi="Calibri"/>
                <w:b/>
                <w:bCs/>
                <w:color w:val="1A1A1A"/>
                <w:sz w:val="20"/>
                <w:szCs w:val="20"/>
              </w:rPr>
              <w:t xml:space="preserve">feeds</w:t>
            </w:r>
            <w:r>
              <w:rPr>
                <w:rFonts w:ascii="Calibri" w:cs="Calibri" w:eastAsia="Calibri" w:hAnsi="Calibri"/>
                <w:b w:val="false"/>
                <w:bCs w:val="false"/>
                <w:color w:val="1A1A1A"/>
                <w:sz w:val="20"/>
                <w:szCs w:val="20"/>
              </w:rPr>
              <w:t xml:space="preserve">: AMFI NAVAll (category → tax asset class), NSE bhavcopy (UDiFF and legacy), NSE corporate-actions JSON (subject decoded to bonus/split/dividend/rights/demerger/merger/buyback with ratios and cash), NSE index closes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16 unit tests against </w:t>
            </w:r>
            <w:r>
              <w:rPr>
                <w:rFonts w:ascii="Consolas" w:cs="Consolas" w:eastAsia="Consolas" w:hAnsi="Consolas"/>
                <w:b w:val="false"/>
                <w:bCs w:val="false"/>
                <w:color w:val="12213A"/>
                <w:sz w:val="18"/>
                <w:szCs w:val="18"/>
              </w:rPr>
              <w:t xml:space="preserve">samples/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API — imports (FO-27, 28, 29, 33 partial, 51..53 partial)</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POST /imports</w:t>
            </w:r>
            <w:r>
              <w:rPr>
                <w:rFonts w:ascii="Calibri" w:cs="Calibri" w:eastAsia="Calibri" w:hAnsi="Calibri"/>
                <w:b w:val="false"/>
                <w:bCs w:val="false"/>
                <w:color w:val="1A1A1A"/>
                <w:sz w:val="20"/>
                <w:szCs w:val="20"/>
              </w:rPr>
              <w:t xml:space="preserve"> (multipart or JSON; detect → parse → apply in one family transaction): instruments resolved by ISIN/AMFI/symbol or created; rows attributed by PAN → provider account → </w:t>
            </w:r>
            <w:r>
              <w:rPr>
                <w:rFonts w:ascii="Consolas" w:cs="Consolas" w:eastAsia="Consolas" w:hAnsi="Consolas"/>
                <w:b w:val="false"/>
                <w:bCs w:val="false"/>
                <w:color w:val="12213A"/>
                <w:sz w:val="18"/>
                <w:szCs w:val="18"/>
              </w:rPr>
              <w:t xml:space="preserve">entity_id</w:t>
            </w:r>
            <w:r>
              <w:rPr>
                <w:rFonts w:ascii="Calibri" w:cs="Calibri" w:eastAsia="Calibri" w:hAnsi="Calibri"/>
                <w:b w:val="false"/>
                <w:bCs w:val="false"/>
                <w:color w:val="1A1A1A"/>
                <w:sz w:val="20"/>
                <w:szCs w:val="20"/>
              </w:rPr>
              <w:t xml:space="preserve">; masked account identifiers matched as patterns; </w:t>
            </w:r>
            <w:r>
              <w:rPr>
                <w:rFonts w:ascii="Consolas" w:cs="Consolas" w:eastAsia="Consolas" w:hAnsi="Consolas"/>
                <w:b w:val="false"/>
                <w:bCs w:val="false"/>
                <w:color w:val="12213A"/>
                <w:sz w:val="18"/>
                <w:szCs w:val="18"/>
              </w:rPr>
              <w:t xml:space="preserve">investment_txns</w:t>
            </w:r>
            <w:r>
              <w:rPr>
                <w:rFonts w:ascii="Calibri" w:cs="Calibri" w:eastAsia="Calibri" w:hAnsi="Calibri"/>
                <w:b w:val="false"/>
                <w:bCs w:val="false"/>
                <w:color w:val="1A1A1A"/>
                <w:sz w:val="20"/>
                <w:szCs w:val="20"/>
              </w:rPr>
              <w:t xml:space="preserve"> de-duplicated by source hash and identical hand-entered lots adopted rather than doubled; FIFO sells write </w:t>
            </w:r>
            <w:r>
              <w:rPr>
                <w:rFonts w:ascii="Consolas" w:cs="Consolas" w:eastAsia="Consolas" w:hAnsi="Consolas"/>
                <w:b w:val="false"/>
                <w:bCs w:val="false"/>
                <w:color w:val="12213A"/>
                <w:sz w:val="18"/>
                <w:szCs w:val="18"/>
              </w:rPr>
              <w:t xml:space="preserve">realized_gains</w:t>
            </w:r>
            <w:r>
              <w:rPr>
                <w:rFonts w:ascii="Calibri" w:cs="Calibri" w:eastAsia="Calibri" w:hAnsi="Calibri"/>
                <w:b w:val="false"/>
                <w:bCs w:val="false"/>
                <w:color w:val="1A1A1A"/>
                <w:sz w:val="20"/>
                <w:szCs w:val="20"/>
              </w:rPr>
              <w:t xml:space="preserve"> with term; bank rows categorised by family rules then keywords, balances updated, rent credits reconciled to </w:t>
            </w:r>
            <w:r>
              <w:rPr>
                <w:rFonts w:ascii="Consolas" w:cs="Consolas" w:eastAsia="Consolas" w:hAnsi="Consolas"/>
                <w:b w:val="false"/>
                <w:bCs w:val="false"/>
                <w:color w:val="12213A"/>
                <w:sz w:val="18"/>
                <w:szCs w:val="18"/>
              </w:rPr>
              <w:t xml:space="preserve">rent_schedule</w:t>
            </w:r>
            <w:r>
              <w:rPr>
                <w:rFonts w:ascii="Calibri" w:cs="Calibri" w:eastAsia="Calibri" w:hAnsi="Calibri"/>
                <w:b w:val="false"/>
                <w:bCs w:val="false"/>
                <w:color w:val="1A1A1A"/>
                <w:sz w:val="20"/>
                <w:szCs w:val="20"/>
              </w:rPr>
              <w:t xml:space="preserve"> (closes the overdue task); 26AS rows into </w:t>
            </w:r>
            <w:r>
              <w:rPr>
                <w:rFonts w:ascii="Consolas" w:cs="Consolas" w:eastAsia="Consolas" w:hAnsi="Consolas"/>
                <w:b w:val="false"/>
                <w:bCs w:val="false"/>
                <w:color w:val="12213A"/>
                <w:sz w:val="18"/>
                <w:szCs w:val="18"/>
              </w:rPr>
              <w:t xml:space="preserve">tds_26as</w:t>
            </w:r>
            <w:r>
              <w:rPr>
                <w:rFonts w:ascii="Calibri" w:cs="Calibri" w:eastAsia="Calibri" w:hAnsi="Calibri"/>
                <w:b w:val="false"/>
                <w:bCs w:val="false"/>
                <w:color w:val="1A1A1A"/>
                <w:sz w:val="20"/>
                <w:szCs w:val="20"/>
              </w:rPr>
              <w:t xml:space="preserve">. Same file content is a no-op. </w:t>
            </w:r>
            <w:r>
              <w:rPr>
                <w:rFonts w:ascii="Consolas" w:cs="Consolas" w:eastAsia="Consolas" w:hAnsi="Consolas"/>
                <w:b w:val="false"/>
                <w:bCs w:val="false"/>
                <w:color w:val="12213A"/>
                <w:sz w:val="18"/>
                <w:szCs w:val="18"/>
              </w:rPr>
              <w:t xml:space="preserve">GET /imports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/imports/:id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/imports/:id/mapping</w:t>
            </w:r>
            <w:r>
              <w:rPr>
                <w:rFonts w:ascii="Calibri" w:cs="Calibri" w:eastAsia="Calibri" w:hAnsi="Calibri"/>
                <w:b w:val="false"/>
                <w:bCs w:val="false"/>
                <w:color w:val="1A1A1A"/>
                <w:sz w:val="20"/>
                <w:szCs w:val="20"/>
              </w:rPr>
              <w:t xml:space="preserve"> (re-runs the stored upload, remembers the mapping per header signature), </w:t>
            </w:r>
            <w:r>
              <w:rPr>
                <w:rFonts w:ascii="Consolas" w:cs="Consolas" w:eastAsia="Consolas" w:hAnsi="Consolas"/>
                <w:b w:val="false"/>
                <w:bCs w:val="false"/>
                <w:color w:val="12213A"/>
                <w:sz w:val="18"/>
                <w:szCs w:val="18"/>
              </w:rPr>
              <w:t xml:space="preserve">GET /capital-gains?fy=</w:t>
            </w:r>
            <w:r>
              <w:rPr>
                <w:rFonts w:ascii="Calibri" w:cs="Calibri" w:eastAsia="Calibri" w:hAnsi="Calibri"/>
                <w:b w:val="false"/>
                <w:bCs w:val="false"/>
                <w:color w:val="1A1A1A"/>
                <w:sz w:val="20"/>
                <w:szCs w:val="20"/>
              </w:rPr>
              <w:t xml:space="preserve"> (per entity × asset class, exemption and rate from </w:t>
            </w:r>
            <w:r>
              <w:rPr>
                <w:rFonts w:ascii="Consolas" w:cs="Consolas" w:eastAsia="Consolas" w:hAnsi="Consolas"/>
                <w:b w:val="false"/>
                <w:bCs w:val="false"/>
                <w:color w:val="12213A"/>
                <w:sz w:val="18"/>
                <w:szCs w:val="18"/>
              </w:rPr>
              <w:t xml:space="preserve">tax_rules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/tds/reconciliation?fy=</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7 integration tests: every sample, re-upload no-op, needs_mapping → mapping → remembered, rent settled, viewer refused</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Market data (FO-20, 21, 32, 38, 95)</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jobs/market.ts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ingestAmfiNav</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ingestNseBhavcopy</w:t>
            </w:r>
            <w:r>
              <w:rPr>
                <w:rFonts w:ascii="Calibri" w:cs="Calibri" w:eastAsia="Calibri" w:hAnsi="Calibri"/>
                <w:b w:val="false"/>
                <w:bCs w:val="false"/>
                <w:color w:val="1A1A1A"/>
                <w:sz w:val="20"/>
                <w:szCs w:val="20"/>
              </w:rPr>
              <w:t xml:space="preserve"> (prices for known instruments; </w:t>
            </w:r>
            <w:r>
              <w:rPr>
                <w:rFonts w:ascii="Consolas" w:cs="Consolas" w:eastAsia="Consolas" w:hAnsi="Consolas"/>
                <w:b w:val="false"/>
                <w:bCs w:val="false"/>
                <w:color w:val="12213A"/>
                <w:sz w:val="18"/>
                <w:szCs w:val="18"/>
              </w:rPr>
              <w:t xml:space="preserve">--load-master</w:t>
            </w:r>
            <w:r>
              <w:rPr>
                <w:rFonts w:ascii="Calibri" w:cs="Calibri" w:eastAsia="Calibri" w:hAnsi="Calibri"/>
                <w:b w:val="false"/>
                <w:bCs w:val="false"/>
                <w:color w:val="1A1A1A"/>
                <w:sz w:val="20"/>
                <w:szCs w:val="20"/>
              </w:rPr>
              <w:t xml:space="preserve"> creates schemes/stocks/bonds), </w:t>
            </w:r>
            <w:r>
              <w:rPr>
                <w:rFonts w:ascii="Consolas" w:cs="Consolas" w:eastAsia="Consolas" w:hAnsi="Consolas"/>
                <w:b w:val="false"/>
                <w:bCs w:val="false"/>
                <w:color w:val="12213A"/>
                <w:sz w:val="18"/>
                <w:szCs w:val="18"/>
              </w:rPr>
              <w:t xml:space="preserve">ingestNseIndices</w:t>
            </w:r>
            <w:r>
              <w:rPr>
                <w:rFonts w:ascii="Calibri" w:cs="Calibri" w:eastAsia="Calibri" w:hAnsi="Calibri"/>
                <w:b w:val="false"/>
                <w:bCs w:val="false"/>
                <w:color w:val="1A1A1A"/>
                <w:sz w:val="20"/>
                <w:szCs w:val="20"/>
              </w:rPr>
              <w:t xml:space="preserve"> (benchmarks + 60/40 blend), </w:t>
            </w:r>
            <w:r>
              <w:rPr>
                <w:rFonts w:ascii="Consolas" w:cs="Consolas" w:eastAsia="Consolas" w:hAnsi="Consolas"/>
                <w:b w:val="false"/>
                <w:bCs w:val="false"/>
                <w:color w:val="12213A"/>
                <w:sz w:val="18"/>
                <w:szCs w:val="18"/>
              </w:rPr>
              <w:t xml:space="preserve">ingestCorporateActions</w:t>
            </w:r>
            <w:r>
              <w:rPr>
                <w:rFonts w:ascii="Calibri" w:cs="Calibri" w:eastAsia="Calibri" w:hAnsi="Calibri"/>
                <w:b w:val="false"/>
                <w:bCs w:val="false"/>
                <w:color w:val="1A1A1A"/>
                <w:sz w:val="20"/>
                <w:szCs w:val="20"/>
              </w:rPr>
              <w:t xml:space="preserve"> (pending when mechanical, review otherwise) and </w:t>
            </w:r>
            <w:r>
              <w:rPr>
                <w:rFonts w:ascii="Consolas" w:cs="Consolas" w:eastAsia="Consolas" w:hAnsi="Consolas"/>
                <w:b w:val="false"/>
                <w:bCs w:val="false"/>
                <w:color w:val="12213A"/>
                <w:sz w:val="18"/>
                <w:szCs w:val="18"/>
              </w:rPr>
              <w:t xml:space="preserve">autoApplyCorporateActions</w:t>
            </w:r>
            <w:r>
              <w:rPr>
                <w:rFonts w:ascii="Calibri" w:cs="Calibri" w:eastAsia="Calibri" w:hAnsi="Calibri"/>
                <w:b w:val="false"/>
                <w:bCs w:val="false"/>
                <w:color w:val="1A1A1A"/>
                <w:sz w:val="20"/>
                <w:szCs w:val="20"/>
              </w:rPr>
              <w:t xml:space="preserve"> (bonus/split/dividend on ex-date per family, failures become review tasks), </w:t>
            </w:r>
            <w:r>
              <w:rPr>
                <w:rFonts w:ascii="Consolas" w:cs="Consolas" w:eastAsia="Consolas" w:hAnsi="Consolas"/>
                <w:b w:val="false"/>
                <w:bCs w:val="false"/>
                <w:color w:val="12213A"/>
                <w:sz w:val="18"/>
                <w:szCs w:val="18"/>
              </w:rPr>
              <w:t xml:space="preserve">snapshotValuations</w:t>
            </w:r>
            <w:r>
              <w:rPr>
                <w:rFonts w:ascii="Calibri" w:cs="Calibri" w:eastAsia="Calibri" w:hAnsi="Calibri"/>
                <w:b w:val="false"/>
                <w:bCs w:val="false"/>
                <w:color w:val="1A1A1A"/>
                <w:sz w:val="20"/>
                <w:szCs w:val="20"/>
              </w:rPr>
              <w:t xml:space="preserve"> (asset/entity/bucket/family/goal scopes; history rebuilt from lots and realised sales) + </w:t>
            </w:r>
            <w:r>
              <w:rPr>
                <w:rFonts w:ascii="Consolas" w:cs="Consolas" w:eastAsia="Consolas" w:hAnsi="Consolas"/>
                <w:b w:val="false"/>
                <w:bCs w:val="false"/>
                <w:color w:val="12213A"/>
                <w:sz w:val="18"/>
                <w:szCs w:val="18"/>
              </w:rPr>
              <w:t xml:space="preserve">backfillValuations</w:t>
            </w:r>
            <w:r>
              <w:rPr>
                <w:rFonts w:ascii="Calibri" w:cs="Calibri" w:eastAsia="Calibri" w:hAnsi="Calibri"/>
                <w:b w:val="false"/>
                <w:bCs w:val="false"/>
                <w:color w:val="1A1A1A"/>
                <w:sz w:val="20"/>
                <w:szCs w:val="20"/>
              </w:rPr>
              <w:t xml:space="preserve"> (month-ends), </w:t>
            </w:r>
            <w:r>
              <w:rPr>
                <w:rFonts w:ascii="Consolas" w:cs="Consolas" w:eastAsia="Consolas" w:hAnsi="Consolas"/>
                <w:b w:val="false"/>
                <w:bCs w:val="false"/>
                <w:color w:val="12213A"/>
                <w:sz w:val="18"/>
                <w:szCs w:val="18"/>
              </w:rPr>
              <w:t xml:space="preserve">refreshPerformanceCache</w:t>
            </w:r>
            <w:r>
              <w:rPr>
                <w:rFonts w:ascii="Calibri" w:cs="Calibri" w:eastAsia="Calibri" w:hAnsi="Calibri"/>
                <w:b w:val="false"/>
                <w:bCs w:val="false"/>
                <w:color w:val="1A1A1A"/>
                <w:sz w:val="20"/>
                <w:szCs w:val="20"/>
              </w:rPr>
              <w:t xml:space="preserve"> (twr_cache/xirr_cache for 1y/3y/5y/si), </w:t>
            </w:r>
            <w:r>
              <w:rPr>
                <w:rFonts w:ascii="Consolas" w:cs="Consolas" w:eastAsia="Consolas" w:hAnsi="Consolas"/>
                <w:b w:val="false"/>
                <w:bCs w:val="false"/>
                <w:color w:val="12213A"/>
                <w:sz w:val="18"/>
                <w:szCs w:val="18"/>
              </w:rPr>
              <w:t xml:space="preserve">stalePriceTasks</w:t>
            </w:r>
            <w:r>
              <w:rPr>
                <w:rFonts w:ascii="Calibri" w:cs="Calibri" w:eastAsia="Calibri" w:hAnsi="Calibri"/>
                <w:b w:val="false"/>
                <w:bCs w:val="false"/>
                <w:color w:val="1A1A1A"/>
                <w:sz w:val="20"/>
                <w:szCs w:val="20"/>
              </w:rPr>
              <w:t xml:space="preserve"> (raise and auto-close). Worker runs them on IST windows (18:30 EOD, 23:15 AMFI, 23:30 valuations, 08:00 CA, 09:00 stale) once per day via </w:t>
            </w:r>
            <w:r>
              <w:rPr>
                <w:rFonts w:ascii="Consolas" w:cs="Consolas" w:eastAsia="Consolas" w:hAnsi="Consolas"/>
                <w:b w:val="false"/>
                <w:bCs w:val="false"/>
                <w:color w:val="12213A"/>
                <w:sz w:val="18"/>
                <w:szCs w:val="18"/>
              </w:rPr>
              <w:t xml:space="preserve">feed_runs</w:t>
            </w:r>
            <w:r>
              <w:rPr>
                <w:rFonts w:ascii="Calibri" w:cs="Calibri" w:eastAsia="Calibri" w:hAnsi="Calibri"/>
                <w:b w:val="false"/>
                <w:bCs w:val="false"/>
                <w:color w:val="1A1A1A"/>
                <w:sz w:val="20"/>
                <w:szCs w:val="20"/>
              </w:rPr>
              <w:t xml:space="preserve">; CLI </w:t>
            </w:r>
            <w:r>
              <w:rPr>
                <w:rFonts w:ascii="Consolas" w:cs="Consolas" w:eastAsia="Consolas" w:hAnsi="Consolas"/>
                <w:b w:val="false"/>
                <w:bCs w:val="false"/>
                <w:color w:val="12213A"/>
                <w:sz w:val="18"/>
                <w:szCs w:val="18"/>
              </w:rPr>
              <w:t xml:space="preserve">prices:amfi</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prices:eod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prices:indices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ca:fetch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ca:apply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valuations:snapshot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valuations:backfill</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performance:refresh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prices:stale</w:t>
            </w:r>
            <w:r>
              <w:rPr>
                <w:rFonts w:ascii="Calibri" w:cs="Calibri" w:eastAsia="Calibri" w:hAnsi="Calibri"/>
                <w:b w:val="false"/>
                <w:bCs w:val="false"/>
                <w:color w:val="1A1A1A"/>
                <w:sz w:val="20"/>
                <w:szCs w:val="20"/>
              </w:rPr>
              <w:t xml:space="preserve"> accept </w:t>
            </w:r>
            <w:r>
              <w:rPr>
                <w:rFonts w:ascii="Consolas" w:cs="Consolas" w:eastAsia="Consolas" w:hAnsi="Consolas"/>
                <w:b w:val="false"/>
                <w:bCs w:val="false"/>
                <w:color w:val="12213A"/>
                <w:sz w:val="18"/>
                <w:szCs w:val="18"/>
              </w:rPr>
              <w:t xml:space="preserve">--file</w:t>
            </w:r>
            <w:r>
              <w:rPr>
                <w:rFonts w:ascii="Calibri" w:cs="Calibri" w:eastAsia="Calibri" w:hAnsi="Calibri"/>
                <w:b w:val="false"/>
                <w:bCs w:val="false"/>
                <w:color w:val="1A1A1A"/>
                <w:sz w:val="20"/>
                <w:szCs w:val="20"/>
              </w:rPr>
              <w:t xml:space="preserve"> for offline loads (zip bhavcopy unpacked without a dependency). Routes: </w:t>
            </w:r>
            <w:r>
              <w:rPr>
                <w:rFonts w:ascii="Consolas" w:cs="Consolas" w:eastAsia="Consolas" w:hAnsi="Consolas"/>
                <w:b w:val="false"/>
                <w:bCs w:val="false"/>
                <w:color w:val="12213A"/>
                <w:sz w:val="18"/>
                <w:szCs w:val="18"/>
              </w:rPr>
              <w:t xml:space="preserve">GET /instruments/search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/corporate-actions</w:t>
            </w:r>
            <w:r>
              <w:rPr>
                <w:rFonts w:ascii="Calibri" w:cs="Calibri" w:eastAsia="Calibri" w:hAnsi="Calibri"/>
                <w:b w:val="false"/>
                <w:bCs w:val="false"/>
                <w:color w:val="1A1A1A"/>
                <w:sz w:val="20"/>
                <w:szCs w:val="20"/>
              </w:rPr>
              <w:t xml:space="preserve"> (family's own applied state), </w:t>
            </w:r>
            <w:r>
              <w:rPr>
                <w:rFonts w:ascii="Consolas" w:cs="Consolas" w:eastAsia="Consolas" w:hAnsi="Consolas"/>
                <w:b w:val="false"/>
                <w:bCs w:val="false"/>
                <w:color w:val="12213A"/>
                <w:sz w:val="18"/>
                <w:szCs w:val="18"/>
              </w:rPr>
              <w:t xml:space="preserve">POST /corporate-actions/:id/apply</w:t>
            </w:r>
            <w:r>
              <w:rPr>
                <w:rFonts w:ascii="Calibri" w:cs="Calibri" w:eastAsia="Calibri" w:hAnsi="Calibri"/>
                <w:b w:val="false"/>
                <w:bCs w:val="false"/>
                <w:color w:val="1A1A1A"/>
                <w:sz w:val="20"/>
                <w:szCs w:val="20"/>
              </w:rPr>
              <w:t xml:space="preserve"> (demerger cost split / merger ratio / new instrument), </w:t>
            </w:r>
            <w:r>
              <w:rPr>
                <w:rFonts w:ascii="Consolas" w:cs="Consolas" w:eastAsia="Consolas" w:hAnsi="Consolas"/>
                <w:b w:val="false"/>
                <w:bCs w:val="false"/>
                <w:color w:val="12213A"/>
                <w:sz w:val="18"/>
                <w:szCs w:val="18"/>
              </w:rPr>
              <w:t xml:space="preserve">GET /performance</w:t>
            </w:r>
            <w:r>
              <w:rPr>
                <w:rFonts w:ascii="Calibri" w:cs="Calibri" w:eastAsia="Calibri" w:hAnsi="Calibri"/>
                <w:b w:val="false"/>
                <w:bCs w:val="false"/>
                <w:color w:val="1A1A1A"/>
                <w:sz w:val="20"/>
                <w:szCs w:val="20"/>
              </w:rPr>
              <w:t xml:space="preserve"> (TWR + XIRR + benchmark + month-end series + divergence note), </w:t>
            </w:r>
            <w:r>
              <w:rPr>
                <w:rFonts w:ascii="Consolas" w:cs="Consolas" w:eastAsia="Consolas" w:hAnsi="Consolas"/>
                <w:b w:val="false"/>
                <w:bCs w:val="false"/>
                <w:color w:val="12213A"/>
                <w:sz w:val="18"/>
                <w:szCs w:val="18"/>
              </w:rPr>
              <w:t xml:space="preserve">/holdings</w:t>
            </w:r>
            <w:r>
              <w:rPr>
                <w:rFonts w:ascii="Calibri" w:cs="Calibri" w:eastAsia="Calibri" w:hAnsi="Calibri"/>
                <w:b w:val="false"/>
                <w:bCs w:val="false"/>
                <w:color w:val="1A1A1A"/>
                <w:sz w:val="20"/>
                <w:szCs w:val="20"/>
              </w:rPr>
              <w:t xml:space="preserve"> gains </w:t>
            </w:r>
            <w:r>
              <w:rPr>
                <w:rFonts w:ascii="Consolas" w:cs="Consolas" w:eastAsia="Consolas" w:hAnsi="Consolas"/>
                <w:b w:val="false"/>
                <w:bCs w:val="false"/>
                <w:color w:val="12213A"/>
                <w:sz w:val="18"/>
                <w:szCs w:val="18"/>
              </w:rPr>
              <w:t xml:space="preserve">xirr_pct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/dashboard</w:t>
            </w:r>
            <w:r>
              <w:rPr>
                <w:rFonts w:ascii="Calibri" w:cs="Calibri" w:eastAsia="Calibri" w:hAnsi="Calibri"/>
                <w:b w:val="false"/>
                <w:bCs w:val="false"/>
                <w:color w:val="1A1A1A"/>
                <w:sz w:val="20"/>
                <w:szCs w:val="20"/>
              </w:rPr>
              <w:t xml:space="preserve"> gains </w:t>
            </w:r>
            <w:r>
              <w:rPr>
                <w:rFonts w:ascii="Consolas" w:cs="Consolas" w:eastAsia="Consolas" w:hAnsi="Consolas"/>
                <w:b w:val="false"/>
                <w:bCs w:val="false"/>
                <w:color w:val="12213A"/>
                <w:sz w:val="18"/>
                <w:szCs w:val="18"/>
              </w:rPr>
              <w:t xml:space="preserve">trend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net_worth_mom_pct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xirr_si_pct</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13 integration tests: fixture feeds, master load, zip, search ranking, CA feed → pending/review, split applied once (viewer refused), auto dividend 45 × ₹11, demerger conserves cost and buy dates, month-end backfill equals holdings total, performance for family/bucket/entity, cache, stale tasks raised and auto-closed</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Real estate (PRD 3.3)</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routes/realestate.ts</w:t>
            </w:r>
            <w:r>
              <w:rPr>
                <w:rFonts w:ascii="Calibri" w:cs="Calibri" w:eastAsia="Calibri" w:hAnsi="Calibri"/>
                <w:b w:val="false"/>
                <w:bCs w:val="false"/>
                <w:color w:val="1A1A1A"/>
                <w:sz w:val="20"/>
                <w:szCs w:val="20"/>
              </w:rPr>
              <w:t xml:space="preserve">: properties CRUD with owners (must total 100%) and valuations, detail with FY-to-date P&amp;L, gross/net yield, capital improvements and cost of acquisition; tenants (PAN → last4, GSTIN → state); leases — creating one writes the whole rent schedule (escalation compounding, GST at the FY rate, TDS 194-I), PATCH re-prices unpaid rows from an effective month and ending a lease drops future rows; rent ledger with </w:t>
            </w:r>
            <w:r>
              <w:rPr>
                <w:rFonts w:ascii="Consolas" w:cs="Consolas" w:eastAsia="Consolas" w:hAnsi="Consolas"/>
                <w:b w:val="false"/>
                <w:bCs w:val="false"/>
                <w:color w:val="12213A"/>
                <w:sz w:val="18"/>
                <w:szCs w:val="18"/>
              </w:rPr>
              <w:t xml:space="preserve">net_due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…/receive</w:t>
            </w:r>
            <w:r>
              <w:rPr>
                <w:rFonts w:ascii="Calibri" w:cs="Calibri" w:eastAsia="Calibri" w:hAnsi="Calibri"/>
                <w:b w:val="false"/>
                <w:bCs w:val="false"/>
                <w:color w:val="1A1A1A"/>
                <w:sz w:val="20"/>
                <w:szCs w:val="20"/>
              </w:rPr>
              <w:t xml:space="preserve"> (manual or linked bank credit, partial stays open, closes the task, verified when linked), </w:t>
            </w:r>
            <w:r>
              <w:rPr>
                <w:rFonts w:ascii="Consolas" w:cs="Consolas" w:eastAsia="Consolas" w:hAnsi="Consolas"/>
                <w:b w:val="false"/>
                <w:bCs w:val="false"/>
                <w:color w:val="12213A"/>
                <w:sz w:val="18"/>
                <w:szCs w:val="18"/>
              </w:rPr>
              <w:t xml:space="preserve">POST …/remind</w:t>
            </w:r>
            <w:r>
              <w:rPr>
                <w:rFonts w:ascii="Calibri" w:cs="Calibri" w:eastAsia="Calibri" w:hAnsi="Calibri"/>
                <w:b w:val="false"/>
                <w:bCs w:val="false"/>
                <w:color w:val="1A1A1A"/>
                <w:sz w:val="20"/>
                <w:szCs w:val="20"/>
              </w:rPr>
              <w:t xml:space="preserve"> (queued to </w:t>
            </w:r>
            <w:r>
              <w:rPr>
                <w:rFonts w:ascii="Consolas" w:cs="Consolas" w:eastAsia="Consolas" w:hAnsi="Consolas"/>
                <w:b w:val="false"/>
                <w:bCs w:val="false"/>
                <w:color w:val="12213A"/>
                <w:sz w:val="18"/>
                <w:szCs w:val="18"/>
              </w:rPr>
              <w:t xml:space="preserve">rent_reminders</w:t>
            </w:r>
            <w:r>
              <w:rPr>
                <w:rFonts w:ascii="Calibri" w:cs="Calibri" w:eastAsia="Calibri" w:hAnsi="Calibri"/>
                <w:b w:val="false"/>
                <w:bCs w:val="false"/>
                <w:color w:val="1A1A1A"/>
                <w:sz w:val="20"/>
                <w:szCs w:val="20"/>
              </w:rPr>
              <w:t xml:space="preserve"> with the tenant's contact and a template message), </w:t>
            </w:r>
            <w:r>
              <w:rPr>
                <w:rFonts w:ascii="Consolas" w:cs="Consolas" w:eastAsia="Consolas" w:hAnsi="Consolas"/>
                <w:b w:val="false"/>
                <w:bCs w:val="false"/>
                <w:color w:val="12213A"/>
                <w:sz w:val="18"/>
                <w:szCs w:val="18"/>
              </w:rPr>
              <w:t xml:space="preserve">GET /rent-reminders</w:t>
            </w:r>
            <w:r>
              <w:rPr>
                <w:rFonts w:ascii="Calibri" w:cs="Calibri" w:eastAsia="Calibri" w:hAnsi="Calibri"/>
                <w:b w:val="false"/>
                <w:bCs w:val="false"/>
                <w:color w:val="1A1A1A"/>
                <w:sz w:val="20"/>
                <w:szCs w:val="20"/>
              </w:rPr>
              <w:t xml:space="preserve">; property taxes (add, pay, task closed), expenses (capital improvements excluded from P&amp;L), </w:t>
            </w:r>
            <w:r>
              <w:rPr>
                <w:rFonts w:ascii="Consolas" w:cs="Consolas" w:eastAsia="Consolas" w:hAnsi="Consolas"/>
                <w:b w:val="false"/>
                <w:bCs w:val="false"/>
                <w:color w:val="12213A"/>
                <w:sz w:val="18"/>
                <w:szCs w:val="18"/>
              </w:rPr>
              <w:t xml:space="preserve">GET /gst/register</w:t>
            </w:r>
            <w:r>
              <w:rPr>
                <w:rFonts w:ascii="Calibri" w:cs="Calibri" w:eastAsia="Calibri" w:hAnsi="Calibri"/>
                <w:b w:val="false"/>
                <w:bCs w:val="false"/>
                <w:color w:val="1A1A1A"/>
                <w:sz w:val="20"/>
                <w:szCs w:val="20"/>
              </w:rPr>
              <w:t xml:space="preserve"> (GSTR-1 rows per GSTIN, SAC 997212, CGST/SGST vs IGST by tenant state, B2B/B2C, 3B liability, FYTD turnover vs threshold), </w:t>
            </w:r>
            <w:r>
              <w:rPr>
                <w:rFonts w:ascii="Consolas" w:cs="Consolas" w:eastAsia="Consolas" w:hAnsi="Consolas"/>
                <w:b w:val="false"/>
                <w:bCs w:val="false"/>
                <w:color w:val="12213A"/>
                <w:sz w:val="18"/>
                <w:szCs w:val="18"/>
              </w:rPr>
              <w:t xml:space="preserve">GET /gst/returns</w:t>
            </w:r>
            <w:r>
              <w:rPr>
                <w:rFonts w:ascii="Calibri" w:cs="Calibri" w:eastAsia="Calibri" w:hAnsi="Calibri"/>
                <w:b w:val="false"/>
                <w:bCs w:val="false"/>
                <w:color w:val="1A1A1A"/>
                <w:sz w:val="20"/>
                <w:szCs w:val="20"/>
              </w:rPr>
              <w:t xml:space="preserve"> (rows created monthly per GSTIN by </w:t>
            </w:r>
            <w:r>
              <w:rPr>
                <w:rFonts w:ascii="Consolas" w:cs="Consolas" w:eastAsia="Consolas" w:hAnsi="Consolas"/>
                <w:b w:val="false"/>
                <w:bCs w:val="false"/>
                <w:color w:val="12213A"/>
                <w:sz w:val="18"/>
                <w:szCs w:val="18"/>
              </w:rPr>
              <w:t xml:space="preserve">ensureGstReturns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PATCH /gst/returns/:id</w:t>
            </w:r>
            <w:r>
              <w:rPr>
                <w:rFonts w:ascii="Calibri" w:cs="Calibri" w:eastAsia="Calibri" w:hAnsi="Calibri"/>
                <w:b w:val="false"/>
                <w:bCs w:val="false"/>
                <w:color w:val="1A1A1A"/>
                <w:sz w:val="20"/>
                <w:szCs w:val="20"/>
              </w:rPr>
              <w:t xml:space="preserve"> (filed / late), </w:t>
            </w:r>
            <w:r>
              <w:rPr>
                <w:rFonts w:ascii="Consolas" w:cs="Consolas" w:eastAsia="Consolas" w:hAnsi="Consolas"/>
                <w:b w:val="false"/>
                <w:bCs w:val="false"/>
                <w:color w:val="12213A"/>
                <w:sz w:val="18"/>
                <w:szCs w:val="18"/>
              </w:rPr>
              <w:t xml:space="preserve">GET /gstins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8 integration tests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Task engine (FO-55)</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jobs/tasks.ts</w:t>
            </w:r>
            <w:r>
              <w:rPr>
                <w:rFonts w:ascii="Calibri" w:cs="Calibri" w:eastAsia="Calibri" w:hAnsi="Calibri"/>
                <w:b w:val="false"/>
                <w:bCs w:val="false"/>
                <w:color w:val="1A1A1A"/>
                <w:sz w:val="20"/>
                <w:szCs w:val="20"/>
              </w:rPr>
              <w:t xml:space="preserve">: pluggable generators — rent overdue (promotes due→overdue past grace), lease expiry (notice window), premium due (≤ 30 d), LTV breach on secured loans, nominee gaps (no nominee / unverified / share mismatch / will missing / review overdue), forecast below float (45 d ahead), property tax due (≤ 30 d, overdue = severity 1), GST filing due (≤ 10 d), AA consent expiry (≤ 30 d), fund drawdown (≤ 21 d), unmatched credit (≥ ₹10k, uncategorised), import failure / needs-mapping, TDS mismatch vs 26AS; stale prices and corporate-action review come from the market jobs. De-duplicated on (source_type, source_id) while open, titles refreshed, tasks auto-closed when the source resolves (pending → verified). Manual </w:t>
            </w:r>
            <w:r>
              <w:rPr>
                <w:rFonts w:ascii="Consolas" w:cs="Consolas" w:eastAsia="Consolas" w:hAnsi="Consolas"/>
                <w:b w:val="false"/>
                <w:bCs w:val="false"/>
                <w:color w:val="12213A"/>
                <w:sz w:val="18"/>
                <w:szCs w:val="18"/>
              </w:rPr>
              <w:t xml:space="preserve">POST /tasks</w:t>
            </w:r>
            <w:r>
              <w:rPr>
                <w:rFonts w:ascii="Calibri" w:cs="Calibri" w:eastAsia="Calibri" w:hAnsi="Calibri"/>
                <w:b w:val="false"/>
                <w:bCs w:val="false"/>
                <w:color w:val="1A1A1A"/>
                <w:sz w:val="20"/>
                <w:szCs w:val="20"/>
              </w:rPr>
              <w:t xml:space="preserve">; manual "done" on a verifiable source stays </w:t>
            </w:r>
            <w:r>
              <w:rPr>
                <w:rFonts w:ascii="Consolas" w:cs="Consolas" w:eastAsia="Consolas" w:hAnsi="Consolas"/>
                <w:b w:val="false"/>
                <w:bCs w:val="false"/>
                <w:color w:val="12213A"/>
                <w:sz w:val="18"/>
                <w:szCs w:val="18"/>
              </w:rPr>
              <w:t xml:space="preserve">pending</w:t>
            </w:r>
            <w:r>
              <w:rPr>
                <w:rFonts w:ascii="Calibri" w:cs="Calibri" w:eastAsia="Calibri" w:hAnsi="Calibri"/>
                <w:b w:val="false"/>
                <w:bCs w:val="false"/>
                <w:color w:val="1A1A1A"/>
                <w:sz w:val="20"/>
                <w:szCs w:val="20"/>
              </w:rPr>
              <w:t xml:space="preserve"> until an import proves it. Worker runs generators hourly</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8 integration tests (every generator, dedupe, verification)</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Notifications (FO-56)</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lib/notify.ts</w:t>
            </w:r>
            <w:r>
              <w:rPr>
                <w:rFonts w:ascii="Calibri" w:cs="Calibri" w:eastAsia="Calibri" w:hAnsi="Calibri"/>
                <w:b w:val="false"/>
                <w:bCs w:val="false"/>
                <w:color w:val="1A1A1A"/>
                <w:sz w:val="20"/>
                <w:szCs w:val="20"/>
              </w:rPr>
              <w:t xml:space="preserve">: every new task fans out to each member's in-app inbox and to Expo push on registered devices by the member's severity threshold; daily/weekly e-mail digest grouped by module (delivery adapter pluggable — logs until SES/SMTP is configured). Routes (token only): </w:t>
            </w:r>
            <w:r>
              <w:rPr>
                <w:rFonts w:ascii="Consolas" w:cs="Consolas" w:eastAsia="Consolas" w:hAnsi="Consolas"/>
                <w:b w:val="false"/>
                <w:bCs w:val="false"/>
                <w:color w:val="12213A"/>
                <w:sz w:val="18"/>
                <w:szCs w:val="18"/>
              </w:rPr>
              <w:t xml:space="preserve">GET /notifications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/notifications/read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GET/PUT /notification-preferences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POST/DELETE /devices</w:t>
            </w:r>
            <w:r>
              <w:rPr>
                <w:rFonts w:ascii="Calibri" w:cs="Calibri" w:eastAsia="Calibri" w:hAnsi="Calibri"/>
                <w:b w:val="false"/>
                <w:bCs w:val="false"/>
                <w:color w:val="1A1A1A"/>
                <w:sz w:val="20"/>
                <w:szCs w:val="20"/>
              </w:rPr>
              <w:t xml:space="preserve">. Web: bell + inbox in the top bar. Mobile: push registration after sign-in, tapped notification opens Tasks, preferences on More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Tests: inbox for all members, push by severity, digest content and cadence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Planning &amp; taxation (FO-70..81)</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routes/planning.ts</w:t>
            </w:r>
            <w:r>
              <w:rPr>
                <w:rFonts w:ascii="Calibri" w:cs="Calibri" w:eastAsia="Calibri" w:hAnsi="Calibri"/>
                <w:b w:val="false"/>
                <w:bCs w:val="false"/>
                <w:color w:val="1A1A1A"/>
                <w:sz w:val="20"/>
                <w:szCs w:val="20"/>
              </w:rPr>
              <w:t xml:space="preserve">: scenarios (CRUD, clone, versioning, baseline auto-maintained), actions with per-kind validation, simulate → </w:t>
            </w:r>
            <w:r>
              <w:rPr>
                <w:rFonts w:ascii="Consolas" w:cs="Consolas" w:eastAsia="Consolas" w:hAnsi="Consolas"/>
                <w:b w:val="false"/>
                <w:bCs w:val="false"/>
                <w:color w:val="12213A"/>
                <w:sz w:val="18"/>
                <w:szCs w:val="18"/>
              </w:rPr>
              <w:t xml:space="preserve">plan_results</w:t>
            </w:r>
            <w:r>
              <w:rPr>
                <w:rFonts w:ascii="Calibri" w:cs="Calibri" w:eastAsia="Calibri" w:hAnsi="Calibri"/>
                <w:b w:val="false"/>
                <w:bCs w:val="false"/>
                <w:color w:val="1A1A1A"/>
                <w:sz w:val="20"/>
                <w:szCs w:val="20"/>
              </w:rPr>
              <w:t xml:space="preserve"> + per-action </w:t>
            </w:r>
            <w:r>
              <w:rPr>
                <w:rFonts w:ascii="Consolas" w:cs="Consolas" w:eastAsia="Consolas" w:hAnsi="Consolas"/>
                <w:b w:val="false"/>
                <w:bCs w:val="false"/>
                <w:color w:val="12213A"/>
                <w:sz w:val="18"/>
                <w:szCs w:val="18"/>
              </w:rPr>
              <w:t xml:space="preserve">simulated_effect</w:t>
            </w:r>
            <w:r>
              <w:rPr>
                <w:rFonts w:ascii="Calibri" w:cs="Calibri" w:eastAsia="Calibri" w:hAnsi="Calibri"/>
                <w:b w:val="false"/>
                <w:bCs w:val="false"/>
                <w:color w:val="1A1A1A"/>
                <w:sz w:val="20"/>
                <w:szCs w:val="20"/>
              </w:rPr>
              <w:t xml:space="preserve">, results history, compare baseline + up to 3, comments, workflow with owner-only approval, target-conflict 409 and one task per action, execution progress; </w:t>
            </w:r>
            <w:r>
              <w:rPr>
                <w:rFonts w:ascii="Consolas" w:cs="Consolas" w:eastAsia="Consolas" w:hAnsi="Consolas"/>
                <w:b w:val="false"/>
                <w:bCs w:val="false"/>
                <w:color w:val="12213A"/>
                <w:sz w:val="18"/>
                <w:szCs w:val="18"/>
              </w:rPr>
              <w:t xml:space="preserve">/tax/projection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/tax/advance-tax</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/tax/regime-compare</w:t>
            </w:r>
            <w:r>
              <w:rPr>
                <w:rFonts w:ascii="Calibri" w:cs="Calibri" w:eastAsia="Calibri" w:hAnsi="Calibri"/>
                <w:b w:val="false"/>
                <w:bCs w:val="false"/>
                <w:color w:val="1A1A1A"/>
                <w:sz w:val="20"/>
                <w:szCs w:val="20"/>
              </w:rPr>
              <w:t xml:space="preserve"> (with a ready-made regime action), </w:t>
            </w:r>
            <w:r>
              <w:rPr>
                <w:rFonts w:ascii="Consolas" w:cs="Consolas" w:eastAsia="Consolas" w:hAnsi="Consolas"/>
                <w:b w:val="false"/>
                <w:bCs w:val="false"/>
                <w:color w:val="12213A"/>
                <w:sz w:val="18"/>
                <w:szCs w:val="18"/>
              </w:rPr>
              <w:t xml:space="preserve">/tax/suggestions</w:t>
            </w:r>
            <w:r>
              <w:rPr>
                <w:rFonts w:ascii="Calibri" w:cs="Calibri" w:eastAsia="Calibri" w:hAnsi="Calibri"/>
                <w:b w:val="false"/>
                <w:bCs w:val="false"/>
                <w:color w:val="1A1A1A"/>
                <w:sz w:val="20"/>
                <w:szCs w:val="20"/>
              </w:rPr>
              <w:t xml:space="preserve"> (+ apply into a draft, dismiss), </w:t>
            </w:r>
            <w:r>
              <w:rPr>
                <w:rFonts w:ascii="Consolas" w:cs="Consolas" w:eastAsia="Consolas" w:hAnsi="Consolas"/>
                <w:b w:val="false"/>
                <w:bCs w:val="false"/>
                <w:color w:val="12213A"/>
                <w:sz w:val="18"/>
                <w:szCs w:val="18"/>
              </w:rPr>
              <w:t xml:space="preserve">/tax/inputs*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jobs/planning.ts</w:t>
            </w:r>
            <w:r>
              <w:rPr>
                <w:rFonts w:ascii="Calibri" w:cs="Calibri" w:eastAsia="Calibri" w:hAnsi="Calibri"/>
                <w:b w:val="false"/>
                <w:bCs w:val="false"/>
                <w:color w:val="1A1A1A"/>
                <w:sz w:val="20"/>
                <w:szCs w:val="20"/>
              </w:rPr>
              <w:t xml:space="preserve">: nightly baseline refresh + optimiser rules (regime, exemption headroom, harvesting, hold-to-long-term, 80C/NPS room, advance-tax shortfall, entity routing); </w:t>
            </w:r>
            <w:r>
              <w:rPr>
                <w:rFonts w:ascii="Consolas" w:cs="Consolas" w:eastAsia="Consolas" w:hAnsi="Consolas"/>
                <w:b w:val="false"/>
                <w:bCs w:val="false"/>
                <w:color w:val="12213A"/>
                <w:sz w:val="18"/>
                <w:szCs w:val="18"/>
              </w:rPr>
              <w:t xml:space="preserve">matchActuals</w:t>
            </w:r>
            <w:r>
              <w:rPr>
                <w:rFonts w:ascii="Calibri" w:cs="Calibri" w:eastAsia="Calibri" w:hAnsi="Calibri"/>
                <w:b w:val="false"/>
                <w:bCs w:val="false"/>
                <w:color w:val="1A1A1A"/>
                <w:sz w:val="20"/>
                <w:szCs w:val="20"/>
              </w:rPr>
              <w:t xml:space="preserve"> after each import (qty ±2%, date ±10 d; variance beyond ±5% price / ±15 d re-simulates and raises a task). CLI </w:t>
            </w:r>
            <w:r>
              <w:rPr>
                <w:rFonts w:ascii="Consolas" w:cs="Consolas" w:eastAsia="Consolas" w:hAnsi="Consolas"/>
                <w:b w:val="false"/>
                <w:bCs w:val="false"/>
                <w:color w:val="12213A"/>
                <w:sz w:val="18"/>
                <w:szCs w:val="18"/>
              </w:rPr>
              <w:t xml:space="preserve">plan:baseline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tax:optimise</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9 integration tests: projection + instalments, regime compare, validation, per-action effects, replace/edit/delete, workflow + conflict + tasks + completion, compare, optimiser apply/dismiss, actuals matched and variance flagged</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Investment policy (FO-140..147)</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routes/policy.ts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lib/policy.ts</w:t>
            </w:r>
            <w:r>
              <w:rPr>
                <w:rFonts w:ascii="Calibri" w:cs="Calibri" w:eastAsia="Calibri" w:hAnsi="Calibri"/>
                <w:b w:val="false"/>
                <w:bCs w:val="false"/>
                <w:color w:val="1A1A1A"/>
                <w:sz w:val="20"/>
                <w:szCs w:val="20"/>
              </w:rPr>
              <w:t xml:space="preserve">: policies per family / entity / goal with inheritance (effective clauses with origin, </w:t>
            </w:r>
            <w:r>
              <w:rPr>
                <w:rFonts w:ascii="Consolas" w:cs="Consolas" w:eastAsia="Consolas" w:hAnsi="Consolas"/>
                <w:b w:val="false"/>
                <w:bCs w:val="false"/>
                <w:color w:val="12213A"/>
                <w:sz w:val="18"/>
                <w:szCs w:val="18"/>
              </w:rPr>
              <w:t xml:space="preserve">GET /policies/effective</w:t>
            </w:r>
            <w:r>
              <w:rPr>
                <w:rFonts w:ascii="Calibri" w:cs="Calibri" w:eastAsia="Calibri" w:hAnsi="Calibri"/>
                <w:b w:val="false"/>
                <w:bCs w:val="false"/>
                <w:color w:val="1A1A1A"/>
                <w:sz w:val="20"/>
                <w:szCs w:val="20"/>
              </w:rPr>
              <w:t xml:space="preserve">), versions (draft → in_review → active → superseded; one active per policy enforced by the DB), builder starting points (risk profile / model portfolio / copy of parent / blank), clause validation, simulate (compliance if activated, tax-aware moves, expected return/vol vs objective), sign with step-up, owner activation writing </w:t>
            </w:r>
            <w:r>
              <w:rPr>
                <w:rFonts w:ascii="Consolas" w:cs="Consolas" w:eastAsia="Consolas" w:hAnsi="Consolas"/>
                <w:b w:val="false"/>
                <w:bCs w:val="false"/>
                <w:color w:val="12213A"/>
                <w:sz w:val="18"/>
                <w:szCs w:val="18"/>
              </w:rPr>
              <w:t xml:space="preserve">bucket_targets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asset_class_targets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ips_rules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execution_policies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glide_paths</w:t>
            </w:r>
            <w:r>
              <w:rPr>
                <w:rFonts w:ascii="Calibri" w:cs="Calibri" w:eastAsia="Calibri" w:hAnsi="Calibri"/>
                <w:b w:val="false"/>
                <w:bCs w:val="false"/>
                <w:color w:val="1A1A1A"/>
                <w:sz w:val="20"/>
                <w:szCs w:val="20"/>
              </w:rPr>
              <w:t xml:space="preserve"> atomically and superseding the prior version, IPS document (HTML, print to PDF) with change log, clause diff; compliance snapshots (look-through allocation across five lenses, risk limits, liquidity, permitted list, IPS rules, glide path) with breach tasks auto-closed; risk metrics from month-end valuations + benchmark (</w:t>
            </w:r>
            <w:r>
              <w:rPr>
                <w:rFonts w:ascii="Consolas" w:cs="Consolas" w:eastAsia="Consolas" w:hAnsi="Consolas"/>
                <w:b w:val="false"/>
                <w:bCs w:val="false"/>
                <w:color w:val="12213A"/>
                <w:sz w:val="18"/>
                <w:szCs w:val="18"/>
              </w:rPr>
              <w:t xml:space="preserve">GET /risk-metrics</w:t>
            </w:r>
            <w:r>
              <w:rPr>
                <w:rFonts w:ascii="Calibri" w:cs="Calibri" w:eastAsia="Calibri" w:hAnsi="Calibri"/>
                <w:b w:val="false"/>
                <w:bCs w:val="false"/>
                <w:color w:val="1A1A1A"/>
                <w:sz w:val="20"/>
                <w:szCs w:val="20"/>
              </w:rPr>
              <w:t xml:space="preserve">); reviews (scheduled 30 days ahead, triggers on persisting breach / drawdown / goal change / new entity, pre-filled findings, outcomes linking the amendment draft); questionnaires (system + family-defined) with suggested model and limits. </w:t>
            </w:r>
            <w:r>
              <w:rPr>
                <w:rFonts w:ascii="Consolas" w:cs="Consolas" w:eastAsia="Consolas" w:hAnsi="Consolas"/>
                <w:b w:val="false"/>
                <w:bCs w:val="false"/>
                <w:color w:val="12213A"/>
                <w:sz w:val="18"/>
                <w:szCs w:val="18"/>
              </w:rPr>
              <w:t xml:space="preserve">POST /actions</w:t>
            </w:r>
            <w:r>
              <w:rPr>
                <w:rFonts w:ascii="Calibri" w:cs="Calibri" w:eastAsia="Calibri" w:hAnsi="Calibri"/>
                <w:b w:val="false"/>
                <w:bCs w:val="false"/>
                <w:color w:val="1A1A1A"/>
                <w:sz w:val="20"/>
                <w:szCs w:val="20"/>
              </w:rPr>
              <w:t xml:space="preserve"> consults the effective policy and fails a prohibited instrument or a band-worsening buy with the clause cited. Nightly </w:t>
            </w:r>
            <w:r>
              <w:rPr>
                <w:rFonts w:ascii="Consolas" w:cs="Consolas" w:eastAsia="Consolas" w:hAnsi="Consolas"/>
                <w:b w:val="false"/>
                <w:bCs w:val="false"/>
                <w:color w:val="12213A"/>
                <w:sz w:val="18"/>
                <w:szCs w:val="18"/>
              </w:rPr>
              <w:t xml:space="preserve">policy.compliance</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policy.reviews</w:t>
            </w:r>
            <w:r>
              <w:rPr>
                <w:rFonts w:ascii="Calibri" w:cs="Calibri" w:eastAsia="Calibri" w:hAnsi="Calibri"/>
                <w:b w:val="false"/>
                <w:bCs w:val="false"/>
                <w:color w:val="1A1A1A"/>
                <w:sz w:val="20"/>
                <w:szCs w:val="20"/>
              </w:rPr>
              <w:t xml:space="preserve">; CLI </w:t>
            </w:r>
            <w:r>
              <w:rPr>
                <w:rFonts w:ascii="Consolas" w:cs="Consolas" w:eastAsia="Consolas" w:hAnsi="Consolas"/>
                <w:b w:val="false"/>
                <w:bCs w:val="false"/>
                <w:color w:val="12213A"/>
                <w:sz w:val="18"/>
                <w:szCs w:val="18"/>
              </w:rPr>
              <w:t xml:space="preserve">policy:evaluate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policy:reviews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11 integration tests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Rebalancing &amp; liquidity timing (FO-160..166)</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routes/rebalance.ts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lib/rebalance.ts</w:t>
            </w:r>
            <w:r>
              <w:rPr>
                <w:rFonts w:ascii="Calibri" w:cs="Calibri" w:eastAsia="Calibri" w:hAnsi="Calibri"/>
                <w:b w:val="false"/>
                <w:bCs w:val="false"/>
                <w:color w:val="1A1A1A"/>
                <w:sz w:val="20"/>
                <w:szCs w:val="20"/>
              </w:rPr>
              <w:t xml:space="preserve">: programs per scope from the policy's rebalancing clause (calendar RRULE, band, drift, milestones, need look-ahead, large flow, tax year-end), dated funding needs gathered nightly from outflows / commitments / liabilities / premiums / goals / float (+ manual) with coverage and shortfall, lot constraints per lot (lock-in, exit load, LTCG date, settlement, liquidity; manual override), trigger evaluation → runs (</w:t>
            </w:r>
            <w:r>
              <w:rPr>
                <w:rFonts w:ascii="Consolas" w:cs="Consolas" w:eastAsia="Consolas" w:hAnsi="Consolas"/>
                <w:b w:val="false"/>
                <w:bCs w:val="false"/>
                <w:color w:val="12213A"/>
                <w:sz w:val="18"/>
                <w:szCs w:val="18"/>
              </w:rPr>
              <w:t xml:space="preserve">no_action</w:t>
            </w:r>
            <w:r>
              <w:rPr>
                <w:rFonts w:ascii="Calibri" w:cs="Calibri" w:eastAsia="Calibri" w:hAnsi="Calibri"/>
                <w:b w:val="false"/>
                <w:bCs w:val="false"/>
                <w:color w:val="1A1A1A"/>
                <w:sz w:val="20"/>
                <w:szCs w:val="20"/>
              </w:rPr>
              <w:t xml:space="preserve"> recorded) → drafted plans with timed moves, solver trace, coverage rows and a funding-gap task; plan lifecycle (edit → new version, simulate with policy compliance after, review, step-up approval with breach override, conversion to action-plane intents held until each planned date, cancel) enforced by the DB state machine; reconciliation from imports (moves executed, needs funded, runs completed); calendar of moves, settlements, needs, runs, milestones and lot gates; </w:t>
            </w:r>
            <w:r>
              <w:rPr>
                <w:rFonts w:ascii="Consolas" w:cs="Consolas" w:eastAsia="Consolas" w:hAnsi="Consolas"/>
                <w:b w:val="false"/>
                <w:bCs w:val="false"/>
                <w:color w:val="12213A"/>
                <w:sz w:val="18"/>
                <w:szCs w:val="18"/>
              </w:rPr>
              <w:t xml:space="preserve">GET /holdings/:id/lot-constraints</w:t>
            </w:r>
            <w:r>
              <w:rPr>
                <w:rFonts w:ascii="Calibri" w:cs="Calibri" w:eastAsia="Calibri" w:hAnsi="Calibri"/>
                <w:b w:val="false"/>
                <w:bCs w:val="false"/>
                <w:color w:val="1A1A1A"/>
                <w:sz w:val="20"/>
                <w:szCs w:val="20"/>
              </w:rPr>
              <w:t xml:space="preserve">. Nightly </w:t>
            </w:r>
            <w:r>
              <w:rPr>
                <w:rFonts w:ascii="Consolas" w:cs="Consolas" w:eastAsia="Consolas" w:hAnsi="Consolas"/>
                <w:b w:val="false"/>
                <w:bCs w:val="false"/>
                <w:color w:val="12213A"/>
                <w:sz w:val="18"/>
                <w:szCs w:val="18"/>
              </w:rPr>
              <w:t xml:space="preserve">rebalance.needs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rebalance.evaluate</w:t>
            </w:r>
            <w:r>
              <w:rPr>
                <w:rFonts w:ascii="Calibri" w:cs="Calibri" w:eastAsia="Calibri" w:hAnsi="Calibri"/>
                <w:b w:val="false"/>
                <w:bCs w:val="false"/>
                <w:color w:val="1A1A1A"/>
                <w:sz w:val="20"/>
                <w:szCs w:val="20"/>
              </w:rPr>
              <w:t xml:space="preserve"> (23:55 IST); CLI </w:t>
            </w:r>
            <w:r>
              <w:rPr>
                <w:rFonts w:ascii="Consolas" w:cs="Consolas" w:eastAsia="Consolas" w:hAnsi="Consolas"/>
                <w:b w:val="false"/>
                <w:bCs w:val="false"/>
                <w:color w:val="12213A"/>
                <w:sz w:val="18"/>
                <w:szCs w:val="18"/>
              </w:rPr>
              <w:t xml:space="preserve">rebalance:needs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rebalance:evaluate</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7 integration tests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Security baseline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helmet headers, rate limit 300/min (10/min on login), 25 MB multipart cap, CORS from </w:t>
            </w:r>
            <w:r>
              <w:rPr>
                <w:rFonts w:ascii="Consolas" w:cs="Consolas" w:eastAsia="Consolas" w:hAnsi="Consolas"/>
                <w:b w:val="false"/>
                <w:bCs w:val="false"/>
                <w:color w:val="12213A"/>
                <w:sz w:val="18"/>
                <w:szCs w:val="18"/>
              </w:rPr>
              <w:t xml:space="preserve">CORS_ORIGIN</w:t>
            </w:r>
            <w:r>
              <w:rPr>
                <w:rFonts w:ascii="Calibri" w:cs="Calibri" w:eastAsia="Calibri" w:hAnsi="Calibri"/>
                <w:b w:val="false"/>
                <w:bCs w:val="false"/>
                <w:color w:val="1A1A1A"/>
                <w:sz w:val="20"/>
                <w:szCs w:val="20"/>
              </w:rPr>
              <w:t xml:space="preserve">; responses wait for the request's family transactions to commit (</w:t>
            </w:r>
            <w:r>
              <w:rPr>
                <w:rFonts w:ascii="Consolas" w:cs="Consolas" w:eastAsia="Consolas" w:hAnsi="Consolas"/>
                <w:b w:val="false"/>
                <w:bCs w:val="false"/>
                <w:color w:val="12213A"/>
                <w:sz w:val="18"/>
                <w:szCs w:val="18"/>
              </w:rPr>
              <w:t xml:space="preserve">txContext</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onSend</w:t>
            </w:r>
            <w:r>
              <w:rPr>
                <w:rFonts w:ascii="Calibri" w:cs="Calibri" w:eastAsia="Calibri" w:hAnsi="Calibri"/>
                <w:b w:val="false"/>
                <w:bCs w:val="false"/>
                <w:color w:val="1A1A1A"/>
                <w:sz w:val="20"/>
                <w:szCs w:val="20"/>
              </w:rPr>
              <w:t xml:space="preserve">) so a client never reads behind its own write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Applied in </w:t>
            </w:r>
            <w:r>
              <w:rPr>
                <w:rFonts w:ascii="Consolas" w:cs="Consolas" w:eastAsia="Consolas" w:hAnsi="Consolas"/>
                <w:b w:val="false"/>
                <w:bCs w:val="false"/>
                <w:color w:val="12213A"/>
                <w:sz w:val="18"/>
                <w:szCs w:val="18"/>
              </w:rPr>
              <w:t xml:space="preserve">server.ts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General ledger (FO-47, 62, 63, 110..119)</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routes/gl.ts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lib/gl.ts</w:t>
            </w:r>
            <w:r>
              <w:rPr>
                <w:rFonts w:ascii="Calibri" w:cs="Calibri" w:eastAsia="Calibri" w:hAnsi="Calibri"/>
                <w:b w:val="false"/>
                <w:bCs w:val="false"/>
                <w:color w:val="1A1A1A"/>
                <w:sz w:val="20"/>
                <w:szCs w:val="20"/>
              </w:rPr>
              <w:t xml:space="preserve">: books per entity (accrual / cash, maker-checker, strict reconciliation, default bank), 84-account CoA copied per book with balances; journals (manual, drafts under maker-checker with a different approver, immutable once posted, reversal with reason, deferred balance and period-lock triggers); </w:t>
            </w:r>
            <w:r>
              <w:rPr>
                <w:rFonts w:ascii="Calibri" w:cs="Calibri" w:eastAsia="Calibri" w:hAnsi="Calibri"/>
                <w:b/>
                <w:bCs/>
                <w:color w:val="1A1A1A"/>
                <w:sz w:val="20"/>
                <w:szCs w:val="20"/>
              </w:rPr>
              <w:t xml:space="preserve">auto-posting</w:t>
            </w:r>
            <w:r>
              <w:rPr>
                <w:rFonts w:ascii="Calibri" w:cs="Calibri" w:eastAsia="Calibri" w:hAnsi="Calibri"/>
                <w:b w:val="false"/>
                <w:bCs w:val="false"/>
                <w:color w:val="1A1A1A"/>
                <w:sz w:val="20"/>
                <w:szCs w:val="20"/>
              </w:rPr>
              <w:t xml:space="preserve"> from source records — investment buys / sells with FIFO cost and gain by term / income / calls / distributions, hand-entered realised gains, rent accrual with GST and receipt net of TDS, deposits, property tax and expenses (capital improvements to cost), EMIs, private investments, fund cash flows, advance tax, categorised bank lines by category slug — resolved by family override → system rule → class / basis fallback, alternatives (`4400</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4410</w:t>
            </w:r>
            <w:r>
              <w:rPr>
                <w:rFonts w:ascii="Consolas" w:cs="Consolas" w:eastAsia="Consolas" w:hAnsi="Consolas"/>
                <w:b w:val="false"/>
                <w:bCs w:val="false"/>
                <w:color w:val="12213A"/>
                <w:sz w:val="18"/>
                <w:szCs w:val="18"/>
              </w:rPr>
              <w:t xml:space="preserve">) picked by term, sub-ledgers on every line, bank lines de-duplicated against source journals and superseded (reversed) when the source arrives later, a sale entered twice (gain + imported txn) posts once; anything without a rule or inside a locked period waits in </w:t>
            </w:r>
            <w:r>
              <w:rPr>
                <w:rFonts w:ascii="Calibri" w:cs="Calibri" w:eastAsia="Calibri" w:hAnsi="Calibri"/>
                <w:b w:val="false"/>
                <w:bCs w:val="false"/>
                <w:color w:val="1A1A1A"/>
                <w:sz w:val="20"/>
                <w:szCs w:val="20"/>
              </w:rPr>
              <w:t xml:space="preserve">gl_unposted</w:t>
            </w:r>
            <w:r>
              <w:rPr>
                <w:rFonts w:ascii="Consolas" w:cs="Consolas" w:eastAsia="Consolas" w:hAnsi="Consolas"/>
                <w:b w:val="false"/>
                <w:bCs w:val="false"/>
                <w:color w:val="12213A"/>
                <w:sz w:val="18"/>
                <w:szCs w:val="18"/>
              </w:rPr>
              <w:t xml:space="preserve">; opening balances generated from platform data (lots at cost, privates and property at cost + improvements, banks rolled back, deposits, liabilities, capital balancing) with preview; posting-rule overrides CRUD; periods (soft close / lock with zero-unposted, zero-draft and optional bank-reconciled preconditions; owner + reason to reopen); year-end close to capital or partner capital by share, next FY opened; recurring templates; inter-entity gift / loan / reimbursement / shared expense in one intercompany group; statements — trial balance, income &amp; expenditure with prior year, balance sheet, capital account with partner shares, cash &amp; fund flow, ledger with running balance by account or sub-ledger, ITR head mapping beside the tax engine — per entity or consolidated with inter-entity eliminations; bank and investment reconciliation; Tally XML export (masters + Receipt / Payment / Contra / Journal vouchers, download) and day-book import (ledger mapping, GUID de-duplication). Imports auto-post; worker </w:t>
            </w:r>
            <w:r>
              <w:rPr>
                <w:rFonts w:ascii="Calibri" w:cs="Calibri" w:eastAsia="Calibri" w:hAnsi="Calibri"/>
                <w:b w:val="false"/>
                <w:bCs w:val="false"/>
                <w:color w:val="1A1A1A"/>
                <w:sz w:val="20"/>
                <w:szCs w:val="20"/>
              </w:rPr>
              <w:t xml:space="preserve">gl.autopost</w:t>
            </w:r>
            <w:r>
              <w:rPr>
                <w:rFonts w:ascii="Consolas" w:cs="Consolas" w:eastAsia="Consolas" w:hAnsi="Consolas"/>
                <w:b w:val="false"/>
                <w:bCs w:val="false"/>
                <w:color w:val="12213A"/>
                <w:sz w:val="18"/>
                <w:szCs w:val="18"/>
              </w:rPr>
              <w:t xml:space="preserve"> + </w:t>
            </w:r>
            <w:r>
              <w:rPr>
                <w:rFonts w:ascii="Calibri" w:cs="Calibri" w:eastAsia="Calibri" w:hAnsi="Calibri"/>
                <w:b w:val="false"/>
                <w:bCs w:val="false"/>
                <w:color w:val="1A1A1A"/>
                <w:sz w:val="20"/>
                <w:szCs w:val="20"/>
              </w:rPr>
              <w:t xml:space="preserve">gl.recurring</w:t>
            </w:r>
            <w:r>
              <w:rPr>
                <w:rFonts w:ascii="Consolas" w:cs="Consolas" w:eastAsia="Consolas" w:hAnsi="Consolas"/>
                <w:b w:val="false"/>
                <w:bCs w:val="false"/>
                <w:color w:val="12213A"/>
                <w:sz w:val="18"/>
                <w:szCs w:val="18"/>
              </w:rPr>
              <w:t xml:space="preserve"> nightly 22:00 IST; CLI </w:t>
            </w:r>
            <w:r>
              <w:rPr>
                <w:rFonts w:ascii="Calibri" w:cs="Calibri" w:eastAsia="Calibri" w:hAnsi="Calibri"/>
                <w:b w:val="false"/>
                <w:bCs w:val="false"/>
                <w:color w:val="1A1A1A"/>
                <w:sz w:val="20"/>
                <w:szCs w:val="20"/>
              </w:rPr>
              <w:t xml:space="preserve">gl:autopost</w:t>
            </w:r>
            <w:r>
              <w:rPr>
                <w:rFonts w:ascii="Consolas" w:cs="Consolas" w:eastAsia="Consolas" w:hAnsi="Consolas"/>
                <w:b w:val="false"/>
                <w:bCs w:val="false"/>
                <w:color w:val="12213A"/>
                <w:sz w:val="18"/>
                <w:szCs w:val="18"/>
              </w:rPr>
              <w:t xml:space="preserve">, </w:t>
            </w:r>
            <w:r>
              <w:rPr>
                <w:rFonts w:ascii="Calibri" w:cs="Calibri" w:eastAsia="Calibri" w:hAnsi="Calibri"/>
                <w:b w:val="false"/>
                <w:bCs w:val="false"/>
                <w:color w:val="1A1A1A"/>
                <w:sz w:val="20"/>
                <w:szCs w:val="20"/>
              </w:rPr>
              <w:t xml:space="preserve">gl:recurring</w:t>
            </w:r>
            <w:r>
              <w:rPr>
                <w:rFonts w:ascii="Consolas" w:cs="Consolas" w:eastAsia="Consolas" w:hAnsi="Consolas"/>
                <w:b w:val="false"/>
                <w:bCs w:val="false"/>
                <w:color w:val="12213A"/>
                <w:sz w:val="18"/>
                <w:szCs w:val="18"/>
              </w:rPr>
              <w:t xml:space="preserve">, </w:t>
            </w:r>
            <w:r>
              <w:rPr>
                <w:rFonts w:ascii="Calibri" w:cs="Calibri" w:eastAsia="Calibri" w:hAnsi="Calibri"/>
                <w:b w:val="false"/>
                <w:bCs w:val="false"/>
                <w:color w:val="1A1A1A"/>
                <w:sz w:val="20"/>
                <w:szCs w:val="20"/>
              </w:rPr>
              <w:t xml:space="preserve">gl:opening`</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13 integration tests + 1 in modules: opening preview ties to lots / banks / deposits, seeded events by rule and idempotent re-run, Kovai NEFT not posted twice, no-rule → queue → override → posted, reversal, maker-checker (maker and viewer refused), recurring occurrences, gift + loan with consolidated eliminations, statement identities and running balances, ITR heads, reconciliations, lock preconditions / locked posting / reopen rules, year-end 60/40 (rolled back), Tally export + import + duplicate + unmapped 422</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Research pipeline (FO-150..158)</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routes/research.ts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lib/research.ts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lib/agent.ts</w:t>
            </w:r>
            <w:r>
              <w:rPr>
                <w:rFonts w:ascii="Calibri" w:cs="Calibri" w:eastAsia="Calibri" w:hAnsi="Calibri"/>
                <w:b w:val="false"/>
                <w:bCs w:val="false"/>
                <w:color w:val="1A1A1A"/>
                <w:sz w:val="20"/>
                <w:szCs w:val="20"/>
              </w:rPr>
              <w:t xml:space="preserve">: sources with conflicts and trust, channels (e-mail with sender allow-list, WhatsApp, RSS polled hourly, upload, paste) with an inbound hook for forwarders / BSPs; ingestion de-duplicated by content hash with sender attribution or triage; extraction (deterministic parser for structured call lines and prose, optional Claude call with </w:t>
            </w:r>
            <w:r>
              <w:rPr>
                <w:rFonts w:ascii="Consolas" w:cs="Consolas" w:eastAsia="Consolas" w:hAnsi="Consolas"/>
                <w:b w:val="false"/>
                <w:bCs w:val="false"/>
                <w:color w:val="12213A"/>
                <w:sz w:val="18"/>
                <w:szCs w:val="18"/>
              </w:rPr>
              <w:t xml:space="preserve">ANTHROPIC_API_KEY</w:t>
            </w:r>
            <w:r>
              <w:rPr>
                <w:rFonts w:ascii="Calibri" w:cs="Calibri" w:eastAsia="Calibri" w:hAnsi="Calibri"/>
                <w:b w:val="false"/>
                <w:bCs w:val="false"/>
                <w:color w:val="1A1A1A"/>
                <w:sz w:val="20"/>
                <w:szCs w:val="20"/>
              </w:rPr>
              <w:t xml:space="preserve">, publish price from </w:t>
            </w:r>
            <w:r>
              <w:rPr>
                <w:rFonts w:ascii="Consolas" w:cs="Consolas" w:eastAsia="Consolas" w:hAnsi="Consolas"/>
                <w:b w:val="false"/>
                <w:bCs w:val="false"/>
                <w:color w:val="12213A"/>
                <w:sz w:val="18"/>
                <w:szCs w:val="18"/>
              </w:rPr>
              <w:t xml:space="preserve">prices</w:t>
            </w:r>
            <w:r>
              <w:rPr>
                <w:rFonts w:ascii="Calibri" w:cs="Calibri" w:eastAsia="Calibri" w:hAnsi="Calibri"/>
                <w:b w:val="false"/>
                <w:bCs w:val="false"/>
                <w:color w:val="1A1A1A"/>
                <w:sz w:val="20"/>
                <w:szCs w:val="20"/>
              </w:rPr>
              <w:t xml:space="preserve">, review queue for low-confidence calls, corrections); clustering by instrument × direction across sources within a rolling window with supersession when a source flips, trust-weighted conviction and a consensus line; policy-fit assessment against the effective investment policy of the proposed entity (permitted / prohibited incl. small caps and non-public information, rating, managers, band after, issuer / manager / sector caps with headroom, liquidity floor, tax preference on sells from lots, already held, source independence) → verdict, fit score, sizing = smallest headroom; prohibited / conflicting / unresolved clusters declined automatically with the clause, sells on held positions always surfaced; proposal memos (thesis, sources with 12-month record, mandatory counter-view, clause-by-clause fit, portfolio / tax / cash impact, risks, sizing, tranche execution plan per connector, exit plan, monitoring, citations, disclaimer; validation; versions; HTML memo); decisions (approve / reject / defer by the configured roles through the DB state machine; approve + convert → intent batch in </w:t>
            </w:r>
            <w:r>
              <w:rPr>
                <w:rFonts w:ascii="Consolas" w:cs="Consolas" w:eastAsia="Consolas" w:hAnsi="Consolas"/>
                <w:b w:val="false"/>
                <w:bCs w:val="false"/>
                <w:color w:val="12213A"/>
                <w:sz w:val="18"/>
                <w:szCs w:val="18"/>
              </w:rPr>
              <w:t xml:space="preserve">pending_approval</w:t>
            </w:r>
            <w:r>
              <w:rPr>
                <w:rFonts w:ascii="Calibri" w:cs="Calibri" w:eastAsia="Calibri" w:hAnsi="Calibri"/>
                <w:b w:val="false"/>
                <w:bCs w:val="false"/>
                <w:color w:val="1A1A1A"/>
                <w:sz w:val="20"/>
                <w:szCs w:val="20"/>
              </w:rPr>
              <w:t xml:space="preserve"> via the shared </w:t>
            </w:r>
            <w:r>
              <w:rPr>
                <w:rFonts w:ascii="Consolas" w:cs="Consolas" w:eastAsia="Consolas" w:hAnsi="Consolas"/>
                <w:b w:val="false"/>
                <w:bCs w:val="false"/>
                <w:color w:val="12213A"/>
                <w:sz w:val="18"/>
                <w:szCs w:val="18"/>
              </w:rPr>
              <w:t xml:space="preserve">createIntent</w:t>
            </w:r>
            <w:r>
              <w:rPr>
                <w:rFonts w:ascii="Calibri" w:cs="Calibri" w:eastAsia="Calibri" w:hAnsi="Calibri"/>
                <w:b w:val="false"/>
                <w:bCs w:val="false"/>
                <w:color w:val="1A1A1A"/>
                <w:sz w:val="20"/>
                <w:szCs w:val="20"/>
              </w:rPr>
              <w:t xml:space="preserve">); weekly digest (what arrived, declined with reasons, themes, leaderboard movement, proposals awaiting incl. deferred ones due again; HTML; task + push; CA monthly copy) with batch decisions under one step-up; track record at 3 / 6 / 12 / 24 months vs price and benchmark, trust scores bounded ±5 per run, friends capped, leaderboard. Worker: pipeline hourly, track record nightly, digest on cadence; CLI </w:t>
            </w:r>
            <w:r>
              <w:rPr>
                <w:rFonts w:ascii="Consolas" w:cs="Consolas" w:eastAsia="Consolas" w:hAnsi="Consolas"/>
                <w:b w:val="false"/>
                <w:bCs w:val="false"/>
                <w:color w:val="12213A"/>
                <w:sz w:val="18"/>
                <w:szCs w:val="18"/>
              </w:rPr>
              <w:t xml:space="preserve">research:run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research:track-record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research:digest</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11 integration tests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Documents (PRD 3.10, FO-100)</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routes/documents.ts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lib/documents.ts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lib/storage.ts</w:t>
            </w:r>
            <w:r>
              <w:rPr>
                <w:rFonts w:ascii="Calibri" w:cs="Calibri" w:eastAsia="Calibri" w:hAnsi="Calibri"/>
                <w:b w:val="false"/>
                <w:bCs w:val="false"/>
                <w:color w:val="1A1A1A"/>
                <w:sz w:val="20"/>
                <w:szCs w:val="20"/>
              </w:rPr>
              <w:t xml:space="preserve">: S3 (SigV4, SSE, presigned or API-streamed links) or filesystem store, system folder tree per family, 25 MB / allow-listed MIME gate with byte sniffing, optional virus scan, sha-256 de-duplication, text extraction (PDF incl. RC4 / AES-128 password protection, CSV, TXT), links to records, soft delete with audit; extraction review queue — importers' detectors and document cues classify, confidence thresholds, PII-masked optional model call, approval runs the import or raises the dated task</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9 tests incl. AWS SigV4 vectors and a pypdf-encrypted CAS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Reports (PRD 3.9; FO-33, 103, 115, 146)</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packages/reports</w:t>
            </w:r>
            <w:r>
              <w:rPr>
                <w:rFonts w:ascii="Calibri" w:cs="Calibri" w:eastAsia="Calibri" w:hAnsi="Calibri"/>
                <w:b w:val="false"/>
                <w:bCs w:val="false"/>
                <w:color w:val="1A1A1A"/>
                <w:sz w:val="20"/>
                <w:szCs w:val="20"/>
              </w:rPr>
              <w:t xml:space="preserve"> (PDF / XLSX / CSV / HTML / Parquet writers, PDF text extractor) + </w:t>
            </w:r>
            <w:r>
              <w:rPr>
                <w:rFonts w:ascii="Consolas" w:cs="Consolas" w:eastAsia="Consolas" w:hAnsi="Consolas"/>
                <w:b w:val="false"/>
                <w:bCs w:val="false"/>
                <w:color w:val="12213A"/>
                <w:sz w:val="18"/>
                <w:szCs w:val="18"/>
              </w:rPr>
              <w:t xml:space="preserve">lib/reports.ts</w:t>
            </w:r>
            <w:r>
              <w:rPr>
                <w:rFonts w:ascii="Calibri" w:cs="Calibri" w:eastAsia="Calibri" w:hAnsi="Calibri"/>
                <w:b w:val="false"/>
                <w:bCs w:val="false"/>
                <w:color w:val="1A1A1A"/>
                <w:sz w:val="20"/>
                <w:szCs w:val="20"/>
              </w:rPr>
              <w:t xml:space="preserve">: 40 report codes built from the platform's own API (incl. balance sheet, liabilities, insurance adequacy, succession gaps, exposure, private metrics, fees, cash-flow forecast, Schedule AL / FA), stored as documents with watermark and page count; packs as one versioned PDF with cover and contents, corrections supersede with a note; schedules on IST cron with e-mail delivery; external viewers with scoped, audited, expiring access; </w:t>
            </w:r>
            <w:r>
              <w:rPr>
                <w:rFonts w:ascii="Consolas" w:cs="Consolas" w:eastAsia="Consolas" w:hAnsi="Consolas"/>
                <w:b w:val="false"/>
                <w:bCs w:val="false"/>
                <w:color w:val="12213A"/>
                <w:sz w:val="18"/>
                <w:szCs w:val="18"/>
              </w:rPr>
              <w:t xml:space="preserve">/reports/:code/preview</w:t>
            </w:r>
            <w:r>
              <w:rPr>
                <w:rFonts w:ascii="Calibri" w:cs="Calibri" w:eastAsia="Calibri" w:hAnsi="Calibri"/>
                <w:b w:val="false"/>
                <w:bCs w:val="false"/>
                <w:color w:val="1A1A1A"/>
                <w:sz w:val="20"/>
                <w:szCs w:val="20"/>
              </w:rPr>
              <w:t xml:space="preserve"> HTML</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12 package tests + 10 API tests (every code renders, XLSX equals the API, packs v1 → v2, schedules, banker invitation and scoping)</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Open data (PRD 3.16, FO-104)</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routes/opendata.ts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lib/opendata.ts</w:t>
            </w:r>
            <w:r>
              <w:rPr>
                <w:rFonts w:ascii="Calibri" w:cs="Calibri" w:eastAsia="Calibri" w:hAnsi="Calibri"/>
                <w:b w:val="false"/>
                <w:bCs w:val="false"/>
                <w:color w:val="1A1A1A"/>
                <w:sz w:val="20"/>
                <w:szCs w:val="20"/>
              </w:rPr>
              <w:t xml:space="preserve">: API keys with per-module read / write scopes, family binding, expiry, revocation and per-key rate limits over the same REST API; webhooks with HMAC-signed deliveries, backoff retries, dead letter and owner notification; bulk export of 14 datasets as CSV / XLSX / JSONL / Parquet behind signed links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 tests (keys, local webhook receiver, exports with pyarrow read-back)</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Balance sheet (PRD 3.11; FO-90..94)</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routes/balance.ts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lib/balance.ts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packages/finance/balance.ts</w:t>
            </w:r>
            <w:r>
              <w:rPr>
                <w:rFonts w:ascii="Calibri" w:cs="Calibri" w:eastAsia="Calibri" w:hAnsi="Calibri"/>
                <w:b w:val="false"/>
                <w:bCs w:val="false"/>
                <w:color w:val="1A1A1A"/>
                <w:sz w:val="20"/>
                <w:szCs w:val="20"/>
              </w:rPr>
              <w:t xml:space="preserve">: net worth = assets (holdings, properties by share, private stakes and operating businesses, bank balances, included valuables, policy fund values) − liabilities (loans, card balances), per entity headline and look-through via the effective-dated ownership graph; liabilities with amortisation schedules, EMI ↔ bank-debit matching, LTV against the security with alert tasks, 24(b) interest into the tax projection, committed outflows for the float; insurance policies with premium roll-forward, adequacy (life / health / uninsured assets / premium calendar) and premium tasks; lifestyle assets with valuations and the net-worth toggle; nominations, wills and deeds, succession gaps with tasks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10 integration tests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Analytics (PRD 3.12; FO-96..99, 101, 102)</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routes/analytics.ts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lib/analytics.ts</w:t>
            </w:r>
            <w:r>
              <w:rPr>
                <w:rFonts w:ascii="Calibri" w:cs="Calibri" w:eastAsia="Calibri" w:hAnsi="Calibri"/>
                <w:b w:val="false"/>
                <w:bCs w:val="false"/>
                <w:color w:val="1A1A1A"/>
                <w:sz w:val="20"/>
                <w:szCs w:val="20"/>
              </w:rPr>
              <w:t xml:space="preserve">: look-through exposure on ten dimensions (stored composition per instrument or factsheet meta), eight IPS rule codes evaluated nightly into breaches + tasks and auto-closed, private-market metrics (DPI / RVPI / TVPI / MOIC / IRR / KS-PME) with fund cash flows and forecast calls, all-in fees (ledger, implied TER, contract-note charges; % of AUM and drag), cash-flow forecast with float-gap rows and tasks 45 days ahead, reconciliation across lots / bank statements / imported positions with audited resolution</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7 integration tests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Banking — Account Aggregator, categorisation, cash flow (PRD 3.4; FO-51, 52, 54)</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routes/banking.ts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lib/aa.ts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lib/banking.ts</w:t>
            </w:r>
            <w:r>
              <w:rPr>
                <w:rFonts w:ascii="Calibri" w:cs="Calibri" w:eastAsia="Calibri" w:hAnsi="Calibri"/>
                <w:b w:val="false"/>
                <w:bCs w:val="false"/>
                <w:color w:val="1A1A1A"/>
                <w:sz w:val="20"/>
                <w:szCs w:val="20"/>
              </w:rPr>
              <w:t xml:space="preserve">: consent initiate (mock sandbox or Finvu-shaped HTTP provider; Onemoney / Setu behind env paths), signed status webhook (HMAC or detached JWS) linking the accounts it names, FI fetch with Rahasya-compatible ECDH / HKDF / AES-GCM decryption, normalisation through the import pipeline (de-dup, rules, rent match, transfers, balances), four-hourly sync, revoke; manual accounts; </w:t>
            </w:r>
            <w:r>
              <w:rPr>
                <w:rFonts w:ascii="Consolas" w:cs="Consolas" w:eastAsia="Consolas" w:hAnsi="Consolas"/>
                <w:b w:val="false"/>
                <w:bCs w:val="false"/>
                <w:color w:val="12213A"/>
                <w:sz w:val="18"/>
                <w:szCs w:val="18"/>
              </w:rPr>
              <w:t xml:space="preserve">PATCH /bank-txns/:id</w:t>
            </w:r>
            <w:r>
              <w:rPr>
                <w:rFonts w:ascii="Calibri" w:cs="Calibri" w:eastAsia="Calibri" w:hAnsi="Calibri"/>
                <w:b w:val="false"/>
                <w:bCs w:val="false"/>
                <w:color w:val="1A1A1A"/>
                <w:sz w:val="20"/>
                <w:szCs w:val="20"/>
              </w:rPr>
              <w:t xml:space="preserve"> with learned rules, rule editor + apply + test, internal-transfer pairing, </w:t>
            </w:r>
            <w:r>
              <w:rPr>
                <w:rFonts w:ascii="Consolas" w:cs="Consolas" w:eastAsia="Consolas" w:hAnsi="Consolas"/>
                <w:b w:val="false"/>
                <w:bCs w:val="false"/>
                <w:color w:val="12213A"/>
                <w:sz w:val="18"/>
                <w:szCs w:val="18"/>
              </w:rPr>
              <w:t xml:space="preserve">/cashflow</w:t>
            </w:r>
            <w:r>
              <w:rPr>
                <w:rFonts w:ascii="Calibri" w:cs="Calibri" w:eastAsia="Calibri" w:hAnsi="Calibri"/>
                <w:b w:val="false"/>
                <w:bCs w:val="false"/>
                <w:color w:val="1A1A1A"/>
                <w:sz w:val="20"/>
                <w:szCs w:val="20"/>
              </w:rPr>
              <w:t xml:space="preserve"> 30 / 90 / 365 by category / entity / month / counterparty excluding transfers, committed-outflow CRUD; </w:t>
            </w:r>
            <w:r>
              <w:rPr>
                <w:rFonts w:ascii="Consolas" w:cs="Consolas" w:eastAsia="Consolas" w:hAnsi="Consolas"/>
                <w:b w:val="false"/>
                <w:bCs w:val="false"/>
                <w:color w:val="12213A"/>
                <w:sz w:val="18"/>
                <w:szCs w:val="18"/>
              </w:rPr>
              <w:t xml:space="preserve">GET /bank-txns</w:t>
            </w:r>
            <w:r>
              <w:rPr>
                <w:rFonts w:ascii="Calibri" w:cs="Calibri" w:eastAsia="Calibri" w:hAnsi="Calibri"/>
                <w:b w:val="false"/>
                <w:bCs w:val="false"/>
                <w:color w:val="1A1A1A"/>
                <w:sz w:val="20"/>
                <w:szCs w:val="20"/>
              </w:rPr>
              <w:t xml:space="preserve"> filters and paging</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8 integration tests (consent → webhook → sync → de-dup, learned rule, revoke, fake Finvu end to end, transfers, cash flow, outflows)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Delivery (FO-56)</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lib/delivery.ts</w:t>
            </w:r>
            <w:r>
              <w:rPr>
                <w:rFonts w:ascii="Calibri" w:cs="Calibri" w:eastAsia="Calibri" w:hAnsi="Calibri"/>
                <w:b w:val="false"/>
                <w:bCs w:val="false"/>
                <w:color w:val="1A1A1A"/>
                <w:sz w:val="20"/>
                <w:szCs w:val="20"/>
              </w:rPr>
              <w:t xml:space="preserve">: SES v2 (SigV4), own SMTP client (STARTTLS / TLS, AUTH PLAIN / LOGIN), WhatsApp (Meta Cloud API templates or Gupshup), SMS (MSG91, Twilio), </w:t>
            </w:r>
            <w:r>
              <w:rPr>
                <w:rFonts w:ascii="Consolas" w:cs="Consolas" w:eastAsia="Consolas" w:hAnsi="Consolas"/>
                <w:b w:val="false"/>
                <w:bCs w:val="false"/>
                <w:color w:val="12213A"/>
                <w:sz w:val="18"/>
                <w:szCs w:val="18"/>
              </w:rPr>
              <w:t xml:space="preserve">log</w:t>
            </w:r>
            <w:r>
              <w:rPr>
                <w:rFonts w:ascii="Calibri" w:cs="Calibri" w:eastAsia="Calibri" w:hAnsi="Calibri"/>
                <w:b w:val="false"/>
                <w:bCs w:val="false"/>
                <w:color w:val="1A1A1A"/>
                <w:sz w:val="20"/>
                <w:szCs w:val="20"/>
              </w:rPr>
              <w:t xml:space="preserve"> fallbacks, </w:t>
            </w:r>
            <w:r>
              <w:rPr>
                <w:rFonts w:ascii="Consolas" w:cs="Consolas" w:eastAsia="Consolas" w:hAnsi="Consolas"/>
                <w:b w:val="false"/>
                <w:bCs w:val="false"/>
                <w:color w:val="12213A"/>
                <w:sz w:val="18"/>
                <w:szCs w:val="18"/>
              </w:rPr>
              <w:t xml:space="preserve">message_log</w:t>
            </w:r>
            <w:r>
              <w:rPr>
                <w:rFonts w:ascii="Calibri" w:cs="Calibri" w:eastAsia="Calibri" w:hAnsi="Calibri"/>
                <w:b w:val="false"/>
                <w:bCs w:val="false"/>
                <w:color w:val="1A1A1A"/>
                <w:sz w:val="20"/>
                <w:szCs w:val="20"/>
              </w:rPr>
              <w:t xml:space="preserve">, notify's e-mail through </w:t>
            </w:r>
            <w:r>
              <w:rPr>
                <w:rFonts w:ascii="Consolas" w:cs="Consolas" w:eastAsia="Consolas" w:hAnsi="Consolas"/>
                <w:b w:val="false"/>
                <w:bCs w:val="false"/>
                <w:color w:val="12213A"/>
                <w:sz w:val="18"/>
                <w:szCs w:val="18"/>
              </w:rPr>
              <w:t xml:space="preserve">EMAIL_TRANSPORT</w:t>
            </w:r>
            <w:r>
              <w:rPr>
                <w:rFonts w:ascii="Calibri" w:cs="Calibri" w:eastAsia="Calibri" w:hAnsi="Calibri"/>
                <w:b w:val="false"/>
                <w:bCs w:val="false"/>
                <w:color w:val="1A1A1A"/>
                <w:sz w:val="20"/>
                <w:szCs w:val="20"/>
              </w:rPr>
              <w:t xml:space="preserve">, rent-reminder dispatcher with backoff and give-up</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5 tests (fake SMTP server, SES request, payloads, log, reminders)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Importer extras (FO-30, 31, e-CAS)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lib/statements.ts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lib/ingest.ts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routes/ingest.ts</w:t>
            </w:r>
            <w:r>
              <w:rPr>
                <w:rFonts w:ascii="Calibri" w:cs="Calibri" w:eastAsia="Calibri" w:hAnsi="Calibri"/>
                <w:b w:val="false"/>
                <w:bCs w:val="false"/>
                <w:color w:val="1A1A1A"/>
                <w:sz w:val="20"/>
                <w:szCs w:val="20"/>
              </w:rPr>
              <w:t xml:space="preserve">: PMS statements price the holding and book fees; AIF statements keep commitment / NAV / distributions and turn call notices into outflow + task + schedule; e-CAS positions reconcile by ISIN; signed e-mail ingest hook with allow-list (addresses or </w:t>
            </w:r>
            <w:r>
              <w:rPr>
                <w:rFonts w:ascii="Consolas" w:cs="Consolas" w:eastAsia="Consolas" w:hAnsi="Consolas"/>
                <w:b w:val="false"/>
                <w:bCs w:val="false"/>
                <w:color w:val="12213A"/>
                <w:sz w:val="18"/>
                <w:szCs w:val="18"/>
              </w:rPr>
              <w:t xml:space="preserve">@domain</w:t>
            </w:r>
            <w:r>
              <w:rPr>
                <w:rFonts w:ascii="Calibri" w:cs="Calibri" w:eastAsia="Calibri" w:hAnsi="Calibri"/>
                <w:b w:val="false"/>
                <w:bCs w:val="false"/>
                <w:color w:val="1A1A1A"/>
                <w:sz w:val="20"/>
                <w:szCs w:val="20"/>
              </w:rPr>
              <w:t xml:space="preserve">), quarantine + task, release &amp; trust / reject, PDF passwords, message-id de-dup</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6 tests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Live feeds — ops (FO-21)</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lib/feeds.ts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feedFetch</w:t>
            </w:r>
            <w:r>
              <w:rPr>
                <w:rFonts w:ascii="Calibri" w:cs="Calibri" w:eastAsia="Calibri" w:hAnsi="Calibri"/>
                <w:b w:val="false"/>
                <w:bCs w:val="false"/>
                <w:color w:val="1A1A1A"/>
                <w:sz w:val="20"/>
                <w:szCs w:val="20"/>
              </w:rPr>
              <w:t xml:space="preserve"> with timeouts / retries / backoff, NSE cookie handshake and refresh, zip unpacking; BSE bhavcopy fallback; TRI history (</w:t>
            </w:r>
            <w:r>
              <w:rPr>
                <w:rFonts w:ascii="Consolas" w:cs="Consolas" w:eastAsia="Consolas" w:hAnsi="Consolas"/>
                <w:b w:val="false"/>
                <w:bCs w:val="false"/>
                <w:color w:val="12213A"/>
                <w:sz w:val="18"/>
                <w:szCs w:val="18"/>
              </w:rPr>
              <w:t xml:space="preserve">*_TRI</w:t>
            </w:r>
            <w:r>
              <w:rPr>
                <w:rFonts w:ascii="Calibri" w:cs="Calibri" w:eastAsia="Calibri" w:hAnsi="Calibri"/>
                <w:b w:val="false"/>
                <w:bCs w:val="false"/>
                <w:color w:val="1A1A1A"/>
                <w:sz w:val="20"/>
                <w:szCs w:val="20"/>
              </w:rPr>
              <w:t xml:space="preserve">); licensed series from URLs or files; </w:t>
            </w:r>
            <w:r>
              <w:rPr>
                <w:rFonts w:ascii="Consolas" w:cs="Consolas" w:eastAsia="Consolas" w:hAnsi="Consolas"/>
                <w:b w:val="false"/>
                <w:bCs w:val="false"/>
                <w:color w:val="12213A"/>
                <w:sz w:val="18"/>
                <w:szCs w:val="18"/>
              </w:rPr>
              <w:t xml:space="preserve">GET /feeds/health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/feeds/run</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5 tests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Goals, buckets &amp; allocation (PRD 3.5; FO-44, 45)</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routes/allocation.ts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lib/allocation.ts</w:t>
            </w:r>
            <w:r>
              <w:rPr>
                <w:rFonts w:ascii="Calibri" w:cs="Calibri" w:eastAsia="Calibri" w:hAnsi="Calibri"/>
                <w:b w:val="false"/>
                <w:bCs w:val="false"/>
                <w:color w:val="1A1A1A"/>
                <w:sz w:val="20"/>
                <w:szCs w:val="20"/>
              </w:rPr>
              <w:t xml:space="preserve">: goals with inflated need / linked value / funded % / gap / monthly required and links to holdings, properties and private stakes; bucket targets (total 100, hand-set beats policy-applied, entity rows inherit), glide paths that only de-risk, rebalance proposal ordered by the smallest taxable gain (</w:t>
            </w:r>
            <w:r>
              <w:rPr>
                <w:rFonts w:ascii="Consolas" w:cs="Consolas" w:eastAsia="Consolas" w:hAnsi="Consolas"/>
                <w:b w:val="false"/>
                <w:bCs w:val="false"/>
                <w:color w:val="12213A"/>
                <w:sz w:val="18"/>
                <w:szCs w:val="18"/>
              </w:rPr>
              <w:t xml:space="preserve">tax_rules</w:t>
            </w:r>
            <w:r>
              <w:rPr>
                <w:rFonts w:ascii="Calibri" w:cs="Calibri" w:eastAsia="Calibri" w:hAnsi="Calibri"/>
                <w:b w:val="false"/>
                <w:bCs w:val="false"/>
                <w:color w:val="1A1A1A"/>
                <w:sz w:val="20"/>
                <w:szCs w:val="20"/>
              </w:rPr>
              <w:t xml:space="preserve">) with optional tasks; model portfolios, asset-class targets with bands, allocation policy (strategy, model, cadence, trigger, reviews) and the headline / look-through status per class with satellite %; nightly </w:t>
            </w:r>
            <w:r>
              <w:rPr>
                <w:rFonts w:ascii="Consolas" w:cs="Consolas" w:eastAsia="Consolas" w:hAnsi="Consolas"/>
                <w:b w:val="false"/>
                <w:bCs w:val="false"/>
                <w:color w:val="12213A"/>
                <w:sz w:val="18"/>
                <w:szCs w:val="18"/>
              </w:rPr>
              <w:t xml:space="preserve">allocation_band</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12213A"/>
                <w:sz w:val="18"/>
                <w:szCs w:val="18"/>
              </w:rPr>
              <w:t xml:space="preserve">allocation_review</w:t>
            </w:r>
            <w:r>
              <w:rPr>
                <w:rFonts w:ascii="Calibri" w:cs="Calibri" w:eastAsia="Calibri" w:hAnsi="Calibri"/>
                <w:b w:val="false"/>
                <w:bCs w:val="false"/>
                <w:color w:val="1A1A1A"/>
                <w:sz w:val="20"/>
                <w:szCs w:val="20"/>
              </w:rPr>
              <w:t xml:space="preserve"> generators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allocation.test.ts</w:t>
            </w:r>
            <w:r>
              <w:rPr>
                <w:rFonts w:ascii="Calibri" w:cs="Calibri" w:eastAsia="Calibri" w:hAnsi="Calibri"/>
                <w:b w:val="false"/>
                <w:bCs w:val="false"/>
                <w:color w:val="1A1A1A"/>
                <w:sz w:val="20"/>
                <w:szCs w:val="20"/>
              </w:rPr>
              <w:t xml:space="preserve">; Goals page walkthrough</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Working capital (PRD 3.6; FO-60)</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lib/workingcap.ts</w:t>
            </w:r>
            <w:r>
              <w:rPr>
                <w:rFonts w:ascii="Calibri" w:cs="Calibri" w:eastAsia="Calibri" w:hAnsi="Calibri"/>
                <w:b w:val="false"/>
                <w:bCs w:val="false"/>
                <w:color w:val="1A1A1A"/>
                <w:sz w:val="20"/>
                <w:szCs w:val="20"/>
              </w:rPr>
              <w:t xml:space="preserve">: settings (float, buffer, idle days, instrument preferences and yields), deployment plan by horizon and slab → tasks, instrument ladder (gross vs post-tax), plans history, excess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allocation.test.ts</w:t>
            </w:r>
            <w:r>
              <w:rPr>
                <w:rFonts w:ascii="Calibri" w:cs="Calibri" w:eastAsia="Calibri" w:hAnsi="Calibri"/>
                <w:b w:val="false"/>
                <w:bCs w:val="false"/>
                <w:color w:val="1A1A1A"/>
                <w:sz w:val="20"/>
                <w:szCs w:val="20"/>
              </w:rPr>
              <w:t xml:space="preserve">; Working-capital page walkthrough</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Global module (PRD 3.13)</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lib/global.ts</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routes/global.ts</w:t>
            </w:r>
            <w:r>
              <w:rPr>
                <w:rFonts w:ascii="Calibri" w:cs="Calibri" w:eastAsia="Calibri" w:hAnsi="Calibri"/>
                <w:b w:val="false"/>
                <w:bCs w:val="false"/>
                <w:color w:val="1A1A1A"/>
                <w:sz w:val="20"/>
                <w:szCs w:val="20"/>
              </w:rPr>
              <w:t xml:space="preserve">: reference FX rates (owner-entered or the daily feed, latest on or before a date), LRS per individual per FY against </w:t>
            </w:r>
            <w:r>
              <w:rPr>
                <w:rFonts w:ascii="Consolas" w:cs="Consolas" w:eastAsia="Consolas" w:hAnsi="Consolas"/>
                <w:b w:val="false"/>
                <w:bCs w:val="false"/>
                <w:color w:val="12213A"/>
                <w:sz w:val="18"/>
                <w:szCs w:val="18"/>
              </w:rPr>
              <w:t xml:space="preserve">LRS_LIMIT_USD</w:t>
            </w:r>
            <w:r>
              <w:rPr>
                <w:rFonts w:ascii="Calibri" w:cs="Calibri" w:eastAsia="Calibri" w:hAnsi="Calibri"/>
                <w:b w:val="false"/>
                <w:bCs w:val="false"/>
                <w:color w:val="1A1A1A"/>
                <w:sz w:val="20"/>
                <w:szCs w:val="20"/>
              </w:rPr>
              <w:t xml:space="preserve"> with TCS above the threshold (</w:t>
            </w:r>
            <w:r>
              <w:rPr>
                <w:rFonts w:ascii="Consolas" w:cs="Consolas" w:eastAsia="Consolas" w:hAnsi="Consolas"/>
                <w:b w:val="false"/>
                <w:bCs w:val="false"/>
                <w:color w:val="12213A"/>
                <w:sz w:val="18"/>
                <w:szCs w:val="18"/>
              </w:rPr>
              <w:t xml:space="preserve">tax_params</w:t>
            </w:r>
            <w:r>
              <w:rPr>
                <w:rFonts w:ascii="Calibri" w:cs="Calibri" w:eastAsia="Calibri" w:hAnsi="Calibri"/>
                <w:b w:val="false"/>
                <w:bCs w:val="false"/>
                <w:color w:val="1A1A1A"/>
                <w:sz w:val="20"/>
                <w:szCs w:val="20"/>
              </w:rPr>
              <w:t xml:space="preserve">) and an over-limit warning, foreign tax credits with Form 67 status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global.test.ts</w:t>
            </w:r>
            <w:r>
              <w:rPr>
                <w:rFonts w:ascii="Calibri" w:cs="Calibri" w:eastAsia="Calibri" w:hAnsi="Calibri"/>
                <w:b w:val="false"/>
                <w:bCs w:val="false"/>
                <w:color w:val="1A1A1A"/>
                <w:sz w:val="20"/>
                <w:szCs w:val="20"/>
              </w:rPr>
              <w:t xml:space="preserve">; Investments → Global</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Start-ups &amp; private investments (PRD 3.7)</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routes/startups.ts</w:t>
            </w:r>
            <w:r>
              <w:rPr>
                <w:rFonts w:ascii="Calibri" w:cs="Calibri" w:eastAsia="Calibri" w:hAnsi="Calibri"/>
                <w:b w:val="false"/>
                <w:bCs w:val="false"/>
                <w:color w:val="1A1A1A"/>
                <w:sz w:val="20"/>
                <w:szCs w:val="20"/>
              </w:rPr>
              <w:t xml:space="preserve">: companies, rounds that re-mark every stake at the round price and dilute the %, stakes create / detail / update, marks, commitments with a call schedule bounded by the unfunded amount, exit scenario priced from </w:t>
            </w:r>
            <w:r>
              <w:rPr>
                <w:rFonts w:ascii="Consolas" w:cs="Consolas" w:eastAsia="Consolas" w:hAnsi="Consolas"/>
                <w:b w:val="false"/>
                <w:bCs w:val="false"/>
                <w:color w:val="12213A"/>
                <w:sz w:val="18"/>
                <w:szCs w:val="18"/>
              </w:rPr>
              <w:t xml:space="preserve">tax_rules</w:t>
            </w:r>
            <w:r>
              <w:rPr>
                <w:rFonts w:ascii="Calibri" w:cs="Calibri" w:eastAsia="Calibri" w:hAnsi="Calibri"/>
                <w:b w:val="false"/>
                <w:bCs w:val="false"/>
                <w:color w:val="1A1A1A"/>
                <w:sz w:val="20"/>
                <w:szCs w:val="20"/>
              </w:rPr>
              <w:t xml:space="preserve"> with the growth-bucket effect</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contract.test.ts</w:t>
            </w:r>
            <w:r>
              <w:rPr>
                <w:rFonts w:ascii="Calibri" w:cs="Calibri" w:eastAsia="Calibri" w:hAnsi="Calibri"/>
                <w:b w:val="false"/>
                <w:bCs w:val="false"/>
                <w:color w:val="1A1A1A"/>
                <w:sz w:val="20"/>
                <w:szCs w:val="20"/>
              </w:rPr>
              <w:t xml:space="preserve">; Startups page walkthrough</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Investments residue (FO-30, 34, 37, 38)</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routes/investments.ts</w:t>
            </w:r>
            <w:r>
              <w:rPr>
                <w:rFonts w:ascii="Calibri" w:cs="Calibri" w:eastAsia="Calibri" w:hAnsi="Calibri"/>
                <w:b w:val="false"/>
                <w:bCs w:val="false"/>
                <w:color w:val="1A1A1A"/>
                <w:sz w:val="20"/>
                <w:szCs w:val="20"/>
              </w:rPr>
              <w:t xml:space="preserve">: manual buys / sells through the lot engine (FIFO, realised gains, de-duplication), harvest candidates (losses first, exempt long-term gains inside the headroom), Schedule CG export (CSV / XLSX / PDF via the report engine), MF Central CAS refresh (queued import + task, </w:t>
            </w:r>
            <w:r>
              <w:rPr>
                <w:rFonts w:ascii="Consolas" w:cs="Consolas" w:eastAsia="Consolas" w:hAnsi="Consolas"/>
                <w:b w:val="false"/>
                <w:bCs w:val="false"/>
                <w:color w:val="12213A"/>
                <w:sz w:val="18"/>
                <w:szCs w:val="18"/>
              </w:rPr>
              <w:t xml:space="preserve">MFCENTRAL_URL</w:t>
            </w:r>
            <w:r>
              <w:rPr>
                <w:rFonts w:ascii="Calibri" w:cs="Calibri" w:eastAsia="Calibri" w:hAnsi="Calibri"/>
                <w:b w:val="false"/>
                <w:bCs w:val="false"/>
                <w:color w:val="1A1A1A"/>
                <w:sz w:val="20"/>
                <w:szCs w:val="20"/>
              </w:rPr>
              <w:t xml:space="preserve"> when set), integrations health</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contract.test.ts</w:t>
            </w:r>
            <w:r>
              <w:rPr>
                <w:rFonts w:ascii="Calibri" w:cs="Calibri" w:eastAsia="Calibri" w:hAnsi="Calibri"/>
                <w:b w:val="false"/>
                <w:bCs w:val="false"/>
                <w:color w:val="1A1A1A"/>
                <w:sz w:val="20"/>
                <w:szCs w:val="20"/>
              </w:rPr>
              <w:t xml:space="preserve">; Investments → Harvest</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GL period-end (FO-118 / 119)</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lib/glperiod.ts</w:t>
            </w:r>
            <w:r>
              <w:rPr>
                <w:rFonts w:ascii="Calibri" w:cs="Calibri" w:eastAsia="Calibri" w:hAnsi="Calibri"/>
                <w:b w:val="false"/>
                <w:bCs w:val="false"/>
                <w:color w:val="1A1A1A"/>
                <w:sz w:val="20"/>
                <w:szCs w:val="20"/>
              </w:rPr>
              <w:t xml:space="preserve">: mark-to-market per investment account (market vs book, reserve or P&amp;L treatment), depreciation from </w:t>
            </w:r>
            <w:r>
              <w:rPr>
                <w:rFonts w:ascii="Consolas" w:cs="Consolas" w:eastAsia="Consolas" w:hAnsi="Consolas"/>
                <w:b w:val="false"/>
                <w:bCs w:val="false"/>
                <w:color w:val="12213A"/>
                <w:sz w:val="18"/>
                <w:szCs w:val="18"/>
              </w:rPr>
              <w:t xml:space="preserve">depreciation_rates</w:t>
            </w:r>
            <w:r>
              <w:rPr>
                <w:rFonts w:ascii="Calibri" w:cs="Calibri" w:eastAsia="Calibri" w:hAnsi="Calibri"/>
                <w:b w:val="false"/>
                <w:bCs w:val="false"/>
                <w:color w:val="1A1A1A"/>
                <w:sz w:val="20"/>
                <w:szCs w:val="20"/>
              </w:rPr>
              <w:t xml:space="preserve"> (data: IT Act blocks, WDV, pro-rata by days) per asset sub-ledger; posted once per period, carried by soft close / lock / year-end close</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glperiod.test.ts</w:t>
            </w:r>
            <w:r>
              <w:rPr>
                <w:rFonts w:ascii="Calibri" w:cs="Calibri" w:eastAsia="Calibri" w:hAnsi="Calibri"/>
                <w:b w:val="false"/>
                <w:bCs w:val="false"/>
                <w:color w:val="1A1A1A"/>
                <w:sz w:val="20"/>
                <w:szCs w:val="20"/>
              </w:rPr>
              <w:t xml:space="preserve">; Books → Periods walkthrough</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Tally live sync (FO-119)</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lib/tally.ts</w:t>
            </w:r>
            <w:r>
              <w:rPr>
                <w:rFonts w:ascii="Calibri" w:cs="Calibri" w:eastAsia="Calibri" w:hAnsi="Calibri"/>
                <w:b w:val="false"/>
                <w:bCs w:val="false"/>
                <w:color w:val="1A1A1A"/>
                <w:sz w:val="20"/>
                <w:szCs w:val="20"/>
              </w:rPr>
              <w:t xml:space="preserve">: ping (companies), push (masters + vouchers into a running Tally, counts and line errors recorded), pull (day book → import, GUID de-duplicated); endpoint per book or </w:t>
            </w:r>
            <w:r>
              <w:rPr>
                <w:rFonts w:ascii="Consolas" w:cs="Consolas" w:eastAsia="Consolas" w:hAnsi="Consolas"/>
                <w:b w:val="false"/>
                <w:bCs w:val="false"/>
                <w:color w:val="12213A"/>
                <w:sz w:val="18"/>
                <w:szCs w:val="18"/>
              </w:rPr>
              <w:t xml:space="preserve">TALLY_URL</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glperiod.test.ts</w:t>
            </w:r>
            <w:r>
              <w:rPr>
                <w:rFonts w:ascii="Calibri" w:cs="Calibri" w:eastAsia="Calibri" w:hAnsi="Calibri"/>
                <w:b w:val="false"/>
                <w:bCs w:val="false"/>
                <w:color w:val="1A1A1A"/>
                <w:sz w:val="20"/>
                <w:szCs w:val="20"/>
              </w:rPr>
              <w:t xml:space="preserve"> against an in-test Tally</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Scheduled exports + MCP (FO-104 v1.1)</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export_schedules</w:t>
            </w:r>
            <w:r>
              <w:rPr>
                <w:rFonts w:ascii="Calibri" w:cs="Calibri" w:eastAsia="Calibri" w:hAnsi="Calibri"/>
                <w:b w:val="false"/>
                <w:bCs w:val="false"/>
                <w:color w:val="1A1A1A"/>
                <w:sz w:val="20"/>
                <w:szCs w:val="20"/>
              </w:rPr>
              <w:t xml:space="preserve"> on a cron → export job + document + </w:t>
            </w:r>
            <w:r>
              <w:rPr>
                <w:rFonts w:ascii="Consolas" w:cs="Consolas" w:eastAsia="Consolas" w:hAnsi="Consolas"/>
                <w:b w:val="false"/>
                <w:bCs w:val="false"/>
                <w:color w:val="12213A"/>
                <w:sz w:val="18"/>
                <w:szCs w:val="18"/>
              </w:rPr>
              <w:t xml:space="preserve">export.ready</w:t>
            </w:r>
            <w:r>
              <w:rPr>
                <w:rFonts w:ascii="Calibri" w:cs="Calibri" w:eastAsia="Calibri" w:hAnsi="Calibri"/>
                <w:b w:val="false"/>
                <w:bCs w:val="false"/>
                <w:color w:val="1A1A1A"/>
                <w:sz w:val="20"/>
                <w:szCs w:val="20"/>
              </w:rPr>
              <w:t xml:space="preserve">, hourly in the worker; MCP server (JSON-RPC / stdio) exposing 25 scoped tools over the REST API with an API key; writes limited to tasks, exports and draft intents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exports_mcp.test.ts</w:t>
            </w:r>
            <w:r>
              <w:rPr>
                <w:rFonts w:ascii="Calibri" w:cs="Calibri" w:eastAsia="Calibri" w:hAnsi="Calibri"/>
                <w:b w:val="false"/>
                <w:bCs w:val="false"/>
                <w:color w:val="1A1A1A"/>
                <w:sz w:val="20"/>
                <w:szCs w:val="20"/>
              </w:rPr>
              <w:t xml:space="preserve">; Reports → Open data walkthrough</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OCR, grandfathering, ITR schedules (FO-28, 34, 70..81)</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ocrText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OCR_COMMAND</w:t>
            </w:r>
            <w:r>
              <w:rPr>
                <w:rFonts w:ascii="Calibri" w:cs="Calibri" w:eastAsia="Calibri" w:hAnsi="Calibri"/>
                <w:b w:val="false"/>
                <w:bCs w:val="false"/>
                <w:color w:val="1A1A1A"/>
                <w:sz w:val="20"/>
                <w:szCs w:val="20"/>
              </w:rPr>
              <w:t xml:space="preserve">) at upload and on extraction retry with </w:t>
            </w:r>
            <w:r>
              <w:rPr>
                <w:rFonts w:ascii="Consolas" w:cs="Consolas" w:eastAsia="Consolas" w:hAnsi="Consolas"/>
                <w:b w:val="false"/>
                <w:bCs w:val="false"/>
                <w:color w:val="12213A"/>
                <w:sz w:val="18"/>
                <w:szCs w:val="18"/>
              </w:rPr>
              <w:t xml:space="preserve">ocr</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needs-ocr</w:t>
            </w:r>
            <w:r>
              <w:rPr>
                <w:rFonts w:ascii="Calibri" w:cs="Calibri" w:eastAsia="Calibri" w:hAnsi="Calibri"/>
                <w:b w:val="false"/>
                <w:bCs w:val="false"/>
                <w:color w:val="1A1A1A"/>
                <w:sz w:val="20"/>
                <w:szCs w:val="20"/>
              </w:rPr>
              <w:t xml:space="preserve"> tags; </w:t>
            </w:r>
            <w:r>
              <w:rPr>
                <w:rFonts w:ascii="Consolas" w:cs="Consolas" w:eastAsia="Consolas" w:hAnsi="Consolas"/>
                <w:b w:val="false"/>
                <w:bCs w:val="false"/>
                <w:color w:val="12213A"/>
                <w:sz w:val="18"/>
                <w:szCs w:val="18"/>
              </w:rPr>
              <w:t xml:space="preserve">POST /instruments/fmv</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cli fmv:load</w:t>
            </w:r>
            <w:r>
              <w:rPr>
                <w:rFonts w:ascii="Calibri" w:cs="Calibri" w:eastAsia="Calibri" w:hAnsi="Calibri"/>
                <w:b w:val="false"/>
                <w:bCs w:val="false"/>
                <w:color w:val="1A1A1A"/>
                <w:sz w:val="20"/>
                <w:szCs w:val="20"/>
              </w:rPr>
              <w:t xml:space="preserve"> store the 31 Jan 2018 FMV per ISIN and lot, the sale path applies Section 112A (</w:t>
            </w:r>
            <w:r>
              <w:rPr>
                <w:rFonts w:ascii="Consolas" w:cs="Consolas" w:eastAsia="Consolas" w:hAnsi="Consolas"/>
                <w:b w:val="false"/>
                <w:bCs w:val="false"/>
                <w:color w:val="12213A"/>
                <w:sz w:val="18"/>
                <w:szCs w:val="18"/>
              </w:rPr>
              <w:t xml:space="preserve">realized_gains.grandfathered</w:t>
            </w:r>
            <w:r>
              <w:rPr>
                <w:rFonts w:ascii="Calibri" w:cs="Calibri" w:eastAsia="Calibri" w:hAnsi="Calibri"/>
                <w:b w:val="false"/>
                <w:bCs w:val="false"/>
                <w:color w:val="1A1A1A"/>
                <w:sz w:val="20"/>
                <w:szCs w:val="20"/>
              </w:rPr>
              <w:t xml:space="preserve">); report codes </w:t>
            </w:r>
            <w:r>
              <w:rPr>
                <w:rFonts w:ascii="Consolas" w:cs="Consolas" w:eastAsia="Consolas" w:hAnsi="Consolas"/>
                <w:b w:val="false"/>
                <w:bCs w:val="false"/>
                <w:color w:val="12213A"/>
                <w:sz w:val="18"/>
                <w:szCs w:val="18"/>
              </w:rPr>
              <w:t xml:space="preserve">itr_schedule_hp / os / al / fa</w:t>
            </w:r>
            <w:r>
              <w:rPr>
                <w:rFonts w:ascii="Calibri" w:cs="Calibri" w:eastAsia="Calibri" w:hAnsi="Calibri"/>
                <w:b w:val="false"/>
                <w:bCs w:val="false"/>
                <w:color w:val="1A1A1A"/>
                <w:sz w:val="20"/>
                <w:szCs w:val="20"/>
              </w:rPr>
              <w:t xml:space="preserve"> next to Schedule CG</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itr_fmv_ocr.test.ts</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Contract closure</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bCs/>
                <w:color w:val="1A1A1A"/>
                <w:sz w:val="20"/>
                <w:szCs w:val="20"/>
              </w:rPr>
              <w:t xml:space="preserve">every path in `api/openapi.yaml` (352) is routed</w:t>
            </w:r>
            <w:r>
              <w:rPr>
                <w:rFonts w:ascii="Calibri" w:cs="Calibri" w:eastAsia="Calibri" w:hAnsi="Calibri"/>
                <w:b w:val="false"/>
                <w:bCs w:val="false"/>
                <w:color w:val="1A1A1A"/>
                <w:sz w:val="20"/>
                <w:szCs w:val="20"/>
              </w:rPr>
              <w:t xml:space="preserve"> — the 501 stub plugin is gone; </w:t>
            </w:r>
            <w:r>
              <w:rPr>
                <w:rFonts w:ascii="Consolas" w:cs="Consolas" w:eastAsia="Consolas" w:hAnsi="Consolas"/>
                <w:b w:val="false"/>
                <w:bCs w:val="false"/>
                <w:color w:val="12213A"/>
                <w:sz w:val="18"/>
                <w:szCs w:val="18"/>
              </w:rPr>
              <w:t xml:space="preserve">PATCH /actions/:id</w:t>
            </w:r>
            <w:r>
              <w:rPr>
                <w:rFonts w:ascii="Calibri" w:cs="Calibri" w:eastAsia="Calibri" w:hAnsi="Calibri"/>
                <w:b w:val="false"/>
                <w:bCs w:val="false"/>
                <w:color w:val="1A1A1A"/>
                <w:sz w:val="20"/>
                <w:szCs w:val="20"/>
              </w:rPr>
              <w:t xml:space="preserve"> supersedes a draft intent without bypassing the separation-of-powers triggers; </w:t>
            </w:r>
            <w:r>
              <w:rPr>
                <w:rFonts w:ascii="Consolas" w:cs="Consolas" w:eastAsia="Consolas" w:hAnsi="Consolas"/>
                <w:b w:val="false"/>
                <w:bCs w:val="false"/>
                <w:color w:val="12213A"/>
                <w:sz w:val="18"/>
                <w:szCs w:val="18"/>
              </w:rPr>
              <w:t xml:space="preserve">GET /extractions</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12213A"/>
                <w:sz w:val="18"/>
                <w:szCs w:val="18"/>
              </w:rPr>
              <w:t xml:space="preserve">PATCH /extractions/:id</w:t>
            </w:r>
            <w:r>
              <w:rPr>
                <w:rFonts w:ascii="Calibri" w:cs="Calibri" w:eastAsia="Calibri" w:hAnsi="Calibri"/>
                <w:b w:val="false"/>
                <w:bCs w:val="false"/>
                <w:color w:val="1A1A1A"/>
                <w:sz w:val="20"/>
                <w:szCs w:val="20"/>
              </w:rPr>
              <w:t xml:space="preserve"> aliases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global.test.ts</w:t>
            </w:r>
            <w:r>
              <w:rPr>
                <w:rFonts w:ascii="Calibri" w:cs="Calibri" w:eastAsia="Calibri" w:hAnsi="Calibri"/>
                <w:b w:val="false"/>
                <w:bCs w:val="false"/>
                <w:color w:val="1A1A1A"/>
                <w:sz w:val="20"/>
                <w:szCs w:val="20"/>
              </w:rPr>
              <w:t xml:space="preserve"> checks the router against the contract</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Executor</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apps/executor</w:t>
            </w:r>
            <w:r>
              <w:rPr>
                <w:rFonts w:ascii="Calibri" w:cs="Calibri" w:eastAsia="Calibri" w:hAnsi="Calibri"/>
                <w:b w:val="false"/>
                <w:bCs w:val="false"/>
                <w:color w:val="1A1A1A"/>
                <w:sz w:val="20"/>
                <w:szCs w:val="20"/>
              </w:rPr>
              <w:t xml:space="preserve">: separate process on the </w:t>
            </w:r>
            <w:r>
              <w:rPr>
                <w:rFonts w:ascii="Consolas" w:cs="Consolas" w:eastAsia="Consolas" w:hAnsi="Consolas"/>
                <w:b w:val="false"/>
                <w:bCs w:val="false"/>
                <w:color w:val="12213A"/>
                <w:sz w:val="18"/>
                <w:szCs w:val="18"/>
              </w:rPr>
              <w:t xml:space="preserve">executor_user</w:t>
            </w:r>
            <w:r>
              <w:rPr>
                <w:rFonts w:ascii="Calibri" w:cs="Calibri" w:eastAsia="Calibri" w:hAnsi="Calibri"/>
                <w:b w:val="false"/>
                <w:bCs w:val="false"/>
                <w:color w:val="1A1A1A"/>
                <w:sz w:val="20"/>
                <w:szCs w:val="20"/>
              </w:rPr>
              <w:t xml:space="preserve"> DB role (</w:t>
            </w:r>
            <w:r>
              <w:rPr>
                <w:rFonts w:ascii="Consolas" w:cs="Consolas" w:eastAsia="Consolas" w:hAnsi="Consolas"/>
                <w:b w:val="false"/>
                <w:bCs w:val="false"/>
                <w:color w:val="12213A"/>
                <w:sz w:val="18"/>
                <w:szCs w:val="18"/>
              </w:rPr>
              <w:t xml:space="preserve">EXECUTOR_DATABASE_URL</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runOnce</w:t>
            </w:r>
            <w:r>
              <w:rPr>
                <w:rFonts w:ascii="Calibri" w:cs="Calibri" w:eastAsia="Calibri" w:hAnsi="Calibri"/>
                <w:b w:val="false"/>
                <w:bCs w:val="false"/>
                <w:color w:val="1A1A1A"/>
                <w:sz w:val="20"/>
                <w:szCs w:val="20"/>
              </w:rPr>
              <w:t xml:space="preserve"> works jobs and </w:t>
            </w:r>
            <w:r>
              <w:rPr>
                <w:rFonts w:ascii="Consolas" w:cs="Consolas" w:eastAsia="Consolas" w:hAnsi="Consolas"/>
                <w:b w:val="false"/>
                <w:bCs w:val="false"/>
                <w:color w:val="12213A"/>
                <w:sz w:val="18"/>
                <w:szCs w:val="18"/>
              </w:rPr>
              <w:t xml:space="preserve">queued</w:t>
            </w:r>
            <w:r>
              <w:rPr>
                <w:rFonts w:ascii="Calibri" w:cs="Calibri" w:eastAsia="Calibri" w:hAnsi="Calibri"/>
                <w:b w:val="false"/>
                <w:bCs w:val="false"/>
                <w:color w:val="1A1A1A"/>
                <w:sz w:val="20"/>
                <w:szCs w:val="20"/>
              </w:rPr>
              <w:t xml:space="preserve"> intents per family inside the RLS transaction with a savepoint each, honours the kill switch and the connector session, single flight per connector, execution row before the provider call, recovery by client reference (never submits twice), assisted vs executable routes; </w:t>
            </w:r>
            <w:r>
              <w:rPr>
                <w:rFonts w:ascii="Consolas" w:cs="Consolas" w:eastAsia="Consolas" w:hAnsi="Consolas"/>
                <w:b w:val="false"/>
                <w:bCs w:val="false"/>
                <w:color w:val="12213A"/>
                <w:sz w:val="18"/>
                <w:szCs w:val="18"/>
              </w:rPr>
              <w:t xml:space="preserve">packages/connectors</w:t>
            </w:r>
            <w:r>
              <w:rPr>
                <w:rFonts w:ascii="Calibri" w:cs="Calibri" w:eastAsia="Calibri" w:hAnsi="Calibri"/>
                <w:b w:val="false"/>
                <w:bCs w:val="false"/>
                <w:color w:val="1A1A1A"/>
                <w:sz w:val="20"/>
                <w:szCs w:val="20"/>
              </w:rPr>
              <w:t xml:space="preserve"> adapters — </w:t>
            </w:r>
            <w:r>
              <w:rPr>
                <w:rFonts w:ascii="Consolas" w:cs="Consolas" w:eastAsia="Consolas" w:hAnsi="Consolas"/>
                <w:b w:val="false"/>
                <w:bCs w:val="false"/>
                <w:color w:val="12213A"/>
                <w:sz w:val="18"/>
                <w:szCs w:val="18"/>
              </w:rPr>
              <w:t xml:space="preserve">sandbox</w:t>
            </w:r>
            <w:r>
              <w:rPr>
                <w:rFonts w:ascii="Calibri" w:cs="Calibri" w:eastAsia="Calibri" w:hAnsi="Calibri"/>
                <w:b w:val="false"/>
                <w:bCs w:val="false"/>
                <w:color w:val="1A1A1A"/>
                <w:sz w:val="20"/>
                <w:szCs w:val="20"/>
              </w:rPr>
              <w:t xml:space="preserve"> (persisted test market: Kite quantity cap, MF allotment on poll, portal checker, BBPS receipt) and </w:t>
            </w:r>
            <w:r>
              <w:rPr>
                <w:rFonts w:ascii="Consolas" w:cs="Consolas" w:eastAsia="Consolas" w:hAnsi="Consolas"/>
                <w:b w:val="false"/>
                <w:bCs w:val="false"/>
                <w:color w:val="12213A"/>
                <w:sz w:val="18"/>
                <w:szCs w:val="18"/>
              </w:rPr>
              <w:t xml:space="preserve">live</w:t>
            </w:r>
            <w:r>
              <w:rPr>
                <w:rFonts w:ascii="Calibri" w:cs="Calibri" w:eastAsia="Calibri" w:hAnsi="Calibri"/>
                <w:b w:val="false"/>
                <w:bCs w:val="false"/>
                <w:color w:val="1A1A1A"/>
                <w:sz w:val="20"/>
                <w:szCs w:val="20"/>
              </w:rPr>
              <w:t xml:space="preserve"> (credentials substituted into </w:t>
            </w:r>
            <w:r>
              <w:rPr>
                <w:rFonts w:ascii="Consolas" w:cs="Consolas" w:eastAsia="Consolas" w:hAnsi="Consolas"/>
                <w:b w:val="false"/>
                <w:bCs w:val="false"/>
                <w:color w:val="12213A"/>
                <w:sz w:val="18"/>
                <w:szCs w:val="18"/>
              </w:rPr>
              <w:t xml:space="preserve">buildRequest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guardedFetch</w:t>
            </w:r>
            <w:r>
              <w:rPr>
                <w:rFonts w:ascii="Calibri" w:cs="Calibri" w:eastAsia="Calibri" w:hAnsi="Calibri"/>
                <w:b w:val="false"/>
                <w:bCs w:val="false"/>
                <w:color w:val="1A1A1A"/>
                <w:sz w:val="20"/>
                <w:szCs w:val="20"/>
              </w:rPr>
              <w:t xml:space="preserve"> limited to </w:t>
            </w:r>
            <w:r>
              <w:rPr>
                <w:rFonts w:ascii="Consolas" w:cs="Consolas" w:eastAsia="Consolas" w:hAnsi="Consolas"/>
                <w:b w:val="false"/>
                <w:bCs w:val="false"/>
                <w:color w:val="12213A"/>
                <w:sz w:val="18"/>
                <w:szCs w:val="18"/>
              </w:rPr>
              <w:t xml:space="preserve">EGRESS_ALLOWLIST</w:t>
            </w:r>
            <w:r>
              <w:rPr>
                <w:rFonts w:ascii="Calibri" w:cs="Calibri" w:eastAsia="Calibri" w:hAnsi="Calibri"/>
                <w:b w:val="false"/>
                <w:bCs w:val="false"/>
                <w:color w:val="1A1A1A"/>
                <w:sz w:val="20"/>
                <w:szCs w:val="20"/>
              </w:rPr>
              <w:t xml:space="preserve"> + provider hosts); </w:t>
            </w:r>
            <w:r>
              <w:rPr>
                <w:rFonts w:ascii="Consolas" w:cs="Consolas" w:eastAsia="Consolas" w:hAnsi="Consolas"/>
                <w:b w:val="false"/>
                <w:bCs w:val="false"/>
                <w:color w:val="12213A"/>
                <w:sz w:val="18"/>
                <w:szCs w:val="18"/>
              </w:rPr>
              <w:t xml:space="preserve">SANDBOX_ONLY=true</w:t>
            </w:r>
            <w:r>
              <w:rPr>
                <w:rFonts w:ascii="Calibri" w:cs="Calibri" w:eastAsia="Calibri" w:hAnsi="Calibri"/>
                <w:b w:val="false"/>
                <w:bCs w:val="false"/>
                <w:color w:val="1A1A1A"/>
                <w:sz w:val="20"/>
                <w:szCs w:val="20"/>
              </w:rPr>
              <w:t xml:space="preserve"> keeps every connector in the test market</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Adapter contract test across all providers; every connector test drives the loop</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Worker</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apps/api/src/worker.ts</w:t>
            </w:r>
            <w:r>
              <w:rPr>
                <w:rFonts w:ascii="Calibri" w:cs="Calibri" w:eastAsia="Calibri" w:hAnsi="Calibri"/>
                <w:b w:val="false"/>
                <w:bCs w:val="false"/>
                <w:color w:val="1A1A1A"/>
                <w:sz w:val="20"/>
                <w:szCs w:val="20"/>
              </w:rPr>
              <w:t xml:space="preserve">: expires stale intents, releases approved intents after cooling-off through the same session / kill-switch check, raises connector-login and mandate-expiry tasks hourly, delivers webhooks every tick, runs due report schedules and packs hourly through an in-process API, purges expired exports, task generators hourly, market windows, nightly plan baseline refresh + optimiser (23:45 IST), policy compliance + reviews (23:50 IST), rebalancing needs + trigger evaluation (23:55 IST), GL auto-posting + recurring journals (22:00 IST), research pipeline hourly + track record (23:40 IST) + digest on the family's cadence, balance sheet nightly (23:20 IST: schedules, EMI matching, LTV, committed outflows, IPS rules, forecast, reconciliation), Account Aggregator sync of due consents (every 15 min check, four-hourly per consent), rent-reminder dispatch every tick, TRI and licensed series after the closes, digests, refreshes </w:t>
            </w:r>
            <w:r>
              <w:rPr>
                <w:rFonts w:ascii="Consolas" w:cs="Consolas" w:eastAsia="Consolas" w:hAnsi="Consolas"/>
                <w:b w:val="false"/>
                <w:bCs w:val="false"/>
                <w:color w:val="12213A"/>
                <w:sz w:val="18"/>
                <w:szCs w:val="18"/>
              </w:rPr>
              <w:t xml:space="preserve">gl_balances</w:t>
            </w:r>
            <w:r>
              <w:rPr>
                <w:rFonts w:ascii="Calibri" w:cs="Calibri" w:eastAsia="Calibri" w:hAnsi="Calibri"/>
                <w:b w:val="false"/>
                <w:bCs w:val="false"/>
                <w:color w:val="1A1A1A"/>
                <w:sz w:val="20"/>
                <w:szCs w:val="20"/>
              </w:rPr>
              <w:t xml:space="preserve"> (60 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Ran a tick</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CLI</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create-owner</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set-password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prices:*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ca:*</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w:t>
            </w:r>
            <w:r>
              <w:rPr>
                <w:rFonts w:ascii="Calibri" w:cs="Calibri" w:eastAsia="Calibri" w:hAnsi="Calibri"/>
                <w:b w:val="false"/>
                <w:bCs w:val="false"/>
                <w:color w:val="1A1A1A"/>
                <w:sz w:val="20"/>
                <w:szCs w:val="20"/>
              </w:rPr>
              <w:t xml:space="preserve"> (incl. </w:t>
            </w:r>
            <w:r>
              <w:rPr>
                <w:rFonts w:ascii="Consolas" w:cs="Consolas" w:eastAsia="Consolas" w:hAnsi="Consolas"/>
                <w:b w:val="false"/>
                <w:bCs w:val="false"/>
                <w:color w:val="12213A"/>
                <w:sz w:val="18"/>
                <w:szCs w:val="18"/>
              </w:rPr>
              <w:t xml:space="preserve">gl:period-end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gl:tally-push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gl:tally-pull</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reports:*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exports:schedules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fmv:load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webhooks:deliver</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export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balance:nightly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aa:sync</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reminders:deliver</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feeds:run</w:t>
            </w:r>
            <w:r>
              <w:rPr>
                <w:rFonts w:ascii="Calibri" w:cs="Calibri" w:eastAsia="Calibri" w:hAnsi="Calibri"/>
                <w:b w:val="false"/>
                <w:bCs w:val="false"/>
                <w:color w:val="1A1A1A"/>
                <w:sz w:val="20"/>
                <w:szCs w:val="20"/>
              </w:rPr>
              <w:t xml:space="preserve"> (incl. </w:t>
            </w:r>
            <w:r>
              <w:rPr>
                <w:rFonts w:ascii="Consolas" w:cs="Consolas" w:eastAsia="Consolas" w:hAnsi="Consolas"/>
                <w:b w:val="false"/>
                <w:bCs w:val="false"/>
                <w:color w:val="12213A"/>
                <w:sz w:val="18"/>
                <w:szCs w:val="18"/>
              </w:rPr>
              <w:t xml:space="preserve">fx</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feeds:health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benchmarks:load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pnpm --filter @fo/api mcp</w:t>
            </w:r>
            <w:r>
              <w:rPr>
                <w:rFonts w:ascii="Calibri" w:cs="Calibri" w:eastAsia="Calibri" w:hAnsi="Calibri"/>
                <w:b w:val="false"/>
                <w:bCs w:val="false"/>
                <w:color w:val="1A1A1A"/>
                <w:sz w:val="20"/>
                <w:szCs w:val="20"/>
              </w:rPr>
              <w:t xml:space="preserve"> starts the MCP server</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Web app (React 19 + Vite)</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Login, shell with family switcher, Dashboard, Investments (Holdings with lots on click and </w:t>
            </w:r>
            <w:r>
              <w:rPr>
                <w:rFonts w:ascii="Calibri" w:cs="Calibri" w:eastAsia="Calibri" w:hAnsi="Calibri"/>
                <w:b/>
                <w:bCs/>
                <w:color w:val="1A1A1A"/>
                <w:sz w:val="20"/>
                <w:szCs w:val="20"/>
              </w:rPr>
              <w:t xml:space="preserve">XIRR</w:t>
            </w:r>
            <w:r>
              <w:rPr>
                <w:rFonts w:ascii="Calibri" w:cs="Calibri" w:eastAsia="Calibri" w:hAnsi="Calibri"/>
                <w:b w:val="false"/>
                <w:bCs w:val="false"/>
                <w:color w:val="1A1A1A"/>
                <w:sz w:val="20"/>
                <w:szCs w:val="20"/>
              </w:rPr>
              <w:t xml:space="preserve"> · </w:t>
            </w:r>
            <w:r>
              <w:rPr>
                <w:rFonts w:ascii="Calibri" w:cs="Calibri" w:eastAsia="Calibri" w:hAnsi="Calibri"/>
                <w:b/>
                <w:bCs/>
                <w:color w:val="1A1A1A"/>
                <w:sz w:val="20"/>
                <w:szCs w:val="20"/>
              </w:rPr>
              <w:t xml:space="preserve">Performance</w:t>
            </w:r>
            <w:r>
              <w:rPr>
                <w:rFonts w:ascii="Calibri" w:cs="Calibri" w:eastAsia="Calibri" w:hAnsi="Calibri"/>
                <w:b w:val="false"/>
                <w:bCs w:val="false"/>
                <w:color w:val="1A1A1A"/>
                <w:sz w:val="20"/>
                <w:szCs w:val="20"/>
              </w:rPr>
              <w:t xml:space="preserve"> tab: scope + period, TWR/XIRR/benchmark, month-end bars, divergence note · </w:t>
            </w:r>
            <w:r>
              <w:rPr>
                <w:rFonts w:ascii="Calibri" w:cs="Calibri" w:eastAsia="Calibri" w:hAnsi="Calibri"/>
                <w:b/>
                <w:bCs/>
                <w:color w:val="1A1A1A"/>
                <w:sz w:val="20"/>
                <w:szCs w:val="20"/>
              </w:rPr>
              <w:t xml:space="preserve">Capital gains</w:t>
            </w:r>
            <w:r>
              <w:rPr>
                <w:rFonts w:ascii="Calibri" w:cs="Calibri" w:eastAsia="Calibri" w:hAnsi="Calibri"/>
                <w:b w:val="false"/>
                <w:bCs w:val="false"/>
                <w:color w:val="1A1A1A"/>
                <w:sz w:val="20"/>
                <w:szCs w:val="20"/>
              </w:rPr>
              <w:t xml:space="preserve"> per FY · </w:t>
            </w:r>
            <w:r>
              <w:rPr>
                <w:rFonts w:ascii="Calibri" w:cs="Calibri" w:eastAsia="Calibri" w:hAnsi="Calibri"/>
                <w:b/>
                <w:bCs/>
                <w:color w:val="1A1A1A"/>
                <w:sz w:val="20"/>
                <w:szCs w:val="20"/>
              </w:rPr>
              <w:t xml:space="preserve">Corporate actions</w:t>
            </w:r>
            <w:r>
              <w:rPr>
                <w:rFonts w:ascii="Calibri" w:cs="Calibri" w:eastAsia="Calibri" w:hAnsi="Calibri"/>
                <w:b w:val="false"/>
                <w:bCs w:val="false"/>
                <w:color w:val="1A1A1A"/>
                <w:sz w:val="20"/>
                <w:szCs w:val="20"/>
              </w:rPr>
              <w:t xml:space="preserve"> tab: apply, demerger/merger review dialog with instrument search · </w:t>
            </w:r>
            <w:r>
              <w:rPr>
                <w:rFonts w:ascii="Calibri" w:cs="Calibri" w:eastAsia="Calibri" w:hAnsi="Calibri"/>
                <w:b/>
                <w:bCs/>
                <w:color w:val="1A1A1A"/>
                <w:sz w:val="20"/>
                <w:szCs w:val="20"/>
              </w:rPr>
              <w:t xml:space="preserve">Imports</w:t>
            </w:r>
            <w:r>
              <w:rPr>
                <w:rFonts w:ascii="Calibri" w:cs="Calibri" w:eastAsia="Calibri" w:hAnsi="Calibri"/>
                <w:b w:val="false"/>
                <w:bCs w:val="false"/>
                <w:color w:val="1A1A1A"/>
                <w:sz w:val="20"/>
                <w:szCs w:val="20"/>
              </w:rPr>
              <w:t xml:space="preserve">: drag-drop upload, mapping dialog with header guesses, job list, sources), Dashboard with 12-month trend, MoM, XIRR and a compact performance card, Real estate (</w:t>
            </w:r>
            <w:r>
              <w:rPr>
                <w:rFonts w:ascii="Calibri" w:cs="Calibri" w:eastAsia="Calibri" w:hAnsi="Calibri"/>
                <w:b/>
                <w:bCs/>
                <w:color w:val="1A1A1A"/>
                <w:sz w:val="20"/>
                <w:szCs w:val="20"/>
              </w:rPr>
              <w:t xml:space="preserve">Properties</w:t>
            </w:r>
            <w:r>
              <w:rPr>
                <w:rFonts w:ascii="Calibri" w:cs="Calibri" w:eastAsia="Calibri" w:hAnsi="Calibri"/>
                <w:b w:val="false"/>
                <w:bCs w:val="false"/>
                <w:color w:val="1A1A1A"/>
                <w:sz w:val="20"/>
                <w:szCs w:val="20"/>
              </w:rPr>
              <w:t xml:space="preserve"> with KPIs, add/edit with owners, valuations, P&amp;L drawer, add lease; </w:t>
            </w:r>
            <w:r>
              <w:rPr>
                <w:rFonts w:ascii="Calibri" w:cs="Calibri" w:eastAsia="Calibri" w:hAnsi="Calibri"/>
                <w:b/>
                <w:bCs/>
                <w:color w:val="1A1A1A"/>
                <w:sz w:val="20"/>
                <w:szCs w:val="20"/>
              </w:rPr>
              <w:t xml:space="preserve">Rent ledger</w:t>
            </w:r>
            <w:r>
              <w:rPr>
                <w:rFonts w:ascii="Calibri" w:cs="Calibri" w:eastAsia="Calibri" w:hAnsi="Calibri"/>
                <w:b w:val="false"/>
                <w:bCs w:val="false"/>
                <w:color w:val="1A1A1A"/>
                <w:sz w:val="20"/>
                <w:szCs w:val="20"/>
              </w:rPr>
              <w:t xml:space="preserve"> by month with receive / waive / remind; </w:t>
            </w:r>
            <w:r>
              <w:rPr>
                <w:rFonts w:ascii="Calibri" w:cs="Calibri" w:eastAsia="Calibri" w:hAnsi="Calibri"/>
                <w:b/>
                <w:bCs/>
                <w:color w:val="1A1A1A"/>
                <w:sz w:val="20"/>
                <w:szCs w:val="20"/>
              </w:rPr>
              <w:t xml:space="preserve">Taxes &amp; GST</w:t>
            </w:r>
            <w:r>
              <w:rPr>
                <w:rFonts w:ascii="Calibri" w:cs="Calibri" w:eastAsia="Calibri" w:hAnsi="Calibri"/>
                <w:b w:val="false"/>
                <w:bCs w:val="false"/>
                <w:color w:val="1A1A1A"/>
                <w:sz w:val="20"/>
                <w:szCs w:val="20"/>
              </w:rPr>
              <w:t xml:space="preserve"> register per GSTIN with B2B rows, file returns, property-tax calendar with add/pay; </w:t>
            </w:r>
            <w:r>
              <w:rPr>
                <w:rFonts w:ascii="Calibri" w:cs="Calibri" w:eastAsia="Calibri" w:hAnsi="Calibri"/>
                <w:b/>
                <w:bCs/>
                <w:color w:val="1A1A1A"/>
                <w:sz w:val="20"/>
                <w:szCs w:val="20"/>
              </w:rPr>
              <w:t xml:space="preserve">Maintenance</w:t>
            </w:r>
            <w:r>
              <w:rPr>
                <w:rFonts w:ascii="Calibri" w:cs="Calibri" w:eastAsia="Calibri" w:hAnsi="Calibri"/>
                <w:b w:val="false"/>
                <w:bCs w:val="false"/>
                <w:color w:val="1A1A1A"/>
                <w:sz w:val="20"/>
                <w:szCs w:val="20"/>
              </w:rPr>
              <w:t xml:space="preserve"> log), </w:t>
            </w:r>
            <w:r>
              <w:rPr>
                <w:rFonts w:ascii="Calibri" w:cs="Calibri" w:eastAsia="Calibri" w:hAnsi="Calibri"/>
                <w:b/>
                <w:bCs/>
                <w:color w:val="1A1A1A"/>
                <w:sz w:val="20"/>
                <w:szCs w:val="20"/>
              </w:rPr>
              <w:t xml:space="preserve">Startups</w:t>
            </w:r>
            <w:r>
              <w:rPr>
                <w:rFonts w:ascii="Calibri" w:cs="Calibri" w:eastAsia="Calibri" w:hAnsi="Calibri"/>
                <w:b w:val="false"/>
                <w:bCs w:val="false"/>
                <w:color w:val="1A1A1A"/>
                <w:sz w:val="20"/>
                <w:szCs w:val="20"/>
              </w:rPr>
              <w:t xml:space="preserve"> (stakes and companies with add forms, round history, marks, commitment schedule, exit scenario), </w:t>
            </w:r>
            <w:r>
              <w:rPr>
                <w:rFonts w:ascii="Calibri" w:cs="Calibri" w:eastAsia="Calibri" w:hAnsi="Calibri"/>
                <w:b/>
                <w:bCs/>
                <w:color w:val="1A1A1A"/>
                <w:sz w:val="20"/>
                <w:szCs w:val="20"/>
              </w:rPr>
              <w:t xml:space="preserve">Goals &amp; buckets</w:t>
            </w:r>
            <w:r>
              <w:rPr>
                <w:rFonts w:ascii="Calibri" w:cs="Calibri" w:eastAsia="Calibri" w:hAnsi="Calibri"/>
                <w:b w:val="false"/>
                <w:bCs w:val="false"/>
                <w:color w:val="1A1A1A"/>
                <w:sz w:val="20"/>
                <w:szCs w:val="20"/>
              </w:rPr>
              <w:t xml:space="preserve"> (editable bucket targets, asset-class lens with headline / look-through and band editor, apply a model, goals add / edit, rebalance proposal → tasks, glide paths), Banking (</w:t>
            </w:r>
            <w:r>
              <w:rPr>
                <w:rFonts w:ascii="Calibri" w:cs="Calibri" w:eastAsia="Calibri" w:hAnsi="Calibri"/>
                <w:b/>
                <w:bCs/>
                <w:color w:val="1A1A1A"/>
                <w:sz w:val="20"/>
                <w:szCs w:val="20"/>
              </w:rPr>
              <w:t xml:space="preserve">Import CSV</w:t>
            </w:r>
            <w:r>
              <w:rPr>
                <w:rFonts w:ascii="Calibri" w:cs="Calibri" w:eastAsia="Calibri" w:hAnsi="Calibri"/>
                <w:b w:val="false"/>
                <w:bCs w:val="false"/>
                <w:color w:val="1A1A1A"/>
                <w:sz w:val="20"/>
                <w:szCs w:val="20"/>
              </w:rPr>
              <w:t xml:space="preserve"> per account), </w:t>
            </w:r>
            <w:r>
              <w:rPr>
                <w:rFonts w:ascii="Calibri" w:cs="Calibri" w:eastAsia="Calibri" w:hAnsi="Calibri"/>
                <w:b/>
                <w:bCs/>
                <w:color w:val="1A1A1A"/>
                <w:sz w:val="20"/>
                <w:szCs w:val="20"/>
              </w:rPr>
              <w:t xml:space="preserve">Working capital</w:t>
            </w:r>
            <w:r>
              <w:rPr>
                <w:rFonts w:ascii="Calibri" w:cs="Calibri" w:eastAsia="Calibri" w:hAnsi="Calibri"/>
                <w:b w:val="false"/>
                <w:bCs w:val="false"/>
                <w:color w:val="1A1A1A"/>
                <w:sz w:val="20"/>
                <w:szCs w:val="20"/>
              </w:rPr>
              <w:t xml:space="preserve"> (float / excess KPIs, upcoming outflows, deployment plan → tasks, instrument ladder, settings), Investments → </w:t>
            </w:r>
            <w:r>
              <w:rPr>
                <w:rFonts w:ascii="Calibri" w:cs="Calibri" w:eastAsia="Calibri" w:hAnsi="Calibri"/>
                <w:b/>
                <w:bCs/>
                <w:color w:val="1A1A1A"/>
                <w:sz w:val="20"/>
                <w:szCs w:val="20"/>
              </w:rPr>
              <w:t xml:space="preserve">Harvest</w:t>
            </w:r>
            <w:r>
              <w:rPr>
                <w:rFonts w:ascii="Calibri" w:cs="Calibri" w:eastAsia="Calibri" w:hAnsi="Calibri"/>
                <w:b w:val="false"/>
                <w:bCs w:val="false"/>
                <w:color w:val="1A1A1A"/>
                <w:sz w:val="20"/>
                <w:szCs w:val="20"/>
              </w:rPr>
              <w:t xml:space="preserve"> (candidates, Schedule CG export) and </w:t>
            </w:r>
            <w:r>
              <w:rPr>
                <w:rFonts w:ascii="Calibri" w:cs="Calibri" w:eastAsia="Calibri" w:hAnsi="Calibri"/>
                <w:b/>
                <w:bCs/>
                <w:color w:val="1A1A1A"/>
                <w:sz w:val="20"/>
                <w:szCs w:val="20"/>
              </w:rPr>
              <w:t xml:space="preserve">Global</w:t>
            </w:r>
            <w:r>
              <w:rPr>
                <w:rFonts w:ascii="Calibri" w:cs="Calibri" w:eastAsia="Calibri" w:hAnsi="Calibri"/>
                <w:b w:val="false"/>
                <w:bCs w:val="false"/>
                <w:color w:val="1A1A1A"/>
                <w:sz w:val="20"/>
                <w:szCs w:val="20"/>
              </w:rPr>
              <w:t xml:space="preserve"> (LRS, foreign tax credits, FX rates), </w:t>
            </w:r>
            <w:r>
              <w:rPr>
                <w:rFonts w:ascii="Calibri" w:cs="Calibri" w:eastAsia="Calibri" w:hAnsi="Calibri"/>
                <w:b/>
                <w:bCs/>
                <w:color w:val="1A1A1A"/>
                <w:sz w:val="20"/>
                <w:szCs w:val="20"/>
              </w:rPr>
              <w:t xml:space="preserve">Settings</w:t>
            </w:r>
            <w:r>
              <w:rPr>
                <w:rFonts w:ascii="Calibri" w:cs="Calibri" w:eastAsia="Calibri" w:hAnsi="Calibri"/>
                <w:b w:val="false"/>
                <w:bCs w:val="false"/>
                <w:color w:val="1A1A1A"/>
                <w:sz w:val="20"/>
                <w:szCs w:val="20"/>
              </w:rPr>
              <w:t xml:space="preserve"> (entities with encrypted PAN and GSTINs, members with invitations and role changes, two-factor login enrolment, integrations and feed health with owner-triggered runs), </w:t>
            </w:r>
            <w:r>
              <w:rPr>
                <w:rFonts w:ascii="Calibri" w:cs="Calibri" w:eastAsia="Calibri" w:hAnsi="Calibri"/>
                <w:b/>
                <w:bCs/>
                <w:color w:val="1A1A1A"/>
                <w:sz w:val="20"/>
                <w:szCs w:val="20"/>
              </w:rPr>
              <w:t xml:space="preserve">Product map</w:t>
            </w:r>
            <w:r>
              <w:rPr>
                <w:rFonts w:ascii="Calibri" w:cs="Calibri" w:eastAsia="Calibri" w:hAnsi="Calibri"/>
                <w:b w:val="false"/>
                <w:bCs w:val="false"/>
                <w:color w:val="1A1A1A"/>
                <w:sz w:val="20"/>
                <w:szCs w:val="20"/>
              </w:rPr>
              <w:t xml:space="preserve"> (the prototype's flow plus what is built per module with links and live health), Tasks (filters by status/module/entity, assign, create, verification badges, done / dismiss / reopen), notification bell, </w:t>
            </w:r>
            <w:r>
              <w:rPr>
                <w:rFonts w:ascii="Calibri" w:cs="Calibri" w:eastAsia="Calibri" w:hAnsi="Calibri"/>
                <w:b/>
                <w:bCs/>
                <w:color w:val="1A1A1A"/>
                <w:sz w:val="20"/>
                <w:szCs w:val="20"/>
              </w:rPr>
              <w:t xml:space="preserve">Action plane</w:t>
            </w:r>
            <w:r>
              <w:rPr>
                <w:rFonts w:ascii="Calibri" w:cs="Calibri" w:eastAsia="Calibri" w:hAnsi="Calibri"/>
                <w:b w:val="false"/>
                <w:bCs w:val="false"/>
                <w:color w:val="1A1A1A"/>
                <w:sz w:val="20"/>
                <w:szCs w:val="20"/>
              </w:rPr>
              <w:t xml:space="preserve"> (Approvals with policy results, step-up approve / reject, batch approve, assisted confirm; In-flight &amp; history with poll / cancel; Connectors — register, login link, session, health, MF read, jobs; Policies &amp; payees — policy editor with usage, payees verify / sync, mandates; Oversight — failures, limits, anomalies, policy changes, kill switch), </w:t>
            </w:r>
            <w:r>
              <w:rPr>
                <w:rFonts w:ascii="Calibri" w:cs="Calibri" w:eastAsia="Calibri" w:hAnsi="Calibri"/>
                <w:b/>
                <w:bCs/>
                <w:color w:val="1A1A1A"/>
                <w:sz w:val="20"/>
                <w:szCs w:val="20"/>
              </w:rPr>
              <w:t xml:space="preserve">Books</w:t>
            </w:r>
            <w:r>
              <w:rPr>
                <w:rFonts w:ascii="Calibri" w:cs="Calibri" w:eastAsia="Calibri" w:hAnsi="Calibri"/>
                <w:b w:val="false"/>
                <w:bCs w:val="false"/>
                <w:color w:val="1A1A1A"/>
                <w:sz w:val="20"/>
                <w:szCs w:val="20"/>
              </w:rPr>
              <w:t xml:space="preserve"> (Trial balance with opening-balance preview / post and post-pending-events; Journals day book with detail, manual journal, approve, reverse; Ledger by account or sub-ledger with running balance; Statements — I&amp;E, balance sheet, capital account, cash flow, ITR mapping, consolidated toggle, print; Periods &amp; close with lock / soft close / reopen and year-end close; Reconciliation — bank, investments, unposted queue with re-run; Posting rules with override editor, recurring journals, Tally export / import, </w:t>
            </w:r>
            <w:r>
              <w:rPr>
                <w:rFonts w:ascii="Calibri" w:cs="Calibri" w:eastAsia="Calibri" w:hAnsi="Calibri"/>
                <w:b/>
                <w:bCs/>
                <w:color w:val="1A1A1A"/>
                <w:sz w:val="20"/>
                <w:szCs w:val="20"/>
              </w:rPr>
              <w:t xml:space="preserve">Tally live sync</w:t>
            </w:r>
            <w:r>
              <w:rPr>
                <w:rFonts w:ascii="Calibri" w:cs="Calibri" w:eastAsia="Calibri" w:hAnsi="Calibri"/>
                <w:b w:val="false"/>
                <w:bCs w:val="false"/>
                <w:color w:val="1A1A1A"/>
                <w:sz w:val="20"/>
                <w:szCs w:val="20"/>
              </w:rPr>
              <w:t xml:space="preserve">; </w:t>
            </w:r>
            <w:r>
              <w:rPr>
                <w:rFonts w:ascii="Calibri" w:cs="Calibri" w:eastAsia="Calibri" w:hAnsi="Calibri"/>
                <w:b/>
                <w:bCs/>
                <w:color w:val="1A1A1A"/>
                <w:sz w:val="20"/>
                <w:szCs w:val="20"/>
              </w:rPr>
              <w:t xml:space="preserve">Period-end</w:t>
            </w:r>
            <w:r>
              <w:rPr>
                <w:rFonts w:ascii="Calibri" w:cs="Calibri" w:eastAsia="Calibri" w:hAnsi="Calibri"/>
                <w:b w:val="false"/>
                <w:bCs w:val="false"/>
                <w:color w:val="1A1A1A"/>
                <w:sz w:val="20"/>
                <w:szCs w:val="20"/>
              </w:rPr>
              <w:t xml:space="preserve"> card with MTM per account and the depreciation schedule), </w:t>
            </w:r>
            <w:r>
              <w:rPr>
                <w:rFonts w:ascii="Calibri" w:cs="Calibri" w:eastAsia="Calibri" w:hAnsi="Calibri"/>
                <w:b/>
                <w:bCs/>
                <w:color w:val="1A1A1A"/>
                <w:sz w:val="20"/>
                <w:szCs w:val="20"/>
              </w:rPr>
              <w:t xml:space="preserve">Research</w:t>
            </w:r>
            <w:r>
              <w:rPr>
                <w:rFonts w:ascii="Calibri" w:cs="Calibri" w:eastAsia="Calibri" w:hAnsi="Calibri"/>
                <w:b w:val="false"/>
                <w:bCs w:val="false"/>
                <w:color w:val="1A1A1A"/>
                <w:sz w:val="20"/>
                <w:szCs w:val="20"/>
              </w:rPr>
              <w:t xml:space="preserve"> (Inbox with upload / paste, item detail, corrections, triage; Recommendations with clusters, assessment checks, sizing, draft / dismiss / restore; Proposals with the full memo, approve → intents, reject, defer; Digest with one-step-up batch decisions and declined reasons; Sources &amp; track record with leaderboard, channels, settings), </w:t>
            </w:r>
            <w:r>
              <w:rPr>
                <w:rFonts w:ascii="Calibri" w:cs="Calibri" w:eastAsia="Calibri" w:hAnsi="Calibri"/>
                <w:b/>
                <w:bCs/>
                <w:color w:val="1A1A1A"/>
                <w:sz w:val="20"/>
                <w:szCs w:val="20"/>
              </w:rPr>
              <w:t xml:space="preserve">Planning &amp; tax</w:t>
            </w:r>
            <w:r>
              <w:rPr>
                <w:rFonts w:ascii="Calibri" w:cs="Calibri" w:eastAsia="Calibri" w:hAnsi="Calibri"/>
                <w:b w:val="false"/>
                <w:bCs w:val="false"/>
                <w:color w:val="1A1A1A"/>
                <w:sz w:val="20"/>
                <w:szCs w:val="20"/>
              </w:rPr>
              <w:t xml:space="preserve"> (Scenarios with KPIs, action effects, add-action dialog, review thread, approve → tasks; Compare; Tax position with projection, advance-tax schedule and regime compare; Optimiser; Execution tracker), </w:t>
            </w:r>
            <w:r>
              <w:rPr>
                <w:rFonts w:ascii="Calibri" w:cs="Calibri" w:eastAsia="Calibri" w:hAnsi="Calibri"/>
                <w:b/>
                <w:bCs/>
                <w:color w:val="1A1A1A"/>
                <w:sz w:val="20"/>
                <w:szCs w:val="20"/>
              </w:rPr>
              <w:t xml:space="preserve">Investment policy</w:t>
            </w:r>
            <w:r>
              <w:rPr>
                <w:rFonts w:ascii="Calibri" w:cs="Calibri" w:eastAsia="Calibri" w:hAnsi="Calibri"/>
                <w:b w:val="false"/>
                <w:bCs w:val="false"/>
                <w:color w:val="1A1A1A"/>
                <w:sz w:val="20"/>
                <w:szCs w:val="20"/>
              </w:rPr>
              <w:t xml:space="preserve"> (Policies with effective clauses and origin; 10-step Builder with questionnaire, allocation / limits / permitted / rebalancing / guardrails editors, simulate, sign and activate; Allocation &amp; bands with glide path; Risk &amp; guardrails; Compliance with history; Reviews with findings and outcomes; Document with diff and print), </w:t>
            </w:r>
            <w:r>
              <w:rPr>
                <w:rFonts w:ascii="Calibri" w:cs="Calibri" w:eastAsia="Calibri" w:hAnsi="Calibri"/>
                <w:b/>
                <w:bCs/>
                <w:color w:val="1A1A1A"/>
                <w:sz w:val="20"/>
                <w:szCs w:val="20"/>
              </w:rPr>
              <w:t xml:space="preserve">Rebalancing</w:t>
            </w:r>
            <w:r>
              <w:rPr>
                <w:rFonts w:ascii="Calibri" w:cs="Calibri" w:eastAsia="Calibri" w:hAnsi="Calibri"/>
                <w:b w:val="false"/>
                <w:bCs w:val="false"/>
                <w:color w:val="1A1A1A"/>
                <w:sz w:val="20"/>
                <w:szCs w:val="20"/>
              </w:rPr>
              <w:t xml:space="preserve"> (Programs &amp; triggers with evaluate/run/pause, Funding needs with coverage, Plan with timed moves and solver trace, exclude / re-date → re-solve, review → step-up approve → convert, simulate; Calendar; History), </w:t>
            </w:r>
            <w:r>
              <w:rPr>
                <w:rFonts w:ascii="Calibri" w:cs="Calibri" w:eastAsia="Calibri" w:hAnsi="Calibri"/>
                <w:b/>
                <w:bCs/>
                <w:color w:val="1A1A1A"/>
                <w:sz w:val="20"/>
                <w:szCs w:val="20"/>
              </w:rPr>
              <w:t xml:space="preserve">Documents</w:t>
            </w:r>
            <w:r>
              <w:rPr>
                <w:rFonts w:ascii="Calibri" w:cs="Calibri" w:eastAsia="Calibri" w:hAnsi="Calibri"/>
                <w:b w:val="false"/>
                <w:bCs w:val="false"/>
                <w:color w:val="1A1A1A"/>
                <w:sz w:val="20"/>
                <w:szCs w:val="20"/>
              </w:rPr>
              <w:t xml:space="preserve"> (folder tree, upload with entity / link / password, search, detail with signed open, unlock, extract, delete; review queue with approve &amp; import / reject), </w:t>
            </w:r>
            <w:r>
              <w:rPr>
                <w:rFonts w:ascii="Calibri" w:cs="Calibri" w:eastAsia="Calibri" w:hAnsi="Calibri"/>
                <w:b/>
                <w:bCs/>
                <w:color w:val="1A1A1A"/>
                <w:sz w:val="20"/>
                <w:szCs w:val="20"/>
              </w:rPr>
              <w:t xml:space="preserve">Reports</w:t>
            </w:r>
            <w:r>
              <w:rPr>
                <w:rFonts w:ascii="Calibri" w:cs="Calibri" w:eastAsia="Calibri" w:hAnsi="Calibri"/>
                <w:b w:val="false"/>
                <w:bCs w:val="false"/>
                <w:color w:val="1A1A1A"/>
                <w:sz w:val="20"/>
                <w:szCs w:val="20"/>
              </w:rPr>
              <w:t xml:space="preserve"> (catalogue by module with parameter form, HTML preview, generate PDF / XLSX / CSV; packs with versions and corrections; schedules; external viewers with scope pickers and activity; open data — keys, webhooks with deliveries, exports) , </w:t>
            </w:r>
            <w:r>
              <w:rPr>
                <w:rFonts w:ascii="Calibri" w:cs="Calibri" w:eastAsia="Calibri" w:hAnsi="Calibri"/>
                <w:b/>
                <w:bCs/>
                <w:color w:val="1A1A1A"/>
                <w:sz w:val="20"/>
                <w:szCs w:val="20"/>
              </w:rPr>
              <w:t xml:space="preserve">Balance sheet</w:t>
            </w:r>
            <w:r>
              <w:rPr>
                <w:rFonts w:ascii="Calibri" w:cs="Calibri" w:eastAsia="Calibri" w:hAnsi="Calibri"/>
                <w:b w:val="false"/>
                <w:bCs w:val="false"/>
                <w:color w:val="1A1A1A"/>
                <w:sz w:val="20"/>
                <w:szCs w:val="20"/>
              </w:rPr>
              <w:t xml:space="preserve"> (net worth with look-through, liabilities + schedules with pay / regenerate / match EMIs, insurance with adequacy and calendar, lifestyle assets with revaluation and the include toggle, ownership, succession gaps / nominations / documents), </w:t>
            </w:r>
            <w:r>
              <w:rPr>
                <w:rFonts w:ascii="Calibri" w:cs="Calibri" w:eastAsia="Calibri" w:hAnsi="Calibri"/>
                <w:b/>
                <w:bCs/>
                <w:color w:val="1A1A1A"/>
                <w:sz w:val="20"/>
                <w:szCs w:val="20"/>
              </w:rPr>
              <w:t xml:space="preserve">Analytics</w:t>
            </w:r>
            <w:r>
              <w:rPr>
                <w:rFonts w:ascii="Calibri" w:cs="Calibri" w:eastAsia="Calibri" w:hAnsi="Calibri"/>
                <w:b w:val="false"/>
                <w:bCs w:val="false"/>
                <w:color w:val="1A1A1A"/>
                <w:sz w:val="20"/>
                <w:szCs w:val="20"/>
              </w:rPr>
              <w:t xml:space="preserve"> (exposure on ten dimensions, IPS rules with evaluate and breaches, private markets with flows and forecast, fees, cash-flow forecast, reconciliation) , </w:t>
            </w:r>
            <w:r>
              <w:rPr>
                <w:rFonts w:ascii="Calibri" w:cs="Calibri" w:eastAsia="Calibri" w:hAnsi="Calibri"/>
                <w:b/>
                <w:bCs/>
                <w:color w:val="1A1A1A"/>
                <w:sz w:val="20"/>
                <w:szCs w:val="20"/>
              </w:rPr>
              <w:t xml:space="preserve">Banking</w:t>
            </w:r>
            <w:r>
              <w:rPr>
                <w:rFonts w:ascii="Calibri" w:cs="Calibri" w:eastAsia="Calibri" w:hAnsi="Calibri"/>
                <w:b w:val="false"/>
                <w:bCs w:val="false"/>
                <w:color w:val="1A1A1A"/>
                <w:sz w:val="20"/>
                <w:szCs w:val="20"/>
              </w:rPr>
              <w:t xml:space="preserve"> rebuilt (accounts with AA connect / sandbox approve / sync now / consents, transactions with filters and inline re-categorise + learn rule, rules editor, cash flow 30 / 90 / 365, e-mail inbox with release / reject and allow-list)</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vite build</w:t>
            </w:r>
            <w:r>
              <w:rPr>
                <w:rFonts w:ascii="Calibri" w:cs="Calibri" w:eastAsia="Calibri" w:hAnsi="Calibri"/>
                <w:b w:val="false"/>
                <w:bCs w:val="false"/>
                <w:color w:val="1A1A1A"/>
                <w:sz w:val="20"/>
                <w:szCs w:val="20"/>
              </w:rPr>
              <w:t xml:space="preserve"> type-checks; headless-browser walkthrough of import → mapping → capital gains → bank import</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Mobile app (Expo)</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Login, Dashboard (trend, MoM, XIRR, performance card), Holdings (XIRR), Property + rent (receive / remind), </w:t>
            </w:r>
            <w:r>
              <w:rPr>
                <w:rFonts w:ascii="Calibri" w:cs="Calibri" w:eastAsia="Calibri" w:hAnsi="Calibri"/>
                <w:b/>
                <w:bCs/>
                <w:color w:val="1A1A1A"/>
                <w:sz w:val="20"/>
                <w:szCs w:val="20"/>
              </w:rPr>
              <w:t xml:space="preserve">Approvals</w:t>
            </w:r>
            <w:r>
              <w:rPr>
                <w:rFonts w:ascii="Calibri" w:cs="Calibri" w:eastAsia="Calibri" w:hAnsi="Calibri"/>
                <w:b w:val="false"/>
                <w:bCs w:val="false"/>
                <w:color w:val="1A1A1A"/>
                <w:sz w:val="20"/>
                <w:szCs w:val="20"/>
              </w:rPr>
              <w:t xml:space="preserve"> (biometric step-up → approve/reject, kill switch), </w:t>
            </w:r>
            <w:r>
              <w:rPr>
                <w:rFonts w:ascii="Calibri" w:cs="Calibri" w:eastAsia="Calibri" w:hAnsi="Calibri"/>
                <w:b/>
                <w:bCs/>
                <w:color w:val="1A1A1A"/>
                <w:sz w:val="20"/>
                <w:szCs w:val="20"/>
              </w:rPr>
              <w:t xml:space="preserve">Plans</w:t>
            </w:r>
            <w:r>
              <w:rPr>
                <w:rFonts w:ascii="Calibri" w:cs="Calibri" w:eastAsia="Calibri" w:hAnsi="Calibri"/>
                <w:b w:val="false"/>
                <w:bCs w:val="false"/>
                <w:color w:val="1A1A1A"/>
                <w:sz w:val="20"/>
                <w:szCs w:val="20"/>
              </w:rPr>
              <w:t xml:space="preserve"> (review inbox, deltas vs baseline, actions, comments, biometric approve / send back), Tasks with biometric step-up, </w:t>
            </w:r>
            <w:r>
              <w:rPr>
                <w:rFonts w:ascii="Calibri" w:cs="Calibri" w:eastAsia="Calibri" w:hAnsi="Calibri"/>
                <w:b/>
                <w:bCs/>
                <w:color w:val="1A1A1A"/>
                <w:sz w:val="20"/>
                <w:szCs w:val="20"/>
              </w:rPr>
              <w:t xml:space="preserve">Investment policy</w:t>
            </w:r>
            <w:r>
              <w:rPr>
                <w:rFonts w:ascii="Calibri" w:cs="Calibri" w:eastAsia="Calibri" w:hAnsi="Calibri"/>
                <w:b w:val="false"/>
                <w:bCs w:val="false"/>
                <w:color w:val="1A1A1A"/>
                <w:sz w:val="20"/>
                <w:szCs w:val="20"/>
              </w:rPr>
              <w:t xml:space="preserve"> on More (policies with compliance, effective clauses, questionnaire, biometric sign / activate), </w:t>
            </w:r>
            <w:r>
              <w:rPr>
                <w:rFonts w:ascii="Calibri" w:cs="Calibri" w:eastAsia="Calibri" w:hAnsi="Calibri"/>
                <w:b/>
                <w:bCs/>
                <w:color w:val="1A1A1A"/>
                <w:sz w:val="20"/>
                <w:szCs w:val="20"/>
              </w:rPr>
              <w:t xml:space="preserve">Rebalancing</w:t>
            </w:r>
            <w:r>
              <w:rPr>
                <w:rFonts w:ascii="Calibri" w:cs="Calibri" w:eastAsia="Calibri" w:hAnsi="Calibri"/>
                <w:b w:val="false"/>
                <w:bCs w:val="false"/>
                <w:color w:val="1A1A1A"/>
                <w:sz w:val="20"/>
                <w:szCs w:val="20"/>
              </w:rPr>
              <w:t xml:space="preserve"> on More (needs with coverage, plan review with biometric approve / convert, calendar), </w:t>
            </w:r>
            <w:r>
              <w:rPr>
                <w:rFonts w:ascii="Calibri" w:cs="Calibri" w:eastAsia="Calibri" w:hAnsi="Calibri"/>
                <w:b/>
                <w:bCs/>
                <w:color w:val="1A1A1A"/>
                <w:sz w:val="20"/>
                <w:szCs w:val="20"/>
              </w:rPr>
              <w:t xml:space="preserve">Books</w:t>
            </w:r>
            <w:r>
              <w:rPr>
                <w:rFonts w:ascii="Calibri" w:cs="Calibri" w:eastAsia="Calibri" w:hAnsi="Calibri"/>
                <w:b w:val="false"/>
                <w:bCs w:val="false"/>
                <w:color w:val="1A1A1A"/>
                <w:sz w:val="20"/>
                <w:szCs w:val="20"/>
              </w:rPr>
              <w:t xml:space="preserve"> on More (per-book status, trial balance, drafts with biometric approve, unposted queue with re-run), </w:t>
            </w:r>
            <w:r>
              <w:rPr>
                <w:rFonts w:ascii="Calibri" w:cs="Calibri" w:eastAsia="Calibri" w:hAnsi="Calibri"/>
                <w:b/>
                <w:bCs/>
                <w:color w:val="1A1A1A"/>
                <w:sz w:val="20"/>
                <w:szCs w:val="20"/>
              </w:rPr>
              <w:t xml:space="preserve">Research</w:t>
            </w:r>
            <w:r>
              <w:rPr>
                <w:rFonts w:ascii="Calibri" w:cs="Calibri" w:eastAsia="Calibri" w:hAnsi="Calibri"/>
                <w:b w:val="false"/>
                <w:bCs w:val="false"/>
                <w:color w:val="1A1A1A"/>
                <w:sz w:val="20"/>
                <w:szCs w:val="20"/>
              </w:rPr>
              <w:t xml:space="preserve"> on More (latest digest with biometric batch decisions, proposal reader, paste / share ingestion), More with </w:t>
            </w:r>
            <w:r>
              <w:rPr>
                <w:rFonts w:ascii="Calibri" w:cs="Calibri" w:eastAsia="Calibri" w:hAnsi="Calibri"/>
                <w:b/>
                <w:bCs/>
                <w:color w:val="1A1A1A"/>
                <w:sz w:val="20"/>
                <w:szCs w:val="20"/>
              </w:rPr>
              <w:t xml:space="preserve">Import a statement</w:t>
            </w:r>
            <w:r>
              <w:rPr>
                <w:rFonts w:ascii="Calibri" w:cs="Calibri" w:eastAsia="Calibri" w:hAnsi="Calibri"/>
                <w:b w:val="false"/>
                <w:bCs w:val="false"/>
                <w:color w:val="1A1A1A"/>
                <w:sz w:val="20"/>
                <w:szCs w:val="20"/>
              </w:rPr>
              <w:t xml:space="preserve"> (document picker or paste; bank account chooser; unknown layouts are mapped once on the web) and </w:t>
            </w:r>
            <w:r>
              <w:rPr>
                <w:rFonts w:ascii="Calibri" w:cs="Calibri" w:eastAsia="Calibri" w:hAnsi="Calibri"/>
                <w:b/>
                <w:bCs/>
                <w:color w:val="1A1A1A"/>
                <w:sz w:val="20"/>
                <w:szCs w:val="20"/>
              </w:rPr>
              <w:t xml:space="preserve">notification preferences</w:t>
            </w:r>
            <w:r>
              <w:rPr>
                <w:rFonts w:ascii="Calibri" w:cs="Calibri" w:eastAsia="Calibri" w:hAnsi="Calibri"/>
                <w:b w:val="false"/>
                <w:bCs w:val="false"/>
                <w:color w:val="1A1A1A"/>
                <w:sz w:val="20"/>
                <w:szCs w:val="20"/>
              </w:rPr>
              <w:t xml:space="preserve">; Expo push registration and deep-link to Tasks; SecureStore tokens; silent refresh on 401, </w:t>
            </w:r>
            <w:r>
              <w:rPr>
                <w:rFonts w:ascii="Calibri" w:cs="Calibri" w:eastAsia="Calibri" w:hAnsi="Calibri"/>
                <w:b/>
                <w:bCs/>
                <w:color w:val="1A1A1A"/>
                <w:sz w:val="20"/>
                <w:szCs w:val="20"/>
              </w:rPr>
              <w:t xml:space="preserve">Reports</w:t>
            </w:r>
            <w:r>
              <w:rPr>
                <w:rFonts w:ascii="Calibri" w:cs="Calibri" w:eastAsia="Calibri" w:hAnsi="Calibri"/>
                <w:b w:val="false"/>
                <w:bCs w:val="false"/>
                <w:color w:val="1A1A1A"/>
                <w:sz w:val="20"/>
                <w:szCs w:val="20"/>
              </w:rPr>
              <w:t xml:space="preserve"> and </w:t>
            </w:r>
            <w:r>
              <w:rPr>
                <w:rFonts w:ascii="Calibri" w:cs="Calibri" w:eastAsia="Calibri" w:hAnsi="Calibri"/>
                <w:b/>
                <w:bCs/>
                <w:color w:val="1A1A1A"/>
                <w:sz w:val="20"/>
                <w:szCs w:val="20"/>
              </w:rPr>
              <w:t xml:space="preserve">Documents</w:t>
            </w:r>
            <w:r>
              <w:rPr>
                <w:rFonts w:ascii="Calibri" w:cs="Calibri" w:eastAsia="Calibri" w:hAnsi="Calibri"/>
                <w:b w:val="false"/>
                <w:bCs w:val="false"/>
                <w:color w:val="1A1A1A"/>
                <w:sz w:val="20"/>
                <w:szCs w:val="20"/>
              </w:rPr>
              <w:t xml:space="preserve"> on More (latest runs and packs, generate and open PDFs, newest files, review-queue count) , </w:t>
            </w:r>
            <w:r>
              <w:rPr>
                <w:rFonts w:ascii="Calibri" w:cs="Calibri" w:eastAsia="Calibri" w:hAnsi="Calibri"/>
                <w:b/>
                <w:bCs/>
                <w:color w:val="1A1A1A"/>
                <w:sz w:val="20"/>
                <w:szCs w:val="20"/>
              </w:rPr>
              <w:t xml:space="preserve">Balance sheet</w:t>
            </w:r>
            <w:r>
              <w:rPr>
                <w:rFonts w:ascii="Calibri" w:cs="Calibri" w:eastAsia="Calibri" w:hAnsi="Calibri"/>
                <w:b w:val="false"/>
                <w:bCs w:val="false"/>
                <w:color w:val="1A1A1A"/>
                <w:sz w:val="20"/>
                <w:szCs w:val="20"/>
              </w:rPr>
              <w:t xml:space="preserve"> on More (net worth, loans with EMI-paid, premiums due, high-severity succession gaps, first month below the float) , </w:t>
            </w:r>
            <w:r>
              <w:rPr>
                <w:rFonts w:ascii="Calibri" w:cs="Calibri" w:eastAsia="Calibri" w:hAnsi="Calibri"/>
                <w:b/>
                <w:bCs/>
                <w:color w:val="1A1A1A"/>
                <w:sz w:val="20"/>
                <w:szCs w:val="20"/>
              </w:rPr>
              <w:t xml:space="preserve">Banking</w:t>
            </w:r>
            <w:r>
              <w:rPr>
                <w:rFonts w:ascii="Calibri" w:cs="Calibri" w:eastAsia="Calibri" w:hAnsi="Calibri"/>
                <w:b w:val="false"/>
                <w:bCs w:val="false"/>
                <w:color w:val="1A1A1A"/>
                <w:sz w:val="20"/>
                <w:szCs w:val="20"/>
              </w:rPr>
              <w:t xml:space="preserve"> on More (30-day cash flow, accounts with sync, quarantined e-mails to release), </w:t>
            </w:r>
            <w:r>
              <w:rPr>
                <w:rFonts w:ascii="Calibri" w:cs="Calibri" w:eastAsia="Calibri" w:hAnsi="Calibri"/>
                <w:b/>
                <w:bCs/>
                <w:color w:val="1A1A1A"/>
                <w:sz w:val="20"/>
                <w:szCs w:val="20"/>
              </w:rPr>
              <w:t xml:space="preserve">Goals &amp; buckets</w:t>
            </w:r>
            <w:r>
              <w:rPr>
                <w:rFonts w:ascii="Calibri" w:cs="Calibri" w:eastAsia="Calibri" w:hAnsi="Calibri"/>
                <w:b w:val="false"/>
                <w:bCs w:val="false"/>
                <w:color w:val="1A1A1A"/>
                <w:sz w:val="20"/>
                <w:szCs w:val="20"/>
              </w:rPr>
              <w:t xml:space="preserve"> on More (drift, lens status, goals with monthly required, deployable excess with one-tap plan)</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tsc --noEmit</w:t>
            </w:r>
            <w:r>
              <w:rPr>
                <w:rFonts w:ascii="Calibri" w:cs="Calibri" w:eastAsia="Calibri" w:hAnsi="Calibri"/>
                <w:b w:val="false"/>
                <w:bCs w:val="false"/>
                <w:color w:val="1A1A1A"/>
                <w:sz w:val="20"/>
                <w:szCs w:val="20"/>
              </w:rPr>
              <w:t xml:space="preserve"> clean against Expo/RN types (device run not possible here)</w:t>
            </w:r>
          </w:p>
        </w:tc>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Deployment</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Monorepo Dockerfiles for api, web and executor (build </w:t>
            </w:r>
            <w:r>
              <w:rPr>
                <w:rFonts w:ascii="Consolas" w:cs="Consolas" w:eastAsia="Consolas" w:hAnsi="Consolas"/>
                <w:b w:val="false"/>
                <w:bCs w:val="false"/>
                <w:color w:val="12213A"/>
                <w:sz w:val="18"/>
                <w:szCs w:val="18"/>
              </w:rPr>
              <w:t xml:space="preserve">packages/connectors</w:t>
            </w:r>
            <w:r>
              <w:rPr>
                <w:rFonts w:ascii="Calibri" w:cs="Calibri" w:eastAsia="Calibri" w:hAnsi="Calibri"/>
                <w:b w:val="false"/>
                <w:bCs w:val="false"/>
                <w:color w:val="1A1A1A"/>
                <w:sz w:val="20"/>
                <w:szCs w:val="20"/>
              </w:rPr>
              <w:t xml:space="preserve"> and </w:t>
            </w:r>
            <w:r>
              <w:rPr>
                <w:rFonts w:ascii="Consolas" w:cs="Consolas" w:eastAsia="Consolas" w:hAnsi="Consolas"/>
                <w:b w:val="false"/>
                <w:bCs w:val="false"/>
                <w:color w:val="12213A"/>
                <w:sz w:val="18"/>
                <w:szCs w:val="18"/>
              </w:rPr>
              <w:t xml:space="preserve">packages/reports</w:t>
            </w:r>
            <w:r>
              <w:rPr>
                <w:rFonts w:ascii="Calibri" w:cs="Calibri" w:eastAsia="Calibri" w:hAnsi="Calibri"/>
                <w:b w:val="false"/>
                <w:bCs w:val="false"/>
                <w:color w:val="1A1A1A"/>
                <w:sz w:val="20"/>
                <w:szCs w:val="20"/>
              </w:rPr>
              <w:t xml:space="preserve">), MinIO wired to the API with </w:t>
            </w:r>
            <w:r>
              <w:rPr>
                <w:rFonts w:ascii="Consolas" w:cs="Consolas" w:eastAsia="Consolas" w:hAnsi="Consolas"/>
                <w:b w:val="false"/>
                <w:bCs w:val="false"/>
                <w:color w:val="12213A"/>
                <w:sz w:val="18"/>
                <w:szCs w:val="18"/>
              </w:rPr>
              <w:t xml:space="preserve">S3_*</w:t>
            </w:r>
            <w:r>
              <w:rPr>
                <w:rFonts w:ascii="Calibri" w:cs="Calibri" w:eastAsia="Calibri" w:hAnsi="Calibri"/>
                <w:b w:val="false"/>
                <w:bCs w:val="false"/>
                <w:color w:val="1A1A1A"/>
                <w:sz w:val="20"/>
                <w:szCs w:val="20"/>
              </w:rPr>
              <w:t xml:space="preserve">, compose wired to </w:t>
            </w:r>
            <w:r>
              <w:rPr>
                <w:rFonts w:ascii="Consolas" w:cs="Consolas" w:eastAsia="Consolas" w:hAnsi="Consolas"/>
                <w:b w:val="false"/>
                <w:bCs w:val="false"/>
                <w:color w:val="12213A"/>
                <w:sz w:val="18"/>
                <w:szCs w:val="18"/>
              </w:rPr>
              <w:t xml:space="preserve">app/</w:t>
            </w:r>
            <w:r>
              <w:rPr>
                <w:rFonts w:ascii="Calibri" w:cs="Calibri" w:eastAsia="Calibri" w:hAnsi="Calibri"/>
                <w:b w:val="false"/>
                <w:bCs w:val="false"/>
                <w:color w:val="1A1A1A"/>
                <w:sz w:val="20"/>
                <w:szCs w:val="20"/>
              </w:rPr>
              <w:t xml:space="preserve"> with the migrate one-shot, GitHub Actions CI running all of the above</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Compose YAML validates</w:t>
            </w:r>
          </w:p>
        </w:tc>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bl>
    <w:p>
      <w:pPr>
        <w:spacing w:after="180"/>
      </w:pPr>
    </w:p>
    <w:p>
      <w:pPr>
        <w:pStyle w:val="Heading1"/>
        <w:pBdr>
          <w:bottom w:val="single" w:color="0E7C6B" w:sz="4" w:space="6"/>
        </w:pBdr>
        <w:spacing w:after="140" w:before="280"/>
      </w:pPr>
      <w:r>
        <w:rPr>
          <w:rFonts w:ascii="Calibri" w:cs="Calibri" w:eastAsia="Calibri" w:hAnsi="Calibri"/>
          <w:b/>
          <w:bCs/>
          <w:color w:val="12213A"/>
          <w:sz w:val="28"/>
          <w:szCs w:val="28"/>
        </w:rPr>
        <w:t xml:space="preserve">Remaining (ticket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35"/>
        <w:gridCol w:w="2090"/>
        <w:gridCol w:w="3635"/>
      </w:tblGrid>
      <w:tr>
        <w:trPr>
          <w:tblHeader/>
        </w:trPr>
        <w:tc>
          <w:tcPr>
            <w:tcW w:type="dxa" w:w="3635"/>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Module</w:t>
            </w:r>
          </w:p>
        </w:tc>
        <w:tc>
          <w:tcPr>
            <w:tcW w:type="dxa" w:w="209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Tickets</w:t>
            </w:r>
          </w:p>
        </w:tc>
        <w:tc>
          <w:tcPr>
            <w:tcW w:type="dxa" w:w="3635"/>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Starting point</w:t>
            </w:r>
          </w:p>
        </w:tc>
      </w:tr>
      <w:tr>
        <w:trPr>
          <w:tblHeader w:val="false"/>
        </w:trPr>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Rent receipts PDF, GSTR-1 JSON export</w:t>
            </w:r>
          </w:p>
        </w:tc>
        <w:tc>
          <w:tcPr>
            <w:tcW w:type="dxa" w:w="209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phase 3 (exports)</w:t>
            </w:r>
          </w:p>
        </w:tc>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the rent / GST register report and document links on leases and expenses exist</w:t>
            </w:r>
          </w:p>
        </w:tc>
      </w:tr>
      <w:tr>
        <w:trPr>
          <w:tblHeader w:val="false"/>
        </w:trPr>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Planning: live CBDT tables per Finance Act, HUF/trust-specific rules beyond slabs</w:t>
            </w:r>
          </w:p>
        </w:tc>
        <w:tc>
          <w:tcPr>
            <w:tcW w:type="dxa" w:w="209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FO-70..81 residue</w:t>
            </w:r>
          </w:p>
        </w:tc>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engine in </w:t>
            </w:r>
            <w:r>
              <w:rPr>
                <w:rFonts w:ascii="Consolas" w:cs="Consolas" w:eastAsia="Consolas" w:hAnsi="Consolas"/>
                <w:b w:val="false"/>
                <w:bCs w:val="false"/>
                <w:color w:val="12213A"/>
                <w:sz w:val="18"/>
                <w:szCs w:val="18"/>
              </w:rPr>
              <w:t xml:space="preserve">packages/finance/tax.ts</w:t>
            </w:r>
            <w:r>
              <w:rPr>
                <w:rFonts w:ascii="Calibri" w:cs="Calibri" w:eastAsia="Calibri" w:hAnsi="Calibri"/>
                <w:b w:val="false"/>
                <w:bCs w:val="false"/>
                <w:color w:val="1A1A1A"/>
                <w:sz w:val="20"/>
                <w:szCs w:val="20"/>
              </w:rPr>
              <w:t xml:space="preserve">; tables are data in </w:t>
            </w:r>
            <w:r>
              <w:rPr>
                <w:rFonts w:ascii="Consolas" w:cs="Consolas" w:eastAsia="Consolas" w:hAnsi="Consolas"/>
                <w:b w:val="false"/>
                <w:bCs w:val="false"/>
                <w:color w:val="12213A"/>
                <w:sz w:val="18"/>
                <w:szCs w:val="18"/>
              </w:rPr>
              <w:t xml:space="preserve">tax_*</w:t>
            </w:r>
          </w:p>
        </w:tc>
      </w:tr>
      <w:tr>
        <w:trPr>
          <w:tblHeader w:val="false"/>
        </w:trPr>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Action plane — provider certification of the live adapters (Kite, BSE StAR MF, ICICI CIB, Setu BBPS) outside the sandbox, Vault-backed credentials, assistant (Claude) with </w:t>
            </w:r>
            <w:r>
              <w:rPr>
                <w:rFonts w:ascii="Consolas" w:cs="Consolas" w:eastAsia="Consolas" w:hAnsi="Consolas"/>
                <w:b w:val="false"/>
                <w:bCs w:val="false"/>
                <w:color w:val="12213A"/>
                <w:sz w:val="18"/>
                <w:szCs w:val="18"/>
              </w:rPr>
              <w:t xml:space="preserve">propose_intent</w:t>
            </w:r>
            <w:r>
              <w:rPr>
                <w:rFonts w:ascii="Calibri" w:cs="Calibri" w:eastAsia="Calibri" w:hAnsi="Calibri"/>
                <w:b w:val="false"/>
                <w:bCs w:val="false"/>
                <w:color w:val="1A1A1A"/>
                <w:sz w:val="20"/>
                <w:szCs w:val="20"/>
              </w:rPr>
              <w:t xml:space="preserve">, passkey / biometric assertions, scheduled intents</w:t>
            </w:r>
          </w:p>
        </w:tc>
        <w:tc>
          <w:tcPr>
            <w:tcW w:type="dxa" w:w="209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FO-122, 124–127 (live certification), 128, 131</w:t>
            </w:r>
          </w:p>
        </w:tc>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packages/connectors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buildRequest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live</w:t>
            </w:r>
            <w:r>
              <w:rPr>
                <w:rFonts w:ascii="Calibri" w:cs="Calibri" w:eastAsia="Calibri" w:hAnsi="Calibri"/>
                <w:b w:val="false"/>
                <w:bCs w:val="false"/>
                <w:color w:val="1A1A1A"/>
                <w:sz w:val="20"/>
                <w:szCs w:val="20"/>
              </w:rPr>
              <w:t xml:space="preserve"> adapter, </w:t>
            </w:r>
            <w:r>
              <w:rPr>
                <w:rFonts w:ascii="Consolas" w:cs="Consolas" w:eastAsia="Consolas" w:hAnsi="Consolas"/>
                <w:b w:val="false"/>
                <w:bCs w:val="false"/>
                <w:color w:val="12213A"/>
                <w:sz w:val="18"/>
                <w:szCs w:val="18"/>
              </w:rPr>
              <w:t xml:space="preserve">guardedFetch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credentialsFor</w:t>
            </w:r>
            <w:r>
              <w:rPr>
                <w:rFonts w:ascii="Calibri" w:cs="Calibri" w:eastAsia="Calibri" w:hAnsi="Calibri"/>
                <w:b w:val="false"/>
                <w:bCs w:val="false"/>
                <w:color w:val="1A1A1A"/>
                <w:sz w:val="20"/>
                <w:szCs w:val="20"/>
              </w:rPr>
              <w:t xml:space="preserve"> in </w:t>
            </w:r>
            <w:r>
              <w:rPr>
                <w:rFonts w:ascii="Consolas" w:cs="Consolas" w:eastAsia="Consolas" w:hAnsi="Consolas"/>
                <w:b w:val="false"/>
                <w:bCs w:val="false"/>
                <w:color w:val="12213A"/>
                <w:sz w:val="18"/>
                <w:szCs w:val="18"/>
              </w:rPr>
              <w:t xml:space="preserve">apps/executor/src/lib/crypto.ts</w:t>
            </w:r>
          </w:p>
        </w:tc>
      </w:tr>
      <w:tr>
        <w:trPr>
          <w:tblHeader w:val="false"/>
        </w:trPr>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GL — buildings depreciation (held at cost with valuations today), live Tally licence certification</w:t>
            </w:r>
          </w:p>
        </w:tc>
        <w:tc>
          <w:tcPr>
            <w:tcW w:type="dxa" w:w="209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FO-118 / 119 residue</w:t>
            </w:r>
          </w:p>
        </w:tc>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auto-posting, statements, close and XML export / import are done; MTM and depreciation flags exist on </w:t>
            </w:r>
            <w:r>
              <w:rPr>
                <w:rFonts w:ascii="Consolas" w:cs="Consolas" w:eastAsia="Consolas" w:hAnsi="Consolas"/>
                <w:b w:val="false"/>
                <w:bCs w:val="false"/>
                <w:color w:val="12213A"/>
                <w:sz w:val="18"/>
                <w:szCs w:val="18"/>
              </w:rPr>
              <w:t xml:space="preserve">gl_books</w:t>
            </w:r>
            <w:r>
              <w:rPr>
                <w:rFonts w:ascii="Calibri" w:cs="Calibri" w:eastAsia="Calibri" w:hAnsi="Calibri"/>
                <w:b w:val="false"/>
                <w:bCs w:val="false"/>
                <w:color w:val="1A1A1A"/>
                <w:sz w:val="20"/>
                <w:szCs w:val="20"/>
              </w:rPr>
              <w:t xml:space="preserve"> but post nothing yet</w:t>
            </w:r>
          </w:p>
        </w:tc>
      </w:tr>
      <w:tr>
        <w:trPr>
          <w:tblHeader w:val="false"/>
        </w:trPr>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Policy extras: regulation-flag trigger, month-end valuation history on demo data</w:t>
            </w:r>
          </w:p>
        </w:tc>
        <w:tc>
          <w:tcPr>
            <w:tcW w:type="dxa" w:w="209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FO-144 residue</w:t>
            </w:r>
          </w:p>
        </w:tc>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lib/policy.ts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jobs/policy.ts</w:t>
            </w:r>
          </w:p>
        </w:tc>
      </w:tr>
      <w:tr>
        <w:trPr>
          <w:tblHeader w:val="false"/>
        </w:trPr>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Rebalancing extras: scheme-master exit loads, forecast-driven needs</w:t>
            </w:r>
          </w:p>
        </w:tc>
        <w:tc>
          <w:tcPr>
            <w:tcW w:type="dxa" w:w="209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FO-165 residue</w:t>
            </w:r>
          </w:p>
        </w:tc>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lib/rebalance.ts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packages/finance/rebalance.ts</w:t>
            </w:r>
          </w:p>
        </w:tc>
      </w:tr>
      <w:tr>
        <w:trPr>
          <w:tblHeader w:val="false"/>
        </w:trPr>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Research — IMAP poller / WhatsApp BSP webhook, image extraction, share-sheet target</w:t>
            </w:r>
          </w:p>
        </w:tc>
        <w:tc>
          <w:tcPr>
            <w:tcW w:type="dxa" w:w="209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FO-150 residue</w:t>
            </w:r>
          </w:p>
        </w:tc>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inbound hook, RSS, upload / paste, extraction, clustering, assessment, proposals, digest and track record are done</w:t>
            </w:r>
          </w:p>
        </w:tc>
      </w:tr>
      <w:tr>
        <w:trPr>
          <w:tblHeader w:val="false"/>
        </w:trPr>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Balance sheet &amp; analytics residue: OCR of loan / policy statements into the registers, e-CAS / CAS positions straight into reconciliation, PME against other benchmarks, Schedule FA detail (peak balance, foreign tax)</w:t>
            </w:r>
          </w:p>
        </w:tc>
        <w:tc>
          <w:tcPr>
            <w:tcW w:type="dxa" w:w="209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FO-95, 100 residue</w:t>
            </w:r>
          </w:p>
        </w:tc>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lib/balance.ts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lib/analytics.ts</w:t>
            </w:r>
            <w:r>
              <w:rPr>
                <w:rFonts w:ascii="Calibri" w:cs="Calibri" w:eastAsia="Calibri" w:hAnsi="Calibri"/>
                <w:b w:val="false"/>
                <w:bCs w:val="false"/>
                <w:color w:val="1A1A1A"/>
                <w:sz w:val="20"/>
                <w:szCs w:val="20"/>
              </w:rPr>
              <w:t xml:space="preserve">; the importers land positions through </w:t>
            </w:r>
            <w:r>
              <w:rPr>
                <w:rFonts w:ascii="Consolas" w:cs="Consolas" w:eastAsia="Consolas" w:hAnsi="Consolas"/>
                <w:b w:val="false"/>
                <w:bCs w:val="false"/>
                <w:color w:val="12213A"/>
                <w:sz w:val="18"/>
                <w:szCs w:val="18"/>
              </w:rPr>
              <w:t xml:space="preserve">POST /reconciliation</w:t>
            </w:r>
            <w:r>
              <w:rPr>
                <w:rFonts w:ascii="Calibri" w:cs="Calibri" w:eastAsia="Calibri" w:hAnsi="Calibri"/>
                <w:b w:val="false"/>
                <w:bCs w:val="false"/>
                <w:color w:val="1A1A1A"/>
                <w:sz w:val="20"/>
                <w:szCs w:val="20"/>
              </w:rPr>
              <w:t xml:space="preserve"> today</w:t>
            </w:r>
          </w:p>
        </w:tc>
      </w:tr>
      <w:tr>
        <w:trPr>
          <w:tblHeader w:val="false"/>
        </w:trPr>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Open data residue: MCP over HTTP (stdio transport exists)</w:t>
            </w:r>
          </w:p>
        </w:tc>
        <w:tc>
          <w:tcPr>
            <w:tcW w:type="dxa" w:w="209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FO-104 (v1.1)</w:t>
            </w:r>
          </w:p>
        </w:tc>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lib/mcp.ts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src/mcp.ts</w:t>
            </w:r>
          </w:p>
        </w:tc>
      </w:tr>
      <w:tr>
        <w:trPr>
          <w:tblHeader w:val="false"/>
        </w:trPr>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Importer residue: MF Central live API (the refresh is recorded and the CAS arrives by e-mail unless </w:t>
            </w:r>
            <w:r>
              <w:rPr>
                <w:rFonts w:ascii="Consolas" w:cs="Consolas" w:eastAsia="Consolas" w:hAnsi="Consolas"/>
                <w:b w:val="false"/>
                <w:bCs w:val="false"/>
                <w:color w:val="12213A"/>
                <w:sz w:val="18"/>
                <w:szCs w:val="18"/>
              </w:rPr>
              <w:t xml:space="preserve">MFCENTRAL_URL</w:t>
            </w:r>
            <w:r>
              <w:rPr>
                <w:rFonts w:ascii="Calibri" w:cs="Calibri" w:eastAsia="Calibri" w:hAnsi="Calibri"/>
                <w:b w:val="false"/>
                <w:bCs w:val="false"/>
                <w:color w:val="1A1A1A"/>
                <w:sz w:val="20"/>
                <w:szCs w:val="20"/>
              </w:rPr>
              <w:t xml:space="preserve"> is set), CDSL e-CAS against a real sample, raw-MIME ingest without a gateway, tesseract on the host for OCR</w:t>
            </w:r>
          </w:p>
        </w:tc>
        <w:tc>
          <w:tcPr>
            <w:tcW w:type="dxa" w:w="209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FO-30 residue</w:t>
            </w:r>
          </w:p>
        </w:tc>
        <w:tc>
          <w:tcPr>
            <w:tcW w:type="dxa" w:w="363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parsers/ecas.ts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lib/ingest.ts</w:t>
            </w:r>
            <w:r>
              <w:rPr>
                <w:rFonts w:ascii="Calibri" w:cs="Calibri" w:eastAsia="Calibri" w:hAnsi="Calibri"/>
                <w:b w:val="false"/>
                <w:bCs w:val="false"/>
                <w:color w:val="1A1A1A"/>
                <w:sz w:val="20"/>
                <w:szCs w:val="20"/>
              </w:rPr>
              <w:t xml:space="preserve"> (accepts parsed JSON from the mail gateway)</w:t>
            </w:r>
          </w:p>
        </w:tc>
      </w:tr>
      <w:tr>
        <w:trPr>
          <w:tblHeader w:val="false"/>
        </w:trPr>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Live certification: AA UAT with FIU credentials and the AA's JWS key, WhatsApp template approval with the BSP, SES / SMTP production credentials</w:t>
            </w:r>
          </w:p>
        </w:tc>
        <w:tc>
          <w:tcPr>
            <w:tcW w:type="dxa" w:w="209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FO-51, 56 (ops)</w:t>
            </w:r>
          </w:p>
        </w:tc>
        <w:tc>
          <w:tcPr>
            <w:tcW w:type="dxa" w:w="363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lib/aa.ts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httpProvider</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lib/delivery.ts</w:t>
            </w:r>
            <w:r>
              <w:rPr>
                <w:rFonts w:ascii="Calibri" w:cs="Calibri" w:eastAsia="Calibri" w:hAnsi="Calibri"/>
                <w:b w:val="false"/>
                <w:bCs w:val="false"/>
                <w:color w:val="1A1A1A"/>
                <w:sz w:val="20"/>
                <w:szCs w:val="20"/>
              </w:rPr>
              <w:t xml:space="preserve"> — all env-driven</w:t>
            </w:r>
          </w:p>
        </w:tc>
      </w:tr>
    </w:tbl>
    <w:p>
      <w:pPr>
        <w:spacing w:after="180"/>
      </w:pPr>
    </w:p>
    <w:p>
      <w:pPr>
        <w:pStyle w:val="Heading1"/>
        <w:pBdr>
          <w:bottom w:val="single" w:color="0E7C6B" w:sz="4" w:space="6"/>
        </w:pBdr>
        <w:spacing w:after="140" w:before="280"/>
      </w:pPr>
      <w:r>
        <w:rPr>
          <w:rFonts w:ascii="Calibri" w:cs="Calibri" w:eastAsia="Calibri" w:hAnsi="Calibri"/>
          <w:b/>
          <w:bCs/>
          <w:color w:val="12213A"/>
          <w:sz w:val="28"/>
          <w:szCs w:val="28"/>
        </w:rPr>
        <w:t xml:space="preserve">Extending — the pattern every ticket follows</w:t>
      </w:r>
    </w:p>
    <w:p>
      <w:pPr>
        <w:pStyle w:val="ListParagraph"/>
        <w:numPr>
          <w:ilvl w:val="0"/>
          <w:numId w:val="2"/>
        </w:numPr>
        <w:spacing w:after="110" w:line="276"/>
      </w:pPr>
      <w:r>
        <w:rPr>
          <w:rFonts w:ascii="Calibri" w:cs="Calibri" w:eastAsia="Calibri" w:hAnsi="Calibri"/>
          <w:color w:val="1A1A1A"/>
          <w:sz w:val="21"/>
          <w:szCs w:val="21"/>
        </w:rPr>
        <w:t xml:space="preserve">Add the endpoint to </w:t>
      </w:r>
      <w:r>
        <w:rPr>
          <w:rFonts w:ascii="Consolas" w:cs="Consolas" w:eastAsia="Consolas" w:hAnsi="Consolas"/>
          <w:color w:val="12213A"/>
          <w:sz w:val="19"/>
          <w:szCs w:val="19"/>
        </w:rPr>
        <w:t xml:space="preserve">api/openapi.yaml</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Put the calculation in </w:t>
      </w:r>
      <w:r>
        <w:rPr>
          <w:rFonts w:ascii="Consolas" w:cs="Consolas" w:eastAsia="Consolas" w:hAnsi="Consolas"/>
          <w:color w:val="12213A"/>
          <w:sz w:val="19"/>
          <w:szCs w:val="19"/>
        </w:rPr>
        <w:t xml:space="preserve">packages/finance</w:t>
      </w:r>
      <w:r>
        <w:rPr>
          <w:rFonts w:ascii="Calibri" w:cs="Calibri" w:eastAsia="Calibri" w:hAnsi="Calibri"/>
          <w:color w:val="1A1A1A"/>
          <w:sz w:val="21"/>
          <w:szCs w:val="21"/>
        </w:rPr>
        <w:t xml:space="preserve"> with a test.</w:t>
      </w:r>
    </w:p>
    <w:p>
      <w:pPr>
        <w:pStyle w:val="ListParagraph"/>
        <w:numPr>
          <w:ilvl w:val="0"/>
          <w:numId w:val="2"/>
        </w:numPr>
        <w:spacing w:after="110" w:line="276"/>
      </w:pPr>
      <w:r>
        <w:rPr>
          <w:rFonts w:ascii="Calibri" w:cs="Calibri" w:eastAsia="Calibri" w:hAnsi="Calibri"/>
          <w:color w:val="1A1A1A"/>
          <w:sz w:val="21"/>
          <w:szCs w:val="21"/>
        </w:rPr>
        <w:t xml:space="preserve">Implement the route in </w:t>
      </w:r>
      <w:r>
        <w:rPr>
          <w:rFonts w:ascii="Consolas" w:cs="Consolas" w:eastAsia="Consolas" w:hAnsi="Consolas"/>
          <w:color w:val="12213A"/>
          <w:sz w:val="19"/>
          <w:szCs w:val="19"/>
        </w:rPr>
        <w:t xml:space="preserve">apps/api/src/routes/*.ts</w:t>
      </w:r>
      <w:r>
        <w:rPr>
          <w:rFonts w:ascii="Calibri" w:cs="Calibri" w:eastAsia="Calibri" w:hAnsi="Calibri"/>
          <w:color w:val="1A1A1A"/>
          <w:sz w:val="21"/>
          <w:szCs w:val="21"/>
        </w:rPr>
        <w:t xml:space="preserve"> inside </w:t>
      </w:r>
      <w:r>
        <w:rPr>
          <w:rFonts w:ascii="Consolas" w:cs="Consolas" w:eastAsia="Consolas" w:hAnsi="Consolas"/>
          <w:color w:val="12213A"/>
          <w:sz w:val="19"/>
          <w:szCs w:val="19"/>
        </w:rPr>
        <w:t xml:space="preserve">withFamily()</w:t>
      </w:r>
      <w:r>
        <w:rPr>
          <w:rFonts w:ascii="Calibri" w:cs="Calibri" w:eastAsia="Calibri" w:hAnsi="Calibri"/>
          <w:color w:val="1A1A1A"/>
          <w:sz w:val="21"/>
          <w:szCs w:val="21"/>
        </w:rPr>
        <w:t xml:space="preserve">; add an integration test in </w:t>
      </w:r>
      <w:r>
        <w:rPr>
          <w:rFonts w:ascii="Consolas" w:cs="Consolas" w:eastAsia="Consolas" w:hAnsi="Consolas"/>
          <w:color w:val="12213A"/>
          <w:sz w:val="19"/>
          <w:szCs w:val="19"/>
        </w:rPr>
        <w:t xml:space="preserve">apps/api/test</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Add the web page (copy </w:t>
      </w:r>
      <w:r>
        <w:rPr>
          <w:rFonts w:ascii="Consolas" w:cs="Consolas" w:eastAsia="Consolas" w:hAnsi="Consolas"/>
          <w:color w:val="12213A"/>
          <w:sz w:val="19"/>
          <w:szCs w:val="19"/>
        </w:rPr>
        <w:t xml:space="preserve">Dashboard.tsx</w:t>
      </w:r>
      <w:r>
        <w:rPr>
          <w:rFonts w:ascii="Calibri" w:cs="Calibri" w:eastAsia="Calibri" w:hAnsi="Calibri"/>
          <w:color w:val="1A1A1A"/>
          <w:sz w:val="21"/>
          <w:szCs w:val="21"/>
        </w:rPr>
        <w:t xml:space="preserve">) and the mobile screen (copy </w:t>
      </w:r>
      <w:r>
        <w:rPr>
          <w:rFonts w:ascii="Consolas" w:cs="Consolas" w:eastAsia="Consolas" w:hAnsi="Consolas"/>
          <w:color w:val="12213A"/>
          <w:sz w:val="19"/>
          <w:szCs w:val="19"/>
        </w:rPr>
        <w:t xml:space="preserve">Tasks.tsx</w:t>
      </w:r>
      <w:r>
        <w:rPr>
          <w:rFonts w:ascii="Calibri" w:cs="Calibri" w:eastAsia="Calibri" w:hAnsi="Calibri"/>
          <w:color w:val="1A1A1A"/>
          <w:sz w:val="21"/>
          <w:szCs w:val="21"/>
        </w:rPr>
        <w:t xml:space="preserve">); both use the same client helpers.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6"/>
        <w:szCs w:val="16"/>
      </w:rPr>
      <w:t xml:space="preserve">Build status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spacing w:after="120"/>
    </w:pPr>
    <w:r>
      <w:rPr>
        <w:rFonts w:ascii="Calibri" w:cs="Calibri" w:eastAsia="Calibri" w:hAnsi="Calibri"/>
        <w:caps/>
        <w:color w:val="5B6472"/>
        <w:sz w:val="16"/>
        <w:szCs w:val="16"/>
      </w:rPr>
      <w:t xml:space="preserve">WealthPrism / Family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E7C6B"/>
      </w:rPr>
    </w:lvl>
    <w:lvl w:ilvl="1" w15:tentative="1">
      <w:start w:val="1"/>
      <w:numFmt w:val="bullet"/>
      <w:lvlText w:val="◦"/>
      <w:lvlJc w:val="left"/>
      <w:pPr>
        <w:ind w:left="720" w:hanging="240"/>
      </w:pPr>
      <w:rPr>
        <w:color w:val="0E7C6B"/>
      </w:rPr>
    </w:lvl>
  </w:abstractNum>
  <w:abstractNum w:abstractNumId="3" w15:restartNumberingAfterBreak="0">
    <w:multiLevelType w:val="hybridMultilevel"/>
    <w:lvl w:ilvl="0" w15:tentative="1">
      <w:start w:val="1"/>
      <w:numFmt w:val="decimal"/>
      <w:lvlText w:val="%1."/>
      <w:lvlJc w:val="left"/>
      <w:pPr>
        <w:ind w:left="400" w:hanging="280"/>
      </w:pPr>
      <w:rPr>
        <w:b/>
        <w:bCs/>
        <w:color w:val="12213A"/>
      </w:rPr>
    </w:lvl>
    <w:lvl w:ilvl="1" w15:tentative="1">
      <w:start w:val="1"/>
      <w:numFmt w:val="lowerLetter"/>
      <w:lvlText w:val="%2."/>
      <w:lvlJc w:val="left"/>
      <w:pPr>
        <w:ind w:left="760" w:hanging="280"/>
      </w:pPr>
      <w:rPr>
        <w:color w:val="12213A"/>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status</dc:title>
  <dc:creator>WealthPrism</dc:creator>
  <dc:description>Family Office / WealthPrism — Build status</dc:description>
  <cp:lastModifiedBy>Un-named</cp:lastModifiedBy>
  <cp:revision>1</cp:revision>
  <dcterms:created xsi:type="dcterms:W3CDTF">2026-09-15T03:24:02.794Z</dcterms:created>
  <dcterms:modified xsi:type="dcterms:W3CDTF">2026-09-15T03:24:02.794Z</dcterms:modified>
</cp:coreProperties>
</file>

<file path=docProps/custom.xml><?xml version="1.0" encoding="utf-8"?>
<Properties xmlns="http://schemas.openxmlformats.org/officeDocument/2006/custom-properties" xmlns:vt="http://schemas.openxmlformats.org/officeDocument/2006/docPropsVTypes"/>
</file>