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2213A"/>
          <w:sz w:val="40"/>
          <w:szCs w:val="40"/>
        </w:rPr>
        <w:t xml:space="preserve">Deploying on a Hostinger VPS (Docker)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Contents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1. Provision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2. First deploy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3. Updating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4. Backups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5. Monitoring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6. Sizing and limits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7. Porting to another host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8. Action plane (execution) on the VPS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9. Mobile app</w:t>
      </w:r>
    </w:p>
    <w:p>
      <w:pPr>
        <w:pBdr>
          <w:bottom w:val="single" w:color="D7DBE0" w:sz="6" w:space="6"/>
        </w:pBdr>
        <w:spacing w:after="200" w:before="6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Target: Hostinger KVM 2 (2 vCPU / 8 GB / 100 GB NVMe) or larger, Ubuntu 24.04. Everything runs in Docker, so moving later to AWS/GCP/another VPS is: copy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deploy/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copy the three volumes, change DNS.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1. Provision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hPanel create the VPS with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Ubuntu 24.04 with Docker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template (or plain Ubuntu and install Docker with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curl -fsSL https://get.docker.com | 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your SSH key; disable password SSH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/etc/ssh/sshd_config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PasswordAuthentication 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Firewall (hPanel firewall or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ufw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): allow 22, 80, 443 only. MinIO (9000/9001), Postgres (5432) and Redis are never exposed.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Point DNS: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 app.yourdomain.in → VPS IP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 api.yourdomain.in → VPS IP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an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MX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ingest.yourdomain.in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at your inbound-email provider (SES/Postmark).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2. First deploy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ssh root@&lt;vps-ip&gt;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adduser deploy &amp;&amp; usermod -aG docker,sudo deploy &amp;&amp; su - deploy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git clone git@github.com:&lt;org&gt;/familyoffice.git &amp;&amp; cd familyoffice/deploy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cp .env.example .env &amp;&amp; nano .env        # fill every value; generate secrets with: openssl rand -base64 32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login ghcr.io                     # PAT with read:packages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pull                      # or: docker compose build (builds on the VPS; slower)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up -d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logs -f api               # wait for "listening on :4000"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Caddy obtains TLS certificates automatically from Let's Encrypt on first request to each domain.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First start runs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db/001_init.sql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automatically (via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scripts/pg-init.sh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To load the prototype family on staging set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SEED_ON_START=true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first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up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never on production.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 the first owner: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exec api node dist/cli.js create-owner --email you@domain --name "Your Name"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(prints a one-time password; MFA enrolment is forced on first login).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3. Updating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 builds images tagged with the git SHA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latest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On the VPS:</w:t>
      </w:r>
    </w:p>
    <w:p>
      <w:pPr>
        <w:shd w:fill="F4F5F7" w:color="auto" w:val="clear"/>
        <w:spacing w:after="16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~/familyoffice/deploy &amp;&amp; git pull &amp;&amp; ./scripts/deploy.sh</w:t>
      </w:r>
    </w:p>
    <w:p>
      <w:pPr>
        <w:spacing w:after="14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deploy.sh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pulls images, runs the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migrate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one-shot container, then restarts services. Downtime is a few seconds while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api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restarts; for zero-downtime later, add a second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api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replica behind Caddy.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4. Backups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backup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container runs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scripts/backup.sh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daily: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pg_dump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(custom format) + MinIO documents tarball, kept 7 days locally and pushed offsite with rclone (Backblaze B2, Wasabi, S3, or Google Drive) for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BACKUP_RETAIN_DAYS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Test a restore on staging monthly: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./scripts/restore.sh /backups/&lt;stamp&gt;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Hostinger's VPS snapshot/backup add-on is a second, coarse layer; keep it on.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5. Monitoring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ps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stats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the basics.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API exposes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/healthz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(process)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/readyz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(DB + Redis). Point an uptime checker (UptimeRobot / Better Stack free tier) at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https://api.../healthz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https://app...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Logs: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logs -f --tail=200 api worker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Ship to Grafana Cloud/Loki later by adding a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promtail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service.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Postgres slow queries (&gt; 500 ms) are logged by the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log_min_duration_statement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flag in compose.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6. Sizing and limits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KVM 2 comfortably runs 1 family with 50 k bank transactions. Move Postgres to a managed instance (or a bigger VPS) beyond ~10 families or 1 M rows.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MinIO is single-node; documents volume grows with uploads (25 MB cap per file). Watch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df -h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Redis persistence is AOF; queue state survives restarts.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7. Porting to another host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down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 the old host after a final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exec backup /backup.sh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the new host: clone repo, copy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up -d postgres minio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run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scripts/restore.sh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the backup directory, then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up -d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Switch DNS. Caddy re-issues certificates automatically.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Nothing in the stack is Hostinger-specific.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8. Action plane (execution) on the VPS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executor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is a separate container with its own DB role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executor_user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), read-only filesystem, no capabilities, and an egress allow-list of provider domains; it reads credentials from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vault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never from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vault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runs on the internal Docker network only. First start: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exec vault vault operator init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(store the unseal keys offline), unseal, create the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executor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(read)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api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(write/revoke) policies, and put the two tokens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Vault must be unsealed after every restart — a small ops step that is deliberate.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Register the VPS's static IP with each broker (Kite Connect, Breeze) and the bank's corporate-API allow-list.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Set the executor role password: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exec postgres psql -U postgres -d familyoffice -c "alter role executor_user with password '&lt;EXECUTOR_DB_PASSWORD&gt;'"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Keep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SANDBOX_ONLY=true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until each connector's dry-run intent completes end to end; go live one connector at a time.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Kill switch: any owner/member from the app; or from the VPS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stop executor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(queued intents wait).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9. Mobile app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Expo app is not deployed on the VPS; it is built with EAS and points at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https://api.yourdomain.in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Push notifications go through Expo's push service using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EXPO_ACCESS_TOKEN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from the worker.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2"/>
        <w:sz w:val="16"/>
        <w:szCs w:val="16"/>
      </w:rPr>
      <w:t xml:space="preserve">Hostinger deployment   ·  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E0" w:sz="4" w:space="4"/>
      </w:pBdr>
      <w:spacing w:after="120"/>
    </w:pPr>
    <w:r>
      <w:rPr>
        <w:rFonts w:ascii="Calibri" w:cs="Calibri" w:eastAsia="Calibri" w:hAnsi="Calibri"/>
        <w:caps/>
        <w:color w:val="5B6472"/>
        <w:sz w:val="16"/>
        <w:szCs w:val="16"/>
      </w:rPr>
      <w:t xml:space="preserve">WealthPrism / Family Office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E7C6B"/>
      </w:rPr>
    </w:lvl>
    <w:lvl w:ilvl="1" w15:tentative="1">
      <w:start w:val="1"/>
      <w:numFmt w:val="bullet"/>
      <w:lvlText w:val="◦"/>
      <w:lvlJc w:val="left"/>
      <w:pPr>
        <w:ind w:left="720" w:hanging="240"/>
      </w:pPr>
      <w:rPr>
        <w:color w:val="0E7C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b/>
        <w:bCs/>
        <w:color w:val="12213A"/>
      </w:rPr>
    </w:lvl>
    <w:lvl w:ilvl="1" w15:tentative="1">
      <w:start w:val="1"/>
      <w:numFmt w:val="lowerLetter"/>
      <w:lvlText w:val="%2."/>
      <w:lvlJc w:val="left"/>
      <w:pPr>
        <w:ind w:left="760" w:hanging="280"/>
      </w:pPr>
      <w:rPr>
        <w:color w:val="12213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Hostinger deployment</dc:title>
  <dc:creator>WealthPrism</dc:creator>
  <dc:description>Family Office / WealthPrism — Hostinger deployment</dc:description>
  <cp:lastModifiedBy>Un-named</cp:lastModifiedBy>
  <cp:revision>1</cp:revision>
  <dcterms:created xsi:type="dcterms:W3CDTF">2026-09-15T03:24:02.634Z</dcterms:created>
  <dcterms:modified xsi:type="dcterms:W3CDTF">2026-09-15T03:24:02.634Z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