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CE8A6" w14:textId="77777777" w:rsidR="00143EB2" w:rsidRDefault="00000000">
      <w:pPr>
        <w:pStyle w:val="Heading2"/>
        <w:keepNext w:val="0"/>
        <w:keepLines w:val="0"/>
        <w:spacing w:after="80"/>
        <w:jc w:val="center"/>
        <w:rPr>
          <w:b/>
          <w:sz w:val="34"/>
          <w:szCs w:val="34"/>
        </w:rPr>
      </w:pPr>
      <w:bookmarkStart w:id="0" w:name="_gjltxrwq1yqp" w:colFirst="0" w:colLast="0"/>
      <w:bookmarkEnd w:id="0"/>
      <w:r>
        <w:rPr>
          <w:b/>
          <w:sz w:val="34"/>
          <w:szCs w:val="34"/>
        </w:rPr>
        <w:t>Customer 360 Data Integration</w:t>
      </w:r>
    </w:p>
    <w:p w14:paraId="07C5F6AF" w14:textId="77777777" w:rsidR="00143EB2" w:rsidRDefault="00000000">
      <w:pPr>
        <w:jc w:val="center"/>
      </w:pPr>
      <w:r>
        <w:rPr>
          <w:rFonts w:ascii="Calibri" w:eastAsia="Calibri" w:hAnsi="Calibri" w:cs="Calibri"/>
          <w:color w:val="FF0000"/>
          <w:sz w:val="28"/>
          <w:szCs w:val="28"/>
        </w:rPr>
        <w:t>Bootcamp Project - 3</w:t>
      </w:r>
    </w:p>
    <w:p w14:paraId="50954AE6" w14:textId="77777777" w:rsidR="00143EB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u50k55b7krcq" w:colFirst="0" w:colLast="0"/>
      <w:bookmarkEnd w:id="1"/>
      <w:r>
        <w:rPr>
          <w:b/>
          <w:color w:val="000000"/>
          <w:sz w:val="26"/>
          <w:szCs w:val="26"/>
        </w:rPr>
        <w:t>Overview</w:t>
      </w:r>
    </w:p>
    <w:p w14:paraId="0A6743A8" w14:textId="77777777" w:rsidR="00143EB2" w:rsidRDefault="00000000">
      <w:pPr>
        <w:spacing w:before="240" w:after="240"/>
      </w:pPr>
      <w:r>
        <w:t>A retail business wants to build a unified Customer 360 view by integrating data from multiple sources, including online transactions, in-store purchases, customer service interactions, and loyalty programs. This project uses a mix of fact and dimension tables to ensure a clean, scalable structure.</w:t>
      </w:r>
    </w:p>
    <w:p w14:paraId="369B3F4D" w14:textId="77777777" w:rsidR="00143EB2" w:rsidRDefault="00000000">
      <w:pPr>
        <w:pStyle w:val="Heading3"/>
        <w:keepNext w:val="0"/>
        <w:keepLines w:val="0"/>
        <w:rPr>
          <w:b/>
          <w:color w:val="000000"/>
          <w:sz w:val="26"/>
          <w:szCs w:val="26"/>
        </w:rPr>
      </w:pPr>
      <w:bookmarkStart w:id="2" w:name="_kaecsrpxq2xw" w:colFirst="0" w:colLast="0"/>
      <w:bookmarkEnd w:id="2"/>
      <w:r>
        <w:rPr>
          <w:b/>
          <w:color w:val="000000"/>
          <w:sz w:val="26"/>
          <w:szCs w:val="26"/>
        </w:rPr>
        <w:t>Architecture</w:t>
      </w:r>
    </w:p>
    <w:p w14:paraId="7CD83A72" w14:textId="77777777" w:rsidR="00143EB2" w:rsidRDefault="00000000">
      <w:pPr>
        <w:numPr>
          <w:ilvl w:val="0"/>
          <w:numId w:val="11"/>
        </w:numPr>
        <w:spacing w:before="240" w:after="240"/>
      </w:pPr>
      <w:r>
        <w:rPr>
          <w:b/>
        </w:rPr>
        <w:t>Tool</w:t>
      </w:r>
      <w:r>
        <w:t>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Draw.io</w:t>
        </w:r>
      </w:hyperlink>
      <w:r>
        <w:t xml:space="preserve"> to design the architecture diagram.</w:t>
      </w:r>
    </w:p>
    <w:p w14:paraId="0E472094" w14:textId="77777777" w:rsidR="00143EB2" w:rsidRDefault="00000000">
      <w:pPr>
        <w:spacing w:before="240" w:after="240"/>
      </w:pPr>
      <w:r>
        <w:rPr>
          <w:b/>
          <w:sz w:val="26"/>
          <w:szCs w:val="26"/>
        </w:rPr>
        <w:t>Role</w:t>
      </w:r>
    </w:p>
    <w:p w14:paraId="59B9764D" w14:textId="5FC0090A" w:rsidR="00143EB2" w:rsidRDefault="00000000">
      <w:pPr>
        <w:spacing w:before="240" w:after="240"/>
      </w:pPr>
      <w:r>
        <w:t xml:space="preserve">Assume the role </w:t>
      </w:r>
      <w:r w:rsidR="0069164E">
        <w:t>of</w:t>
      </w:r>
      <w:r>
        <w:t xml:space="preserve"> Data Engineers responsible for implementing an end-to-end data pipeline in Azure. </w:t>
      </w:r>
    </w:p>
    <w:p w14:paraId="3AFC4C14" w14:textId="77777777" w:rsidR="00143EB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q5ikcpbelvhk" w:colFirst="0" w:colLast="0"/>
      <w:bookmarkEnd w:id="3"/>
      <w:r>
        <w:rPr>
          <w:b/>
          <w:color w:val="000000"/>
          <w:sz w:val="26"/>
          <w:szCs w:val="26"/>
        </w:rPr>
        <w:t>Tools and Technologies</w:t>
      </w:r>
    </w:p>
    <w:p w14:paraId="7BFF6883" w14:textId="77777777" w:rsidR="00143EB2" w:rsidRDefault="00000000">
      <w:pPr>
        <w:numPr>
          <w:ilvl w:val="0"/>
          <w:numId w:val="7"/>
        </w:numPr>
        <w:spacing w:before="240"/>
      </w:pPr>
      <w:r>
        <w:rPr>
          <w:b/>
        </w:rPr>
        <w:t>Azure Synapse Analytics</w:t>
      </w:r>
    </w:p>
    <w:p w14:paraId="10597436" w14:textId="77777777" w:rsidR="00143EB2" w:rsidRDefault="00000000">
      <w:pPr>
        <w:numPr>
          <w:ilvl w:val="0"/>
          <w:numId w:val="7"/>
        </w:numPr>
      </w:pPr>
      <w:r>
        <w:rPr>
          <w:b/>
        </w:rPr>
        <w:t>Azure Data Lake Storage (ADLS)</w:t>
      </w:r>
    </w:p>
    <w:p w14:paraId="52CBF097" w14:textId="77777777" w:rsidR="00143EB2" w:rsidRDefault="00000000">
      <w:pPr>
        <w:numPr>
          <w:ilvl w:val="0"/>
          <w:numId w:val="7"/>
        </w:numPr>
      </w:pPr>
      <w:r>
        <w:rPr>
          <w:b/>
        </w:rPr>
        <w:t>Azure SQL Database</w:t>
      </w:r>
    </w:p>
    <w:p w14:paraId="74D9BACD" w14:textId="77777777" w:rsidR="00143EB2" w:rsidRDefault="00000000">
      <w:pPr>
        <w:numPr>
          <w:ilvl w:val="0"/>
          <w:numId w:val="7"/>
        </w:numPr>
        <w:spacing w:after="240"/>
      </w:pPr>
      <w:r>
        <w:rPr>
          <w:b/>
        </w:rPr>
        <w:t>Power BI</w:t>
      </w:r>
    </w:p>
    <w:p w14:paraId="5FE04487" w14:textId="77777777" w:rsidR="00143EB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sa86e152stk3" w:colFirst="0" w:colLast="0"/>
      <w:bookmarkEnd w:id="4"/>
      <w:r>
        <w:rPr>
          <w:b/>
          <w:color w:val="000000"/>
          <w:sz w:val="26"/>
          <w:szCs w:val="26"/>
        </w:rPr>
        <w:t>Step-by-Step Process</w:t>
      </w:r>
    </w:p>
    <w:p w14:paraId="39B1EB33" w14:textId="77777777" w:rsidR="00143EB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q493vzsw3xw1" w:colFirst="0" w:colLast="0"/>
      <w:bookmarkEnd w:id="5"/>
      <w:r>
        <w:rPr>
          <w:b/>
          <w:color w:val="000000"/>
          <w:sz w:val="22"/>
          <w:szCs w:val="22"/>
        </w:rPr>
        <w:t>Step 1: Ingest Data</w:t>
      </w:r>
    </w:p>
    <w:p w14:paraId="7998DC8A" w14:textId="36060D36" w:rsidR="00143EB2" w:rsidRDefault="00000000" w:rsidP="00970DB1">
      <w:pPr>
        <w:pStyle w:val="ListParagraph"/>
        <w:numPr>
          <w:ilvl w:val="0"/>
          <w:numId w:val="10"/>
        </w:numPr>
      </w:pPr>
      <w:r>
        <w:t xml:space="preserve">Use </w:t>
      </w:r>
      <w:r w:rsidR="00970DB1" w:rsidRPr="00970DB1">
        <w:t>Azure Synapse Analytics</w:t>
      </w:r>
      <w:r w:rsidR="00970DB1">
        <w:t xml:space="preserve"> </w:t>
      </w:r>
      <w:r>
        <w:t xml:space="preserve">pipelines to ingest data from multiple sources (online, in-store, customer service, loyalty programs) into the </w:t>
      </w:r>
      <w:r w:rsidRPr="00970DB1">
        <w:rPr>
          <w:b/>
        </w:rPr>
        <w:t>raw</w:t>
      </w:r>
      <w:r>
        <w:t xml:space="preserve"> container in ADLS.</w:t>
      </w:r>
    </w:p>
    <w:p w14:paraId="7851923D" w14:textId="77777777" w:rsidR="00143EB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i0j2zzl8u5yx" w:colFirst="0" w:colLast="0"/>
      <w:bookmarkEnd w:id="6"/>
      <w:r>
        <w:rPr>
          <w:b/>
          <w:color w:val="000000"/>
          <w:sz w:val="22"/>
          <w:szCs w:val="22"/>
        </w:rPr>
        <w:t>Step 2: Define Staging (Curated) Schema</w:t>
      </w:r>
    </w:p>
    <w:p w14:paraId="6C6434F4" w14:textId="77777777" w:rsidR="00143EB2" w:rsidRDefault="00000000">
      <w:pPr>
        <w:numPr>
          <w:ilvl w:val="0"/>
          <w:numId w:val="5"/>
        </w:numPr>
        <w:spacing w:before="240" w:after="240"/>
      </w:pPr>
      <w:r>
        <w:t xml:space="preserve">Create DDLs for a </w:t>
      </w:r>
      <w:r>
        <w:rPr>
          <w:b/>
        </w:rPr>
        <w:t>staging (silver)</w:t>
      </w:r>
      <w:r>
        <w:t xml:space="preserve"> database in Azure Synapse Analytics to clean and standardize the data.</w:t>
      </w:r>
    </w:p>
    <w:p w14:paraId="5B506C26" w14:textId="77777777" w:rsidR="00143EB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89vl5odpwk8j" w:colFirst="0" w:colLast="0"/>
      <w:bookmarkEnd w:id="7"/>
      <w:r>
        <w:rPr>
          <w:b/>
          <w:color w:val="000000"/>
          <w:sz w:val="22"/>
          <w:szCs w:val="22"/>
        </w:rPr>
        <w:t>Step 3: Define Analytics (Gold) Schema</w:t>
      </w:r>
    </w:p>
    <w:p w14:paraId="3751E338" w14:textId="77777777" w:rsidR="00143EB2" w:rsidRDefault="00000000">
      <w:pPr>
        <w:numPr>
          <w:ilvl w:val="0"/>
          <w:numId w:val="1"/>
        </w:numPr>
        <w:spacing w:before="240" w:after="240"/>
      </w:pPr>
      <w:r>
        <w:t xml:space="preserve">Create DDLs for an </w:t>
      </w:r>
      <w:r>
        <w:rPr>
          <w:b/>
        </w:rPr>
        <w:t>analytics (gold)</w:t>
      </w:r>
      <w:r>
        <w:t xml:space="preserve"> database in Azure SQL Database for aggregated, business-ready data.</w:t>
      </w:r>
    </w:p>
    <w:p w14:paraId="5B86A705" w14:textId="77777777" w:rsidR="00143EB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s1jknueev9th" w:colFirst="0" w:colLast="0"/>
      <w:bookmarkEnd w:id="8"/>
      <w:r>
        <w:rPr>
          <w:b/>
          <w:color w:val="000000"/>
          <w:sz w:val="22"/>
          <w:szCs w:val="22"/>
        </w:rPr>
        <w:t>Step 4: Load Curated Data</w:t>
      </w:r>
    </w:p>
    <w:p w14:paraId="57C25630" w14:textId="23E3F1E4" w:rsidR="00143EB2" w:rsidRDefault="00000000">
      <w:pPr>
        <w:numPr>
          <w:ilvl w:val="0"/>
          <w:numId w:val="4"/>
        </w:numPr>
        <w:spacing w:before="240" w:after="240"/>
      </w:pPr>
      <w:r>
        <w:t xml:space="preserve">Processed data moves to the </w:t>
      </w:r>
      <w:r>
        <w:rPr>
          <w:b/>
        </w:rPr>
        <w:t>staging</w:t>
      </w:r>
      <w:r>
        <w:t xml:space="preserve"> database</w:t>
      </w:r>
      <w:r w:rsidR="00237959">
        <w:t>,</w:t>
      </w:r>
      <w:r>
        <w:t xml:space="preserve"> </w:t>
      </w:r>
      <w:r w:rsidR="00617936">
        <w:t>Azure SQL DB.</w:t>
      </w:r>
    </w:p>
    <w:p w14:paraId="55715471" w14:textId="77777777" w:rsidR="00143EB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6u0ean60dhyj" w:colFirst="0" w:colLast="0"/>
      <w:bookmarkEnd w:id="9"/>
      <w:r>
        <w:rPr>
          <w:b/>
          <w:color w:val="000000"/>
          <w:sz w:val="22"/>
          <w:szCs w:val="22"/>
        </w:rPr>
        <w:lastRenderedPageBreak/>
        <w:t>Step 5: Load Analytics Data</w:t>
      </w:r>
    </w:p>
    <w:p w14:paraId="77C14731" w14:textId="77777777" w:rsidR="00143EB2" w:rsidRDefault="00000000">
      <w:pPr>
        <w:numPr>
          <w:ilvl w:val="0"/>
          <w:numId w:val="2"/>
        </w:numPr>
        <w:spacing w:before="240"/>
      </w:pPr>
      <w:r>
        <w:t xml:space="preserve">Aggregated, summarized </w:t>
      </w:r>
      <w:proofErr w:type="gramStart"/>
      <w:r>
        <w:t>data(</w:t>
      </w:r>
      <w:proofErr w:type="gramEnd"/>
      <w:r>
        <w:t xml:space="preserve">below tables) are loaded into the </w:t>
      </w:r>
      <w:r>
        <w:rPr>
          <w:b/>
        </w:rPr>
        <w:t>analytics</w:t>
      </w:r>
      <w:r>
        <w:t xml:space="preserve"> database in Azure SQL Database.</w:t>
      </w:r>
    </w:p>
    <w:p w14:paraId="4CD52254" w14:textId="63384B42" w:rsidR="00143EB2" w:rsidRDefault="00237959">
      <w:pPr>
        <w:numPr>
          <w:ilvl w:val="0"/>
          <w:numId w:val="2"/>
        </w:numPr>
      </w:pPr>
      <w:r>
        <w:t>View</w:t>
      </w:r>
      <w:r w:rsidR="00000000">
        <w:t xml:space="preserve"> 1 </w:t>
      </w:r>
      <w:proofErr w:type="gramStart"/>
      <w:r w:rsidR="00000000">
        <w:t>-  for</w:t>
      </w:r>
      <w:proofErr w:type="gramEnd"/>
      <w:r w:rsidR="00000000">
        <w:t xml:space="preserve"> </w:t>
      </w:r>
      <w:r w:rsidR="00000000">
        <w:rPr>
          <w:b/>
        </w:rPr>
        <w:t>Average Order Value (AOV)</w:t>
      </w:r>
    </w:p>
    <w:p w14:paraId="2792D05A" w14:textId="77777777" w:rsidR="00143EB2" w:rsidRDefault="00000000">
      <w:pPr>
        <w:numPr>
          <w:ilvl w:val="0"/>
          <w:numId w:val="2"/>
        </w:numPr>
        <w:ind w:left="1440"/>
      </w:pPr>
      <w:r>
        <w:t>SUM(Amount) / COUNT(</w:t>
      </w:r>
      <w:proofErr w:type="spellStart"/>
      <w:r>
        <w:t>OrderID</w:t>
      </w:r>
      <w:proofErr w:type="spellEnd"/>
      <w:r>
        <w:t>) per product, category, and location.</w:t>
      </w:r>
    </w:p>
    <w:p w14:paraId="464FCC62" w14:textId="772EE7A3" w:rsidR="00143EB2" w:rsidRDefault="00237959">
      <w:pPr>
        <w:numPr>
          <w:ilvl w:val="0"/>
          <w:numId w:val="2"/>
        </w:numPr>
      </w:pPr>
      <w:r>
        <w:t>View</w:t>
      </w:r>
      <w:r>
        <w:t xml:space="preserve"> </w:t>
      </w:r>
      <w:r w:rsidR="00000000">
        <w:t xml:space="preserve">2 </w:t>
      </w:r>
      <w:proofErr w:type="gramStart"/>
      <w:r w:rsidR="00000000">
        <w:t>-  for</w:t>
      </w:r>
      <w:proofErr w:type="gramEnd"/>
      <w:r w:rsidR="00000000">
        <w:t xml:space="preserve"> Segment customers based on total spend, purchase frequency, and loyalty tier (</w:t>
      </w:r>
      <w:proofErr w:type="spellStart"/>
      <w:r w:rsidR="00000000">
        <w:rPr>
          <w:rFonts w:ascii="Roboto Mono" w:eastAsia="Roboto Mono" w:hAnsi="Roboto Mono" w:cs="Roboto Mono"/>
          <w:b/>
        </w:rPr>
        <w:t>LoyaltyAccounts.TierLevel</w:t>
      </w:r>
      <w:proofErr w:type="spellEnd"/>
      <w:r w:rsidR="00000000">
        <w:t>).</w:t>
      </w:r>
    </w:p>
    <w:p w14:paraId="7E60B493" w14:textId="77777777" w:rsidR="00143EB2" w:rsidRDefault="00000000">
      <w:pPr>
        <w:numPr>
          <w:ilvl w:val="1"/>
          <w:numId w:val="2"/>
        </w:numPr>
      </w:pPr>
      <w:r>
        <w:t>Example: "High-Value Customers" (Top 10% spenders), "One-Time Buyers," "Loyalty Champions."</w:t>
      </w:r>
    </w:p>
    <w:p w14:paraId="5EFC5799" w14:textId="3EC41446" w:rsidR="00143EB2" w:rsidRDefault="00237959">
      <w:pPr>
        <w:numPr>
          <w:ilvl w:val="0"/>
          <w:numId w:val="2"/>
        </w:numPr>
      </w:pPr>
      <w:r>
        <w:t>View</w:t>
      </w:r>
      <w:r>
        <w:t xml:space="preserve"> </w:t>
      </w:r>
      <w:r w:rsidR="00000000">
        <w:t xml:space="preserve">3 </w:t>
      </w:r>
      <w:proofErr w:type="gramStart"/>
      <w:r w:rsidR="00000000">
        <w:t>-  for</w:t>
      </w:r>
      <w:proofErr w:type="gramEnd"/>
      <w:r w:rsidR="00000000">
        <w:t xml:space="preserve"> </w:t>
      </w:r>
      <w:proofErr w:type="spellStart"/>
      <w:r w:rsidR="00000000">
        <w:t>Analyze</w:t>
      </w:r>
      <w:proofErr w:type="spellEnd"/>
      <w:r w:rsidR="00000000">
        <w:t xml:space="preserve"> </w:t>
      </w:r>
      <w:proofErr w:type="spellStart"/>
      <w:r w:rsidR="00000000">
        <w:rPr>
          <w:rFonts w:ascii="Roboto Mono" w:eastAsia="Roboto Mono" w:hAnsi="Roboto Mono" w:cs="Roboto Mono"/>
          <w:b/>
        </w:rPr>
        <w:t>DateTime</w:t>
      </w:r>
      <w:proofErr w:type="spellEnd"/>
      <w:r w:rsidR="00000000">
        <w:rPr>
          <w:b/>
        </w:rPr>
        <w:t xml:space="preserve"> </w:t>
      </w:r>
      <w:r w:rsidR="00000000">
        <w:t>to find peak days and times in-store vs. online.</w:t>
      </w:r>
    </w:p>
    <w:p w14:paraId="11AB07C5" w14:textId="6B8EDBB9" w:rsidR="00143EB2" w:rsidRDefault="00237959" w:rsidP="00237959">
      <w:pPr>
        <w:numPr>
          <w:ilvl w:val="0"/>
          <w:numId w:val="2"/>
        </w:numPr>
        <w:spacing w:after="240"/>
      </w:pPr>
      <w:r>
        <w:t>View</w:t>
      </w:r>
      <w:r>
        <w:t xml:space="preserve"> </w:t>
      </w:r>
      <w:r w:rsidR="00000000">
        <w:t xml:space="preserve">4 </w:t>
      </w:r>
      <w:proofErr w:type="gramStart"/>
      <w:r w:rsidR="00000000">
        <w:t>-  for</w:t>
      </w:r>
      <w:proofErr w:type="gramEnd"/>
      <w:r w:rsidR="00000000">
        <w:t xml:space="preserve"> Number of interactions and resolution success rates per agent (</w:t>
      </w:r>
      <w:proofErr w:type="spellStart"/>
      <w:r w:rsidR="00000000">
        <w:rPr>
          <w:rFonts w:ascii="Roboto Mono" w:eastAsia="Roboto Mono" w:hAnsi="Roboto Mono" w:cs="Roboto Mono"/>
          <w:b/>
        </w:rPr>
        <w:t>ResolutionStatus</w:t>
      </w:r>
      <w:proofErr w:type="spellEnd"/>
      <w:r w:rsidR="00000000">
        <w:t>).</w:t>
      </w:r>
    </w:p>
    <w:p w14:paraId="6955C77D" w14:textId="62903440" w:rsidR="00143EB2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wufld3qa6fpt" w:colFirst="0" w:colLast="0"/>
      <w:bookmarkEnd w:id="10"/>
      <w:r>
        <w:rPr>
          <w:b/>
          <w:color w:val="000000"/>
          <w:sz w:val="22"/>
          <w:szCs w:val="22"/>
        </w:rPr>
        <w:t xml:space="preserve">Step 6: Build </w:t>
      </w:r>
      <w:r w:rsidR="00237959">
        <w:rPr>
          <w:b/>
          <w:color w:val="000000"/>
          <w:sz w:val="22"/>
          <w:szCs w:val="22"/>
        </w:rPr>
        <w:t xml:space="preserve">a </w:t>
      </w:r>
      <w:r>
        <w:rPr>
          <w:b/>
          <w:color w:val="000000"/>
          <w:sz w:val="22"/>
          <w:szCs w:val="22"/>
        </w:rPr>
        <w:t>Power BI Dashboard</w:t>
      </w:r>
    </w:p>
    <w:p w14:paraId="1AD2E5B9" w14:textId="77777777" w:rsidR="00143EB2" w:rsidRDefault="00000000">
      <w:pPr>
        <w:numPr>
          <w:ilvl w:val="0"/>
          <w:numId w:val="12"/>
        </w:numPr>
        <w:spacing w:before="240" w:after="240"/>
      </w:pPr>
      <w:r>
        <w:t>Develop a Power BI dashboard for Customer 360 insights, combining data from all sources.</w:t>
      </w:r>
    </w:p>
    <w:p w14:paraId="6EE6360A" w14:textId="6E2B37C5" w:rsidR="00237959" w:rsidRDefault="00237959">
      <w:pPr>
        <w:numPr>
          <w:ilvl w:val="0"/>
          <w:numId w:val="12"/>
        </w:numPr>
        <w:spacing w:before="240" w:after="240"/>
      </w:pPr>
      <w:r>
        <w:t>Publish the final report to Fabric Workspace.</w:t>
      </w:r>
    </w:p>
    <w:p w14:paraId="27C39F7C" w14:textId="77777777" w:rsidR="00143EB2" w:rsidRDefault="00143EB2">
      <w:pPr>
        <w:spacing w:before="240" w:after="240"/>
      </w:pPr>
    </w:p>
    <w:p w14:paraId="16CA1125" w14:textId="77777777" w:rsidR="00143EB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9oell28w22b9" w:colFirst="0" w:colLast="0"/>
      <w:bookmarkEnd w:id="11"/>
      <w:r>
        <w:rPr>
          <w:b/>
          <w:color w:val="000000"/>
          <w:sz w:val="26"/>
          <w:szCs w:val="26"/>
        </w:rPr>
        <w:t>Ways to Verify and Validate</w:t>
      </w:r>
    </w:p>
    <w:p w14:paraId="61007BA7" w14:textId="77777777" w:rsidR="00143EB2" w:rsidRDefault="00000000">
      <w:pPr>
        <w:numPr>
          <w:ilvl w:val="0"/>
          <w:numId w:val="9"/>
        </w:numPr>
        <w:spacing w:before="240"/>
      </w:pPr>
      <w:r>
        <w:rPr>
          <w:b/>
        </w:rPr>
        <w:t>Ingestion Validation:</w:t>
      </w:r>
      <w:r>
        <w:t xml:space="preserve"> Ensure all data sources are correctly ingested into ADLS.</w:t>
      </w:r>
    </w:p>
    <w:p w14:paraId="6A948CE2" w14:textId="77777777" w:rsidR="00143EB2" w:rsidRDefault="00000000">
      <w:pPr>
        <w:numPr>
          <w:ilvl w:val="0"/>
          <w:numId w:val="9"/>
        </w:numPr>
      </w:pPr>
      <w:r>
        <w:rPr>
          <w:b/>
        </w:rPr>
        <w:t>Data Integrity Checks:</w:t>
      </w:r>
      <w:r>
        <w:t xml:space="preserve"> Verify data consistency and relationships across tables.</w:t>
      </w:r>
    </w:p>
    <w:p w14:paraId="5FEDA46C" w14:textId="77777777" w:rsidR="00143EB2" w:rsidRDefault="00000000">
      <w:pPr>
        <w:numPr>
          <w:ilvl w:val="0"/>
          <w:numId w:val="9"/>
        </w:numPr>
        <w:spacing w:after="240"/>
      </w:pPr>
      <w:r>
        <w:rPr>
          <w:b/>
        </w:rPr>
        <w:t>Dashboard Validation:</w:t>
      </w:r>
      <w:r>
        <w:t xml:space="preserve"> Compare Power BI dashboard outputs with sample data for accuracy.</w:t>
      </w:r>
    </w:p>
    <w:p w14:paraId="3AC9B9C6" w14:textId="77777777" w:rsidR="00143EB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9ft83vwu3dln" w:colFirst="0" w:colLast="0"/>
      <w:bookmarkEnd w:id="12"/>
      <w:r>
        <w:rPr>
          <w:b/>
          <w:color w:val="000000"/>
          <w:sz w:val="26"/>
          <w:szCs w:val="26"/>
        </w:rPr>
        <w:t>Deliverables</w:t>
      </w:r>
    </w:p>
    <w:p w14:paraId="67E8A20A" w14:textId="77777777" w:rsidR="00143EB2" w:rsidRDefault="00000000">
      <w:pPr>
        <w:numPr>
          <w:ilvl w:val="0"/>
          <w:numId w:val="6"/>
        </w:numPr>
        <w:spacing w:before="240"/>
      </w:pPr>
      <w:r>
        <w:rPr>
          <w:b/>
        </w:rPr>
        <w:t>Ingested Data:</w:t>
      </w:r>
      <w:r>
        <w:t xml:space="preserve"> Raw data from all sources in ADLS.</w:t>
      </w:r>
    </w:p>
    <w:p w14:paraId="629D53EA" w14:textId="77777777" w:rsidR="00143EB2" w:rsidRDefault="00000000">
      <w:pPr>
        <w:numPr>
          <w:ilvl w:val="0"/>
          <w:numId w:val="6"/>
        </w:numPr>
      </w:pPr>
      <w:r>
        <w:rPr>
          <w:b/>
        </w:rPr>
        <w:t>Curated Data:</w:t>
      </w:r>
      <w:r>
        <w:t xml:space="preserve"> Cleaned data stored in Azure Synapse (Silver layer).</w:t>
      </w:r>
    </w:p>
    <w:p w14:paraId="48A922A1" w14:textId="77777777" w:rsidR="00143EB2" w:rsidRDefault="00000000">
      <w:pPr>
        <w:numPr>
          <w:ilvl w:val="0"/>
          <w:numId w:val="6"/>
        </w:numPr>
      </w:pPr>
      <w:r>
        <w:rPr>
          <w:b/>
        </w:rPr>
        <w:t>Aggregated Data:</w:t>
      </w:r>
      <w:r>
        <w:t xml:space="preserve"> Business-ready, summarized data stored in Azure SQL Database (Gold layer).</w:t>
      </w:r>
    </w:p>
    <w:p w14:paraId="1BA2668A" w14:textId="77777777" w:rsidR="00143EB2" w:rsidRDefault="00000000">
      <w:pPr>
        <w:numPr>
          <w:ilvl w:val="0"/>
          <w:numId w:val="6"/>
        </w:numPr>
        <w:spacing w:after="240"/>
      </w:pPr>
      <w:r>
        <w:rPr>
          <w:b/>
        </w:rPr>
        <w:t>Power BI Dashboard:</w:t>
      </w:r>
      <w:r>
        <w:t xml:space="preserve"> Visual representation of Customer 360 insights.</w:t>
      </w:r>
    </w:p>
    <w:p w14:paraId="40446CC3" w14:textId="77777777" w:rsidR="00143EB2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rqe2hiaxofwb" w:colFirst="0" w:colLast="0"/>
      <w:bookmarkEnd w:id="13"/>
      <w:r>
        <w:rPr>
          <w:b/>
          <w:color w:val="000000"/>
          <w:sz w:val="26"/>
          <w:szCs w:val="26"/>
        </w:rPr>
        <w:t>Project Completion Criteria</w:t>
      </w:r>
    </w:p>
    <w:p w14:paraId="1C0D4A43" w14:textId="77777777" w:rsidR="00143EB2" w:rsidRDefault="00000000">
      <w:pPr>
        <w:numPr>
          <w:ilvl w:val="0"/>
          <w:numId w:val="3"/>
        </w:numPr>
        <w:spacing w:before="240"/>
      </w:pPr>
      <w:r>
        <w:t>Successful integration of all customer data sources.</w:t>
      </w:r>
    </w:p>
    <w:p w14:paraId="44E6A283" w14:textId="77777777" w:rsidR="00143EB2" w:rsidRDefault="00000000">
      <w:pPr>
        <w:numPr>
          <w:ilvl w:val="0"/>
          <w:numId w:val="3"/>
        </w:numPr>
      </w:pPr>
      <w:r>
        <w:t>Clean, consolidated customer profiles stored in Azure SQL.</w:t>
      </w:r>
    </w:p>
    <w:p w14:paraId="5EF561F1" w14:textId="77777777" w:rsidR="00143EB2" w:rsidRDefault="00000000">
      <w:pPr>
        <w:numPr>
          <w:ilvl w:val="0"/>
          <w:numId w:val="3"/>
        </w:numPr>
        <w:spacing w:after="240"/>
      </w:pPr>
      <w:r>
        <w:t>Power BI dashboard provides actionable Customer 360 insights.</w:t>
      </w:r>
    </w:p>
    <w:p w14:paraId="06BB390A" w14:textId="77777777" w:rsidR="00143EB2" w:rsidRDefault="00000000">
      <w:pPr>
        <w:spacing w:before="240" w:after="240"/>
      </w:pPr>
      <w:r>
        <w:t>Mentees should upload all relevant details to GitHub, including:</w:t>
      </w:r>
    </w:p>
    <w:p w14:paraId="5787E9FB" w14:textId="77777777" w:rsidR="00143EB2" w:rsidRDefault="00000000">
      <w:pPr>
        <w:numPr>
          <w:ilvl w:val="0"/>
          <w:numId w:val="8"/>
        </w:numPr>
        <w:spacing w:before="240"/>
      </w:pPr>
      <w:r>
        <w:rPr>
          <w:b/>
        </w:rPr>
        <w:t>SQL Scripts</w:t>
      </w:r>
      <w:r>
        <w:t>: DDL (schema creation) and DML (sample data) scripts.</w:t>
      </w:r>
    </w:p>
    <w:p w14:paraId="1428289D" w14:textId="4980A18C" w:rsidR="00143EB2" w:rsidRDefault="00000000">
      <w:pPr>
        <w:numPr>
          <w:ilvl w:val="0"/>
          <w:numId w:val="8"/>
        </w:numPr>
      </w:pPr>
      <w:r>
        <w:rPr>
          <w:b/>
        </w:rPr>
        <w:t>Pipeline JSON</w:t>
      </w:r>
      <w:r>
        <w:t xml:space="preserve">: Exported JSON of </w:t>
      </w:r>
      <w:r w:rsidR="00970DB1" w:rsidRPr="00970DB1">
        <w:t>Azure Synapse Analytics</w:t>
      </w:r>
      <w:r w:rsidR="00970DB1">
        <w:t xml:space="preserve"> </w:t>
      </w:r>
      <w:r>
        <w:t>pipelines.</w:t>
      </w:r>
    </w:p>
    <w:p w14:paraId="63AACE1F" w14:textId="77777777" w:rsidR="00143EB2" w:rsidRDefault="00000000">
      <w:pPr>
        <w:numPr>
          <w:ilvl w:val="0"/>
          <w:numId w:val="8"/>
        </w:numPr>
        <w:spacing w:after="240"/>
      </w:pPr>
      <w:r>
        <w:rPr>
          <w:b/>
        </w:rPr>
        <w:lastRenderedPageBreak/>
        <w:t>Documentation</w:t>
      </w:r>
      <w:r>
        <w:t>: A README file or a .doc file explaining the project steps, architecture, and key considerations.</w:t>
      </w:r>
    </w:p>
    <w:p w14:paraId="2AB27938" w14:textId="77777777" w:rsidR="00143EB2" w:rsidRDefault="00000000">
      <w:pP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Sample DDL Scripts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143EB2" w14:paraId="25A6EF97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119C9" w14:textId="77777777" w:rsidR="00143EB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Email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Address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255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ProductID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Category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Price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OnlineTransactions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OrderID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ProductID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PaymentMethod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Amount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Status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ProductID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ProductID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Stores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StoreID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Location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Manager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OpenHours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InStoreTransactions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TransactionID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StoreID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Amount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PaymentMethod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StoreID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Stores(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StoreID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lastRenderedPageBreak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Agents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AgentID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Department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Shift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CustomerServiceInteractions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InteractionID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AgentID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IssueType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ResolutionStatus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AgentID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Agents(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AgentID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LoyaltyAccounts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PointsEarned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TierLevel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JoinDate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Customers(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CustomerID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LoyaltyTransactions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DATETIME,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PointsChange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Reason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VARCHAR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DateTime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LoyaltyAccounts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LoyaltyID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</w:p>
        </w:tc>
      </w:tr>
    </w:tbl>
    <w:p w14:paraId="104236D8" w14:textId="77777777" w:rsidR="00143EB2" w:rsidRDefault="00143EB2"/>
    <w:p w14:paraId="573EBEC7" w14:textId="77777777" w:rsidR="00143EB2" w:rsidRDefault="00000000">
      <w:r>
        <w:rPr>
          <w:b/>
          <w:color w:val="000000"/>
          <w:sz w:val="26"/>
          <w:szCs w:val="26"/>
        </w:rPr>
        <w:t xml:space="preserve">Reference Dataset </w:t>
      </w:r>
      <w:r>
        <w:t>For realistic sample data, refer to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Kaggle’s Customer 360 Data</w:t>
        </w:r>
      </w:hyperlink>
      <w:r>
        <w:t>.</w:t>
      </w:r>
    </w:p>
    <w:p w14:paraId="1D29CEFB" w14:textId="77777777" w:rsidR="00143EB2" w:rsidRDefault="00143EB2"/>
    <w:sectPr w:rsidR="00143E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62846DB-ACAB-400E-8D89-7649FA8FFA2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A3ACFC42-3CD9-47FF-A056-270B93913E97}"/>
    <w:embedBold r:id="rId3" w:fontKey="{3FBC4054-01CF-4DDE-957B-2C059F300DE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C5AC4BCD-6C28-4012-8C0C-859DA9F018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4469A1A-9431-41DC-912F-654770BB46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D7A04"/>
    <w:multiLevelType w:val="multilevel"/>
    <w:tmpl w:val="80EA1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206A1E"/>
    <w:multiLevelType w:val="multilevel"/>
    <w:tmpl w:val="9AC05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9A7474"/>
    <w:multiLevelType w:val="multilevel"/>
    <w:tmpl w:val="908481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F7648C"/>
    <w:multiLevelType w:val="multilevel"/>
    <w:tmpl w:val="276016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7354B"/>
    <w:multiLevelType w:val="multilevel"/>
    <w:tmpl w:val="6F22CC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B75D6D"/>
    <w:multiLevelType w:val="multilevel"/>
    <w:tmpl w:val="B61A9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96D7413"/>
    <w:multiLevelType w:val="multilevel"/>
    <w:tmpl w:val="BCC8DD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D03B50"/>
    <w:multiLevelType w:val="multilevel"/>
    <w:tmpl w:val="79CE5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695521"/>
    <w:multiLevelType w:val="multilevel"/>
    <w:tmpl w:val="25882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694AD2"/>
    <w:multiLevelType w:val="multilevel"/>
    <w:tmpl w:val="574C7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591712"/>
    <w:multiLevelType w:val="multilevel"/>
    <w:tmpl w:val="7262A4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B44E76"/>
    <w:multiLevelType w:val="multilevel"/>
    <w:tmpl w:val="76ACF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18451754">
    <w:abstractNumId w:val="8"/>
  </w:num>
  <w:num w:numId="2" w16cid:durableId="1269122912">
    <w:abstractNumId w:val="7"/>
  </w:num>
  <w:num w:numId="3" w16cid:durableId="396635530">
    <w:abstractNumId w:val="3"/>
  </w:num>
  <w:num w:numId="4" w16cid:durableId="490144785">
    <w:abstractNumId w:val="9"/>
  </w:num>
  <w:num w:numId="5" w16cid:durableId="1921064564">
    <w:abstractNumId w:val="10"/>
  </w:num>
  <w:num w:numId="6" w16cid:durableId="515460651">
    <w:abstractNumId w:val="2"/>
  </w:num>
  <w:num w:numId="7" w16cid:durableId="50933781">
    <w:abstractNumId w:val="0"/>
  </w:num>
  <w:num w:numId="8" w16cid:durableId="570428588">
    <w:abstractNumId w:val="11"/>
  </w:num>
  <w:num w:numId="9" w16cid:durableId="2098793967">
    <w:abstractNumId w:val="4"/>
  </w:num>
  <w:num w:numId="10" w16cid:durableId="1399282729">
    <w:abstractNumId w:val="6"/>
  </w:num>
  <w:num w:numId="11" w16cid:durableId="9185194">
    <w:abstractNumId w:val="1"/>
  </w:num>
  <w:num w:numId="12" w16cid:durableId="2101939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EB2"/>
    <w:rsid w:val="00143EB2"/>
    <w:rsid w:val="00237959"/>
    <w:rsid w:val="00617936"/>
    <w:rsid w:val="0069164E"/>
    <w:rsid w:val="00970DB1"/>
    <w:rsid w:val="00BA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F2E454"/>
  <w15:docId w15:val="{79BEB7E3-05AC-461C-A044-84815D161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70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varunkumari/customer-360-dat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varunkumari/customer-360-dat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raw.io/" TargetMode="External"/><Relationship Id="rId5" Type="http://schemas.openxmlformats.org/officeDocument/2006/relationships/hyperlink" Target="http://draw.io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690</Words>
  <Characters>4272</Characters>
  <Application>Microsoft Office Word</Application>
  <DocSecurity>0</DocSecurity>
  <Lines>148</Lines>
  <Paragraphs>53</Paragraphs>
  <ScaleCrop>false</ScaleCrop>
  <Company/>
  <LinksUpToDate>false</LinksUpToDate>
  <CharactersWithSpaces>5134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Vaghela Harpalsinh</cp:lastModifiedBy>
  <cp:revision>5</cp:revision>
  <dcterms:created xsi:type="dcterms:W3CDTF">2025-04-25T13:08:00Z</dcterms:created>
  <dcterms:modified xsi:type="dcterms:W3CDTF">2025-04-25T13:23:00Z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061406282cbee146438557bca8fcd28e58eb298da239a6e6fbc2c74c43123224</vt:lpwstr>
  </property>
</Properties>
</file>