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4CD18D" w14:paraId="2C078E63" wp14:textId="583B5F45">
      <w:pPr>
        <w:rPr>
          <w:b w:val="1"/>
          <w:bCs w:val="1"/>
          <w:sz w:val="36"/>
          <w:szCs w:val="36"/>
        </w:rPr>
      </w:pPr>
      <w:r w:rsidRPr="4A4CD18D" w:rsidR="40CEFF88">
        <w:rPr>
          <w:b w:val="1"/>
          <w:bCs w:val="1"/>
          <w:sz w:val="36"/>
          <w:szCs w:val="36"/>
        </w:rPr>
        <w:t>Ideas.</w:t>
      </w:r>
    </w:p>
    <w:p w:rsidR="2B424C46" w:rsidP="4A4CD18D" w:rsidRDefault="2B424C46" w14:paraId="792CB62F" w14:textId="69C0752D">
      <w:pPr>
        <w:pStyle w:val="Normal"/>
        <w:rPr>
          <w:b w:val="1"/>
          <w:bCs w:val="1"/>
          <w:sz w:val="36"/>
          <w:szCs w:val="36"/>
        </w:rPr>
      </w:pPr>
      <w:r w:rsidRPr="4A4CD18D" w:rsidR="2B424C46">
        <w:rPr>
          <w:b w:val="0"/>
          <w:bCs w:val="0"/>
          <w:sz w:val="28"/>
          <w:szCs w:val="28"/>
        </w:rPr>
        <w:t>-Deepti Saravanan</w:t>
      </w:r>
    </w:p>
    <w:p w:rsidR="4A4CD18D" w:rsidP="4A4CD18D" w:rsidRDefault="4A4CD18D" w14:paraId="3EA3DBE5" w14:textId="37CCF2E3">
      <w:pPr>
        <w:pStyle w:val="Normal"/>
        <w:rPr>
          <w:b w:val="1"/>
          <w:bCs w:val="1"/>
          <w:sz w:val="36"/>
          <w:szCs w:val="36"/>
        </w:rPr>
      </w:pPr>
    </w:p>
    <w:p w:rsidR="7950C18D" w:rsidP="4A4CD18D" w:rsidRDefault="7950C18D" w14:paraId="51971210" w14:textId="491356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4CD18D" w:rsidR="7950C18D">
        <w:rPr>
          <w:b w:val="1"/>
          <w:bCs w:val="1"/>
          <w:sz w:val="28"/>
          <w:szCs w:val="28"/>
        </w:rPr>
        <w:t xml:space="preserve">Semantic </w:t>
      </w:r>
      <w:r w:rsidRPr="4A4CD18D" w:rsidR="40CEFF88">
        <w:rPr>
          <w:b w:val="1"/>
          <w:bCs w:val="1"/>
          <w:sz w:val="28"/>
          <w:szCs w:val="28"/>
        </w:rPr>
        <w:t>Ambiguity – NLU</w:t>
      </w:r>
    </w:p>
    <w:p w:rsidR="735332CF" w:rsidP="4A4CD18D" w:rsidRDefault="735332CF" w14:paraId="5AF0B26E" w14:textId="4C4531D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A4CD18D" w:rsidR="735332CF">
        <w:rPr>
          <w:b w:val="0"/>
          <w:bCs w:val="0"/>
          <w:sz w:val="28"/>
          <w:szCs w:val="28"/>
        </w:rPr>
        <w:t xml:space="preserve">Regulations from different documents must not be contradictory. Otherwise, the regulations could become ambiguous semantically. </w:t>
      </w:r>
    </w:p>
    <w:p w:rsidR="735332CF" w:rsidP="4A4CD18D" w:rsidRDefault="735332CF" w14:paraId="656FA993" w14:textId="71658CB5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4A4CD18D" w:rsidR="735332CF">
        <w:rPr>
          <w:b w:val="0"/>
          <w:bCs w:val="0"/>
          <w:sz w:val="28"/>
          <w:szCs w:val="28"/>
        </w:rPr>
        <w:t>NLU models could be used to capture contradicting regulations</w:t>
      </w:r>
      <w:r w:rsidRPr="4A4CD18D" w:rsidR="38C646B1">
        <w:rPr>
          <w:b w:val="0"/>
          <w:bCs w:val="0"/>
          <w:sz w:val="28"/>
          <w:szCs w:val="28"/>
        </w:rPr>
        <w:t xml:space="preserve"> for semantic ambiguity analysis.</w:t>
      </w:r>
    </w:p>
    <w:p w:rsidR="4A4CD18D" w:rsidP="4A4CD18D" w:rsidRDefault="4A4CD18D" w14:paraId="194EA48D" w14:textId="395BC667">
      <w:pPr>
        <w:pStyle w:val="Normal"/>
        <w:ind w:left="360"/>
        <w:rPr>
          <w:b w:val="0"/>
          <w:bCs w:val="0"/>
          <w:sz w:val="28"/>
          <w:szCs w:val="28"/>
        </w:rPr>
      </w:pPr>
    </w:p>
    <w:p w:rsidR="40CEFF88" w:rsidP="4A4CD18D" w:rsidRDefault="40CEFF88" w14:paraId="63D4208C" w14:textId="33B5D74C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proofErr w:type="spellStart"/>
      <w:r w:rsidRPr="4A4CD18D" w:rsidR="40CEFF88">
        <w:rPr>
          <w:b w:val="1"/>
          <w:bCs w:val="1"/>
          <w:sz w:val="28"/>
          <w:szCs w:val="28"/>
        </w:rPr>
        <w:t>QnA</w:t>
      </w:r>
      <w:proofErr w:type="spellEnd"/>
      <w:r w:rsidRPr="4A4CD18D" w:rsidR="40CEFF88">
        <w:rPr>
          <w:b w:val="1"/>
          <w:bCs w:val="1"/>
          <w:sz w:val="28"/>
          <w:szCs w:val="28"/>
        </w:rPr>
        <w:t xml:space="preserve"> model – Source Expansion</w:t>
      </w:r>
    </w:p>
    <w:p w:rsidR="3DE3A436" w:rsidP="4A4CD18D" w:rsidRDefault="3DE3A436" w14:paraId="39094FCB" w14:textId="3A90543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4CD18D" w:rsidR="3DE3A436">
        <w:rPr>
          <w:b w:val="0"/>
          <w:bCs w:val="0"/>
          <w:sz w:val="28"/>
          <w:szCs w:val="28"/>
        </w:rPr>
        <w:t>Regulatory documents – seed corpora</w:t>
      </w:r>
    </w:p>
    <w:p w:rsidR="3DE3A436" w:rsidP="4A4CD18D" w:rsidRDefault="3DE3A436" w14:paraId="46288594" w14:textId="31CDEBA5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4A4CD18D" w:rsidR="3DE3A436">
        <w:rPr>
          <w:b w:val="0"/>
          <w:bCs w:val="0"/>
          <w:sz w:val="28"/>
          <w:szCs w:val="28"/>
        </w:rPr>
        <w:t xml:space="preserve">Based on the answer regulation, </w:t>
      </w:r>
      <w:r w:rsidRPr="4A4CD18D" w:rsidR="3DE3A436">
        <w:rPr>
          <w:b w:val="0"/>
          <w:bCs w:val="0"/>
          <w:sz w:val="28"/>
          <w:szCs w:val="28"/>
        </w:rPr>
        <w:t>additional</w:t>
      </w:r>
      <w:r w:rsidRPr="4A4CD18D" w:rsidR="3DE3A436">
        <w:rPr>
          <w:b w:val="0"/>
          <w:bCs w:val="0"/>
          <w:sz w:val="28"/>
          <w:szCs w:val="28"/>
        </w:rPr>
        <w:t xml:space="preserve"> information retrieved from related documents connected to it in the SEBI knowledge</w:t>
      </w:r>
      <w:r w:rsidRPr="4A4CD18D" w:rsidR="3DE3A436">
        <w:rPr>
          <w:b w:val="0"/>
          <w:bCs w:val="0"/>
          <w:sz w:val="28"/>
          <w:szCs w:val="28"/>
        </w:rPr>
        <w:t xml:space="preserve"> graph.</w:t>
      </w:r>
    </w:p>
    <w:p w:rsidR="1A09E82A" w:rsidP="4A4CD18D" w:rsidRDefault="1A09E82A" w14:paraId="53C307AB" w14:textId="330A14A1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4A4CD18D" w:rsidR="1A09E82A">
        <w:rPr>
          <w:b w:val="0"/>
          <w:bCs w:val="0"/>
          <w:sz w:val="28"/>
          <w:szCs w:val="28"/>
        </w:rPr>
        <w:t xml:space="preserve">The retrieved </w:t>
      </w:r>
      <w:r w:rsidRPr="4A4CD18D" w:rsidR="1A09E82A">
        <w:rPr>
          <w:b w:val="0"/>
          <w:bCs w:val="0"/>
          <w:sz w:val="28"/>
          <w:szCs w:val="28"/>
        </w:rPr>
        <w:t>additional</w:t>
      </w:r>
      <w:r w:rsidRPr="4A4CD18D" w:rsidR="1A09E82A">
        <w:rPr>
          <w:b w:val="0"/>
          <w:bCs w:val="0"/>
          <w:sz w:val="28"/>
          <w:szCs w:val="28"/>
        </w:rPr>
        <w:t xml:space="preserve"> information from multiple documents are summarized and provided with the answer regulation and answer span.</w:t>
      </w:r>
    </w:p>
    <w:p w:rsidR="1A09E82A" w:rsidP="4A4CD18D" w:rsidRDefault="1A09E82A" w14:paraId="71B71F83" w14:textId="5F094D8A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4A4CD18D" w:rsidR="1A09E82A">
        <w:rPr>
          <w:b w:val="0"/>
          <w:bCs w:val="0"/>
          <w:sz w:val="28"/>
          <w:szCs w:val="28"/>
        </w:rPr>
        <w:t>The user can also view the entire document via the highlighted interactive KB.</w:t>
      </w:r>
    </w:p>
    <w:p w:rsidR="1A09E82A" w:rsidP="4A4CD18D" w:rsidRDefault="1A09E82A" w14:paraId="5E4701C4" w14:textId="1EB83F06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4A4CD18D" w:rsidR="1A09E82A">
        <w:rPr>
          <w:b w:val="1"/>
          <w:bCs w:val="1"/>
          <w:sz w:val="28"/>
          <w:szCs w:val="28"/>
        </w:rPr>
        <w:t>Refinement</w:t>
      </w:r>
      <w:r w:rsidRPr="4A4CD18D" w:rsidR="1A09E82A">
        <w:rPr>
          <w:b w:val="0"/>
          <w:bCs w:val="0"/>
          <w:sz w:val="28"/>
          <w:szCs w:val="28"/>
        </w:rPr>
        <w:t xml:space="preserve">: The retrieval model (currently using classical </w:t>
      </w:r>
      <w:proofErr w:type="spellStart"/>
      <w:r w:rsidRPr="4A4CD18D" w:rsidR="1A09E82A">
        <w:rPr>
          <w:b w:val="0"/>
          <w:bCs w:val="0"/>
          <w:sz w:val="28"/>
          <w:szCs w:val="28"/>
        </w:rPr>
        <w:t>tf-idf</w:t>
      </w:r>
      <w:proofErr w:type="spellEnd"/>
      <w:r w:rsidRPr="4A4CD18D" w:rsidR="1A09E82A">
        <w:rPr>
          <w:b w:val="0"/>
          <w:bCs w:val="0"/>
          <w:sz w:val="28"/>
          <w:szCs w:val="28"/>
        </w:rPr>
        <w:t xml:space="preserve"> based model) could be updated with SOTA ideas like dual-embeddings to rank the retrieved relevant regulations.</w:t>
      </w:r>
    </w:p>
    <w:p w:rsidR="4A4CD18D" w:rsidP="4A4CD18D" w:rsidRDefault="4A4CD18D" w14:paraId="20C01FE8" w14:textId="3409ED60">
      <w:pPr>
        <w:pStyle w:val="Normal"/>
        <w:ind w:left="360"/>
        <w:rPr>
          <w:b w:val="0"/>
          <w:bCs w:val="0"/>
          <w:sz w:val="28"/>
          <w:szCs w:val="28"/>
        </w:rPr>
      </w:pPr>
    </w:p>
    <w:p w:rsidR="4834DDA8" w:rsidP="4A4CD18D" w:rsidRDefault="4834DDA8" w14:paraId="538F0E4A" w14:textId="633A084C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A4CD18D" w:rsidR="4834DDA8">
        <w:rPr>
          <w:b w:val="1"/>
          <w:bCs w:val="1"/>
          <w:sz w:val="28"/>
          <w:szCs w:val="28"/>
        </w:rPr>
        <w:t>Link Prediction</w:t>
      </w:r>
      <w:r w:rsidRPr="4A4CD18D" w:rsidR="6907F7B1">
        <w:rPr>
          <w:b w:val="1"/>
          <w:bCs w:val="1"/>
          <w:sz w:val="28"/>
          <w:szCs w:val="28"/>
        </w:rPr>
        <w:t xml:space="preserve"> </w:t>
      </w:r>
      <w:r w:rsidRPr="4A4CD18D" w:rsidR="37A98EB7">
        <w:rPr>
          <w:b w:val="1"/>
          <w:bCs w:val="1"/>
          <w:sz w:val="28"/>
          <w:szCs w:val="28"/>
        </w:rPr>
        <w:t>(</w:t>
      </w:r>
      <w:r w:rsidRPr="4A4CD18D" w:rsidR="00192F3A">
        <w:rPr>
          <w:b w:val="1"/>
          <w:bCs w:val="1"/>
          <w:sz w:val="28"/>
          <w:szCs w:val="28"/>
        </w:rPr>
        <w:t>cross-country</w:t>
      </w:r>
      <w:r w:rsidRPr="4A4CD18D" w:rsidR="37A98EB7">
        <w:rPr>
          <w:b w:val="1"/>
          <w:bCs w:val="1"/>
          <w:sz w:val="28"/>
          <w:szCs w:val="28"/>
        </w:rPr>
        <w:t xml:space="preserve"> relation) </w:t>
      </w:r>
    </w:p>
    <w:p w:rsidR="13F98FD9" w:rsidP="4A4CD18D" w:rsidRDefault="13F98FD9" w14:paraId="4081B3ED" w14:textId="0F70345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A4CD18D" w:rsidR="13F98FD9">
        <w:rPr>
          <w:b w:val="0"/>
          <w:bCs w:val="0"/>
          <w:sz w:val="28"/>
          <w:szCs w:val="28"/>
        </w:rPr>
        <w:t>Utilizing</w:t>
      </w:r>
      <w:r w:rsidRPr="4A4CD18D" w:rsidR="67580876">
        <w:rPr>
          <w:b w:val="0"/>
          <w:bCs w:val="0"/>
          <w:sz w:val="28"/>
          <w:szCs w:val="28"/>
        </w:rPr>
        <w:t xml:space="preserve"> the SEBI knowledge graph as training data, models could be used to predict links between regulations from different countries (in the form of bipartite graph). </w:t>
      </w:r>
    </w:p>
    <w:p w:rsidR="67580876" w:rsidP="4A4CD18D" w:rsidRDefault="67580876" w14:paraId="5853AA7E" w14:textId="54C3C7BF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4A4CD18D" w:rsidR="67580876">
        <w:rPr>
          <w:b w:val="0"/>
          <w:bCs w:val="0"/>
          <w:sz w:val="28"/>
          <w:szCs w:val="28"/>
        </w:rPr>
        <w:t>These linked regulations could be further analyzed for differences</w:t>
      </w:r>
      <w:r w:rsidRPr="4A4CD18D" w:rsidR="7F94FD17">
        <w:rPr>
          <w:b w:val="0"/>
          <w:bCs w:val="0"/>
          <w:sz w:val="28"/>
          <w:szCs w:val="28"/>
        </w:rPr>
        <w:t>.</w:t>
      </w:r>
    </w:p>
    <w:p w:rsidR="7F94FD17" w:rsidP="4A4CD18D" w:rsidRDefault="7F94FD17" w14:paraId="07B9493A" w14:textId="231927FD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4A4CD18D" w:rsidR="7F94FD17">
        <w:rPr>
          <w:b w:val="0"/>
          <w:bCs w:val="0"/>
          <w:sz w:val="28"/>
          <w:szCs w:val="28"/>
        </w:rPr>
        <w:t>Using temporal information (amendments)</w:t>
      </w:r>
      <w:r w:rsidRPr="4A4CD18D" w:rsidR="4EDD6D86">
        <w:rPr>
          <w:b w:val="0"/>
          <w:bCs w:val="0"/>
          <w:sz w:val="28"/>
          <w:szCs w:val="28"/>
        </w:rPr>
        <w:t xml:space="preserve"> of these linked regulations to study the market behav</w:t>
      </w:r>
      <w:r w:rsidRPr="4A4CD18D" w:rsidR="3A9EEAFA">
        <w:rPr>
          <w:b w:val="0"/>
          <w:bCs w:val="0"/>
          <w:sz w:val="28"/>
          <w:szCs w:val="28"/>
        </w:rPr>
        <w:t>ior of countries.</w:t>
      </w:r>
    </w:p>
    <w:p w:rsidR="3A9EEAFA" w:rsidP="4A4CD18D" w:rsidRDefault="3A9EEAFA" w14:paraId="7D6D8095" w14:textId="6A31536B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4A4CD18D" w:rsidR="3A9EEAFA">
        <w:rPr>
          <w:b w:val="0"/>
          <w:bCs w:val="0"/>
          <w:sz w:val="28"/>
          <w:szCs w:val="28"/>
        </w:rPr>
        <w:t xml:space="preserve">Link prediction could also </w:t>
      </w:r>
      <w:r w:rsidRPr="4A4CD18D" w:rsidR="54FE6C94">
        <w:rPr>
          <w:b w:val="0"/>
          <w:bCs w:val="0"/>
          <w:sz w:val="28"/>
          <w:szCs w:val="28"/>
        </w:rPr>
        <w:t>use</w:t>
      </w:r>
      <w:r w:rsidRPr="4A4CD18D" w:rsidR="3A9EEAFA">
        <w:rPr>
          <w:b w:val="0"/>
          <w:bCs w:val="0"/>
          <w:sz w:val="28"/>
          <w:szCs w:val="28"/>
        </w:rPr>
        <w:t xml:space="preserve"> temporal information instead of traditional edge weighing </w:t>
      </w:r>
      <w:r w:rsidRPr="4A4CD18D" w:rsidR="154317A3">
        <w:rPr>
          <w:b w:val="0"/>
          <w:bCs w:val="0"/>
          <w:sz w:val="28"/>
          <w:szCs w:val="28"/>
        </w:rPr>
        <w:t>method</w:t>
      </w:r>
      <w:r w:rsidRPr="4A4CD18D" w:rsidR="3A9EEAFA">
        <w:rPr>
          <w:b w:val="0"/>
          <w:bCs w:val="0"/>
          <w:sz w:val="28"/>
          <w:szCs w:val="28"/>
        </w:rPr>
        <w:t>.</w:t>
      </w:r>
    </w:p>
    <w:p w:rsidR="4A4CD18D" w:rsidP="4A4CD18D" w:rsidRDefault="4A4CD18D" w14:paraId="6D385744" w14:textId="233DE241">
      <w:pPr>
        <w:pStyle w:val="Normal"/>
        <w:ind w:left="360"/>
        <w:rPr>
          <w:b w:val="0"/>
          <w:bCs w:val="0"/>
          <w:sz w:val="28"/>
          <w:szCs w:val="28"/>
        </w:rPr>
      </w:pPr>
    </w:p>
    <w:p w:rsidR="02CFB41B" w:rsidP="4A4CD18D" w:rsidRDefault="02CFB41B" w14:paraId="1E1EB60C" w14:textId="5B309A50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A4CD18D" w:rsidR="02CFB41B">
        <w:rPr>
          <w:b w:val="1"/>
          <w:bCs w:val="1"/>
          <w:sz w:val="28"/>
          <w:szCs w:val="28"/>
        </w:rPr>
        <w:t>Amendment prediction</w:t>
      </w:r>
      <w:r w:rsidRPr="4A4CD18D" w:rsidR="6D77D749">
        <w:rPr>
          <w:b w:val="1"/>
          <w:bCs w:val="1"/>
          <w:sz w:val="28"/>
          <w:szCs w:val="28"/>
        </w:rPr>
        <w:t xml:space="preserve"> – Social Media Analysis</w:t>
      </w:r>
    </w:p>
    <w:p w:rsidR="6D77D749" w:rsidP="4A4CD18D" w:rsidRDefault="6D77D749" w14:paraId="66F27EBA" w14:textId="2B52F86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4CD18D" w:rsidR="6D77D749">
        <w:rPr>
          <w:b w:val="0"/>
          <w:bCs w:val="0"/>
          <w:sz w:val="28"/>
          <w:szCs w:val="28"/>
        </w:rPr>
        <w:t>Social media mining of posts related to amendments (</w:t>
      </w:r>
      <w:proofErr w:type="spellStart"/>
      <w:r w:rsidRPr="4A4CD18D" w:rsidR="6D77D749">
        <w:rPr>
          <w:b w:val="0"/>
          <w:bCs w:val="0"/>
          <w:sz w:val="28"/>
          <w:szCs w:val="28"/>
        </w:rPr>
        <w:t>Eg</w:t>
      </w:r>
      <w:proofErr w:type="spellEnd"/>
      <w:r w:rsidRPr="4A4CD18D" w:rsidR="6D77D749">
        <w:rPr>
          <w:b w:val="0"/>
          <w:bCs w:val="0"/>
          <w:sz w:val="28"/>
          <w:szCs w:val="28"/>
        </w:rPr>
        <w:t xml:space="preserve"> using hashtags from twitter).</w:t>
      </w:r>
    </w:p>
    <w:p w:rsidR="6D77D749" w:rsidP="4A4CD18D" w:rsidRDefault="6D77D749" w14:paraId="441EC203" w14:textId="338C4D98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r w:rsidRPr="4A4CD18D" w:rsidR="6D77D749">
        <w:rPr>
          <w:b w:val="0"/>
          <w:bCs w:val="0"/>
          <w:sz w:val="28"/>
          <w:szCs w:val="28"/>
        </w:rPr>
        <w:t>Sentiment Analysis – Higher the negativity -&gt; more probable to get amended.</w:t>
      </w:r>
    </w:p>
    <w:p w:rsidR="4A4CD18D" w:rsidP="4A4CD18D" w:rsidRDefault="4A4CD18D" w14:paraId="618E67B4" w14:textId="067DF545">
      <w:pPr>
        <w:pStyle w:val="Normal"/>
        <w:ind w:left="360"/>
        <w:rPr>
          <w:b w:val="0"/>
          <w:bCs w:val="0"/>
          <w:sz w:val="28"/>
          <w:szCs w:val="28"/>
        </w:rPr>
      </w:pPr>
    </w:p>
    <w:p w:rsidR="11FE9ADB" w:rsidP="4A4CD18D" w:rsidRDefault="11FE9ADB" w14:paraId="1F0AEE1F" w14:textId="637812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4CD18D" w:rsidR="11FE9ADB">
        <w:rPr>
          <w:b w:val="1"/>
          <w:bCs w:val="1"/>
          <w:sz w:val="28"/>
          <w:szCs w:val="28"/>
        </w:rPr>
        <w:t>SEBI vs Outsider interpretations</w:t>
      </w:r>
    </w:p>
    <w:p w:rsidR="11FE9ADB" w:rsidP="4A4CD18D" w:rsidRDefault="11FE9ADB" w14:paraId="36520B02" w14:textId="7E22C68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4CD18D" w:rsidR="11FE9ADB">
        <w:rPr>
          <w:b w:val="0"/>
          <w:bCs w:val="0"/>
          <w:sz w:val="28"/>
          <w:szCs w:val="28"/>
        </w:rPr>
        <w:t>News Clarifications data could be used to analyze the interpretation differences.</w:t>
      </w:r>
    </w:p>
    <w:p w:rsidR="11FE9ADB" w:rsidP="26C9333D" w:rsidRDefault="11FE9ADB" w14:paraId="783A3BBF" w14:textId="2A7C98F8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26C9333D" w:rsidR="11FE9ADB">
        <w:rPr>
          <w:b w:val="0"/>
          <w:bCs w:val="0"/>
          <w:sz w:val="28"/>
          <w:szCs w:val="28"/>
        </w:rPr>
        <w:t>This sample of regulations could be analyzed for similarities and other exploration.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263AE"/>
    <w:rsid w:val="00192F3A"/>
    <w:rsid w:val="02CFB41B"/>
    <w:rsid w:val="067263AE"/>
    <w:rsid w:val="069E11D9"/>
    <w:rsid w:val="11FE9ADB"/>
    <w:rsid w:val="12336976"/>
    <w:rsid w:val="13F98FD9"/>
    <w:rsid w:val="154317A3"/>
    <w:rsid w:val="19AF964A"/>
    <w:rsid w:val="1A09E82A"/>
    <w:rsid w:val="233D6CD9"/>
    <w:rsid w:val="26C9333D"/>
    <w:rsid w:val="27A4F403"/>
    <w:rsid w:val="2854EEF7"/>
    <w:rsid w:val="286DB1B2"/>
    <w:rsid w:val="291A224A"/>
    <w:rsid w:val="2B424C46"/>
    <w:rsid w:val="2B7592F9"/>
    <w:rsid w:val="2EA56DE0"/>
    <w:rsid w:val="3117E343"/>
    <w:rsid w:val="3132ADEC"/>
    <w:rsid w:val="338D19CA"/>
    <w:rsid w:val="344736F0"/>
    <w:rsid w:val="358616F5"/>
    <w:rsid w:val="36930245"/>
    <w:rsid w:val="373B0FB3"/>
    <w:rsid w:val="37A98EB7"/>
    <w:rsid w:val="38C646B1"/>
    <w:rsid w:val="3A90B1E0"/>
    <w:rsid w:val="3A9EEAFA"/>
    <w:rsid w:val="3ADBE37A"/>
    <w:rsid w:val="3DE3A436"/>
    <w:rsid w:val="40CEFF88"/>
    <w:rsid w:val="42A861FC"/>
    <w:rsid w:val="439C24EF"/>
    <w:rsid w:val="4834DDA8"/>
    <w:rsid w:val="4A4CD18D"/>
    <w:rsid w:val="4EDD6D86"/>
    <w:rsid w:val="5064C1AA"/>
    <w:rsid w:val="5479D35B"/>
    <w:rsid w:val="54FE6C94"/>
    <w:rsid w:val="575C525C"/>
    <w:rsid w:val="59BAE7E9"/>
    <w:rsid w:val="5D843043"/>
    <w:rsid w:val="5FCD3911"/>
    <w:rsid w:val="601B8F5F"/>
    <w:rsid w:val="63205F15"/>
    <w:rsid w:val="6553020D"/>
    <w:rsid w:val="67580876"/>
    <w:rsid w:val="6907F7B1"/>
    <w:rsid w:val="6D77D749"/>
    <w:rsid w:val="6EF9E453"/>
    <w:rsid w:val="735332CF"/>
    <w:rsid w:val="74E43027"/>
    <w:rsid w:val="772FFB7C"/>
    <w:rsid w:val="7950C18D"/>
    <w:rsid w:val="79A8A390"/>
    <w:rsid w:val="79B298D5"/>
    <w:rsid w:val="7E6CE351"/>
    <w:rsid w:val="7F94F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63AE"/>
  <w15:chartTrackingRefBased/>
  <w15:docId w15:val="{a34e3054-2837-44c8-a79e-dd63d56de4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d1b420533bc42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2021-01-20T17:09:23.2454355Z</dcterms:created>
  <dcterms:modified xsi:type="dcterms:W3CDTF">2021-01-22T11:58:48.4280534Z</dcterms:modified>
  <dc:creator>Deepti Saravanan</dc:creator>
  <lastModifiedBy>Deepti Saravanan</lastModifiedBy>
</coreProperties>
</file>