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166B1" w14:textId="77777777" w:rsidR="00773655" w:rsidRPr="00773655" w:rsidRDefault="00773655" w:rsidP="00773655">
      <w:pPr>
        <w:spacing w:after="0" w:line="360" w:lineRule="auto"/>
        <w:jc w:val="center"/>
        <w:rPr>
          <w:rFonts w:ascii="Times New Roman" w:eastAsia="Calibri" w:hAnsi="Times New Roman" w:cs="Times New Roman"/>
          <w:b/>
          <w:bCs/>
          <w:sz w:val="36"/>
          <w:szCs w:val="36"/>
          <w:lang w:val="en-US"/>
        </w:rPr>
      </w:pPr>
      <w:r w:rsidRPr="00773655">
        <w:rPr>
          <w:rFonts w:ascii="Times New Roman" w:eastAsia="Calibri" w:hAnsi="Times New Roman" w:cs="Times New Roman"/>
          <w:b/>
          <w:bCs/>
          <w:sz w:val="36"/>
          <w:szCs w:val="36"/>
          <w:lang w:val="en-US"/>
        </w:rPr>
        <w:t>Innovative Renewable Technologies and their Role in Climate Change Mitigation of Rural Areas in Bihar</w:t>
      </w:r>
    </w:p>
    <w:p w14:paraId="3EF79453" w14:textId="77777777" w:rsidR="00773655" w:rsidRPr="00773655" w:rsidRDefault="00773655" w:rsidP="00773655">
      <w:pPr>
        <w:spacing w:after="0" w:line="360" w:lineRule="auto"/>
        <w:rPr>
          <w:rFonts w:ascii="Times New Roman" w:eastAsia="Calibri" w:hAnsi="Times New Roman" w:cs="Times New Roman"/>
          <w:b/>
          <w:bCs/>
          <w:sz w:val="24"/>
          <w:szCs w:val="24"/>
          <w:lang w:val="en-US"/>
        </w:rPr>
      </w:pPr>
    </w:p>
    <w:p w14:paraId="3B020899" w14:textId="77777777" w:rsidR="00773655" w:rsidRPr="00773655" w:rsidRDefault="00773655" w:rsidP="00773655">
      <w:pPr>
        <w:spacing w:after="0" w:line="360" w:lineRule="auto"/>
        <w:jc w:val="center"/>
        <w:rPr>
          <w:rFonts w:ascii="Times New Roman" w:eastAsia="Calibri" w:hAnsi="Times New Roman" w:cs="Times New Roman"/>
          <w:b/>
          <w:bCs/>
          <w:sz w:val="36"/>
          <w:szCs w:val="36"/>
          <w:lang w:val="en-US"/>
        </w:rPr>
      </w:pPr>
      <w:r w:rsidRPr="00773655">
        <w:rPr>
          <w:rFonts w:ascii="Times New Roman" w:eastAsia="Calibri" w:hAnsi="Times New Roman" w:cs="Times New Roman"/>
          <w:b/>
          <w:bCs/>
          <w:noProof/>
          <w:sz w:val="24"/>
          <w:szCs w:val="24"/>
          <w:lang w:val="en-US"/>
        </w:rPr>
        <w:drawing>
          <wp:inline distT="0" distB="0" distL="0" distR="0" wp14:anchorId="23314592" wp14:editId="2DDE7347">
            <wp:extent cx="1504950" cy="1504950"/>
            <wp:effectExtent l="0" t="0" r="0" b="0"/>
            <wp:docPr id="3" name="Picture 1" descr="A logo with a tre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a tree and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5810A441" w14:textId="77777777" w:rsidR="00773655" w:rsidRPr="00773655" w:rsidRDefault="00773655" w:rsidP="00773655">
      <w:pPr>
        <w:spacing w:after="0" w:line="360" w:lineRule="auto"/>
        <w:jc w:val="center"/>
        <w:rPr>
          <w:rFonts w:ascii="Times New Roman" w:eastAsia="Calibri" w:hAnsi="Times New Roman" w:cs="Times New Roman"/>
          <w:b/>
          <w:bCs/>
          <w:sz w:val="36"/>
          <w:szCs w:val="36"/>
          <w:lang w:val="en-US"/>
        </w:rPr>
      </w:pPr>
    </w:p>
    <w:p w14:paraId="117A472E" w14:textId="22623D82" w:rsidR="00773655" w:rsidRPr="00773655" w:rsidRDefault="00773655" w:rsidP="00773655">
      <w:pPr>
        <w:spacing w:after="0" w:line="480" w:lineRule="auto"/>
        <w:jc w:val="center"/>
        <w:rPr>
          <w:rFonts w:ascii="Times New Roman" w:eastAsia="Calibri" w:hAnsi="Times New Roman" w:cs="Times New Roman"/>
          <w:b/>
          <w:bCs/>
          <w:i/>
          <w:iCs/>
          <w:sz w:val="24"/>
          <w:szCs w:val="24"/>
          <w:lang w:val="en-US"/>
        </w:rPr>
      </w:pPr>
      <w:r w:rsidRPr="00773655">
        <w:rPr>
          <w:rFonts w:ascii="Times New Roman" w:eastAsia="Calibri" w:hAnsi="Times New Roman" w:cs="Times New Roman"/>
          <w:b/>
          <w:bCs/>
          <w:i/>
          <w:iCs/>
          <w:sz w:val="24"/>
          <w:szCs w:val="24"/>
          <w:lang w:val="en-US"/>
        </w:rPr>
        <w:t xml:space="preserve">A dissertation </w:t>
      </w:r>
      <w:r>
        <w:rPr>
          <w:rFonts w:ascii="Times New Roman" w:eastAsia="Calibri" w:hAnsi="Times New Roman" w:cs="Times New Roman"/>
          <w:b/>
          <w:bCs/>
          <w:i/>
          <w:iCs/>
          <w:sz w:val="24"/>
          <w:szCs w:val="24"/>
          <w:lang w:val="en-US"/>
        </w:rPr>
        <w:t xml:space="preserve">Proposal </w:t>
      </w:r>
      <w:r w:rsidRPr="00773655">
        <w:rPr>
          <w:rFonts w:ascii="Times New Roman" w:eastAsia="Calibri" w:hAnsi="Times New Roman" w:cs="Times New Roman"/>
          <w:b/>
          <w:bCs/>
          <w:i/>
          <w:iCs/>
          <w:sz w:val="24"/>
          <w:szCs w:val="24"/>
          <w:lang w:val="en-US"/>
        </w:rPr>
        <w:t xml:space="preserve">to be submitted to </w:t>
      </w:r>
    </w:p>
    <w:p w14:paraId="1B0962F7" w14:textId="77777777" w:rsidR="00773655" w:rsidRPr="00773655" w:rsidRDefault="00773655" w:rsidP="00773655">
      <w:pPr>
        <w:spacing w:after="0" w:line="480" w:lineRule="auto"/>
        <w:jc w:val="center"/>
        <w:rPr>
          <w:rFonts w:ascii="Times New Roman" w:eastAsia="Calibri" w:hAnsi="Times New Roman" w:cs="Times New Roman"/>
          <w:i/>
          <w:iCs/>
          <w:sz w:val="24"/>
          <w:szCs w:val="24"/>
          <w:lang w:val="en-US"/>
        </w:rPr>
      </w:pPr>
      <w:r w:rsidRPr="00773655">
        <w:rPr>
          <w:rFonts w:ascii="Times New Roman" w:eastAsia="Calibri" w:hAnsi="Times New Roman" w:cs="Times New Roman"/>
          <w:i/>
          <w:iCs/>
          <w:sz w:val="24"/>
          <w:szCs w:val="24"/>
          <w:lang w:val="en-US"/>
        </w:rPr>
        <w:t>Central University of South Bihar</w:t>
      </w:r>
    </w:p>
    <w:p w14:paraId="52265A7F" w14:textId="77777777" w:rsidR="00773655" w:rsidRPr="00773655" w:rsidRDefault="00773655" w:rsidP="00773655">
      <w:pPr>
        <w:spacing w:after="0" w:line="480" w:lineRule="auto"/>
        <w:jc w:val="center"/>
        <w:rPr>
          <w:rFonts w:ascii="Times New Roman" w:eastAsia="Calibri" w:hAnsi="Times New Roman" w:cs="Times New Roman"/>
          <w:i/>
          <w:iCs/>
          <w:sz w:val="24"/>
          <w:szCs w:val="24"/>
          <w:lang w:val="en-US"/>
        </w:rPr>
      </w:pPr>
      <w:r w:rsidRPr="00773655">
        <w:rPr>
          <w:rFonts w:ascii="Times New Roman" w:eastAsia="Calibri" w:hAnsi="Times New Roman" w:cs="Times New Roman"/>
          <w:i/>
          <w:iCs/>
          <w:sz w:val="24"/>
          <w:szCs w:val="24"/>
          <w:lang w:val="en-US"/>
        </w:rPr>
        <w:t>In fulfilment of the requirements for the degree of</w:t>
      </w:r>
    </w:p>
    <w:p w14:paraId="246A9FE4" w14:textId="77777777" w:rsidR="00773655" w:rsidRPr="00773655" w:rsidRDefault="00773655" w:rsidP="00773655">
      <w:pPr>
        <w:spacing w:after="0" w:line="480" w:lineRule="auto"/>
        <w:jc w:val="center"/>
        <w:rPr>
          <w:rFonts w:ascii="Times New Roman" w:eastAsia="Calibri" w:hAnsi="Times New Roman" w:cs="Times New Roman"/>
          <w:sz w:val="24"/>
          <w:szCs w:val="24"/>
          <w:lang w:val="en-US"/>
        </w:rPr>
      </w:pPr>
      <w:r w:rsidRPr="00773655">
        <w:rPr>
          <w:rFonts w:ascii="Times New Roman" w:eastAsia="Calibri" w:hAnsi="Times New Roman" w:cs="Times New Roman"/>
          <w:b/>
          <w:bCs/>
          <w:sz w:val="24"/>
          <w:szCs w:val="24"/>
          <w:lang w:val="en-US"/>
        </w:rPr>
        <w:t>MASTER OF SCIENCE</w:t>
      </w:r>
    </w:p>
    <w:p w14:paraId="2984BAEE" w14:textId="77777777" w:rsidR="00773655" w:rsidRPr="00773655" w:rsidRDefault="00773655" w:rsidP="00773655">
      <w:pPr>
        <w:spacing w:after="0" w:line="480" w:lineRule="auto"/>
        <w:jc w:val="center"/>
        <w:rPr>
          <w:rFonts w:ascii="Times New Roman" w:eastAsia="Calibri" w:hAnsi="Times New Roman" w:cs="Times New Roman"/>
          <w:i/>
          <w:iCs/>
          <w:sz w:val="24"/>
          <w:szCs w:val="24"/>
          <w:lang w:val="en-US"/>
        </w:rPr>
      </w:pPr>
      <w:r w:rsidRPr="00773655">
        <w:rPr>
          <w:rFonts w:ascii="Times New Roman" w:eastAsia="Calibri" w:hAnsi="Times New Roman" w:cs="Times New Roman"/>
          <w:i/>
          <w:iCs/>
          <w:sz w:val="24"/>
          <w:szCs w:val="24"/>
          <w:lang w:val="en-US"/>
        </w:rPr>
        <w:t>submitted by</w:t>
      </w:r>
    </w:p>
    <w:p w14:paraId="640412C7" w14:textId="77777777" w:rsidR="00773655" w:rsidRPr="00773655" w:rsidRDefault="00773655" w:rsidP="00773655">
      <w:pPr>
        <w:spacing w:after="0" w:line="480" w:lineRule="auto"/>
        <w:jc w:val="center"/>
        <w:rPr>
          <w:rFonts w:ascii="Times New Roman" w:eastAsia="Calibri" w:hAnsi="Times New Roman" w:cs="Times New Roman"/>
          <w:b/>
          <w:bCs/>
          <w:sz w:val="24"/>
          <w:szCs w:val="24"/>
          <w:lang w:val="en-US"/>
        </w:rPr>
      </w:pPr>
      <w:r w:rsidRPr="00773655">
        <w:rPr>
          <w:rFonts w:ascii="Times New Roman" w:eastAsia="Calibri" w:hAnsi="Times New Roman" w:cs="Times New Roman"/>
          <w:b/>
          <w:bCs/>
          <w:sz w:val="24"/>
          <w:szCs w:val="24"/>
          <w:lang w:val="en-US"/>
        </w:rPr>
        <w:t>RAJAK DEEPU KUMAR</w:t>
      </w:r>
    </w:p>
    <w:p w14:paraId="0B513FBA" w14:textId="77777777" w:rsidR="00773655" w:rsidRPr="00773655" w:rsidRDefault="00773655" w:rsidP="00773655">
      <w:pPr>
        <w:spacing w:after="0" w:line="480" w:lineRule="auto"/>
        <w:jc w:val="center"/>
        <w:rPr>
          <w:rFonts w:ascii="Times New Roman" w:eastAsia="Calibri" w:hAnsi="Times New Roman" w:cs="Times New Roman"/>
          <w:sz w:val="24"/>
          <w:szCs w:val="24"/>
          <w:lang w:val="en-US"/>
        </w:rPr>
      </w:pPr>
      <w:r w:rsidRPr="00773655">
        <w:rPr>
          <w:rFonts w:ascii="Times New Roman" w:eastAsia="Calibri" w:hAnsi="Times New Roman" w:cs="Times New Roman"/>
          <w:sz w:val="24"/>
          <w:szCs w:val="24"/>
          <w:lang w:val="en-US"/>
        </w:rPr>
        <w:t xml:space="preserve"> CUSB2303212020</w:t>
      </w:r>
    </w:p>
    <w:p w14:paraId="47067778" w14:textId="77777777" w:rsidR="00773655" w:rsidRPr="00773655" w:rsidRDefault="00773655" w:rsidP="00773655">
      <w:pPr>
        <w:spacing w:after="0" w:line="480" w:lineRule="auto"/>
        <w:jc w:val="center"/>
        <w:rPr>
          <w:rFonts w:ascii="Times New Roman" w:eastAsia="Calibri" w:hAnsi="Times New Roman" w:cs="Times New Roman"/>
          <w:i/>
          <w:iCs/>
          <w:sz w:val="24"/>
          <w:szCs w:val="24"/>
          <w:lang w:val="en-US"/>
        </w:rPr>
      </w:pPr>
      <w:r w:rsidRPr="00773655">
        <w:rPr>
          <w:rFonts w:ascii="Times New Roman" w:eastAsia="Calibri" w:hAnsi="Times New Roman" w:cs="Times New Roman"/>
          <w:i/>
          <w:iCs/>
          <w:sz w:val="24"/>
          <w:szCs w:val="24"/>
          <w:lang w:val="en-US"/>
        </w:rPr>
        <w:t xml:space="preserve">in </w:t>
      </w:r>
    </w:p>
    <w:p w14:paraId="5E221993" w14:textId="77777777" w:rsidR="00773655" w:rsidRPr="00773655" w:rsidRDefault="00773655" w:rsidP="00773655">
      <w:pPr>
        <w:spacing w:after="0" w:line="480" w:lineRule="auto"/>
        <w:jc w:val="center"/>
        <w:rPr>
          <w:rFonts w:ascii="Times New Roman" w:eastAsia="Calibri" w:hAnsi="Times New Roman" w:cs="Times New Roman"/>
          <w:b/>
          <w:bCs/>
          <w:sz w:val="24"/>
          <w:szCs w:val="24"/>
          <w:lang w:val="en-US"/>
        </w:rPr>
      </w:pPr>
      <w:r w:rsidRPr="00773655">
        <w:rPr>
          <w:rFonts w:ascii="Times New Roman" w:eastAsia="Calibri" w:hAnsi="Times New Roman" w:cs="Times New Roman"/>
          <w:b/>
          <w:bCs/>
          <w:sz w:val="24"/>
          <w:szCs w:val="24"/>
          <w:lang w:val="en-US"/>
        </w:rPr>
        <w:t>ENVIRONMENTAL SCIENCE</w:t>
      </w:r>
    </w:p>
    <w:p w14:paraId="5D3BF438" w14:textId="77777777" w:rsidR="00773655" w:rsidRPr="00773655" w:rsidRDefault="00773655" w:rsidP="00773655">
      <w:pPr>
        <w:spacing w:after="0" w:line="480" w:lineRule="auto"/>
        <w:jc w:val="center"/>
        <w:rPr>
          <w:rFonts w:ascii="Times New Roman" w:eastAsia="Calibri" w:hAnsi="Times New Roman" w:cs="Times New Roman"/>
          <w:i/>
          <w:iCs/>
          <w:sz w:val="24"/>
          <w:szCs w:val="24"/>
          <w:lang w:val="en-US"/>
        </w:rPr>
      </w:pPr>
      <w:r w:rsidRPr="00773655">
        <w:rPr>
          <w:rFonts w:ascii="Times New Roman" w:eastAsia="Calibri" w:hAnsi="Times New Roman" w:cs="Times New Roman"/>
          <w:i/>
          <w:iCs/>
          <w:sz w:val="24"/>
          <w:szCs w:val="24"/>
          <w:lang w:val="en-US"/>
        </w:rPr>
        <w:t xml:space="preserve">under the supervision of </w:t>
      </w:r>
    </w:p>
    <w:p w14:paraId="6014DDAF" w14:textId="77777777" w:rsidR="00773655" w:rsidRPr="00773655" w:rsidRDefault="00773655" w:rsidP="00773655">
      <w:pPr>
        <w:spacing w:after="0" w:line="480" w:lineRule="auto"/>
        <w:jc w:val="center"/>
        <w:rPr>
          <w:rFonts w:ascii="Times New Roman" w:eastAsia="Calibri" w:hAnsi="Times New Roman" w:cs="Times New Roman"/>
          <w:b/>
          <w:bCs/>
          <w:sz w:val="24"/>
          <w:szCs w:val="24"/>
          <w:lang w:val="en-US"/>
        </w:rPr>
      </w:pPr>
      <w:r w:rsidRPr="00773655">
        <w:rPr>
          <w:rFonts w:ascii="Times New Roman" w:eastAsia="Calibri" w:hAnsi="Times New Roman" w:cs="Times New Roman"/>
          <w:b/>
          <w:bCs/>
          <w:sz w:val="24"/>
          <w:szCs w:val="24"/>
          <w:lang w:val="en-US"/>
        </w:rPr>
        <w:t>Prof. Pradhan Parth Sarthi</w:t>
      </w:r>
    </w:p>
    <w:p w14:paraId="1B897E82" w14:textId="77777777" w:rsidR="00773655" w:rsidRPr="00773655" w:rsidRDefault="00773655" w:rsidP="00773655">
      <w:pPr>
        <w:spacing w:after="0" w:line="480" w:lineRule="auto"/>
        <w:jc w:val="center"/>
        <w:rPr>
          <w:rFonts w:ascii="Times New Roman" w:eastAsia="Calibri" w:hAnsi="Times New Roman" w:cs="Times New Roman"/>
          <w:b/>
          <w:bCs/>
          <w:sz w:val="24"/>
          <w:szCs w:val="24"/>
          <w:lang w:val="en-US"/>
        </w:rPr>
      </w:pPr>
    </w:p>
    <w:p w14:paraId="04C70557" w14:textId="77777777" w:rsidR="00773655" w:rsidRPr="00773655" w:rsidRDefault="00773655" w:rsidP="00773655">
      <w:pPr>
        <w:spacing w:after="0" w:line="360" w:lineRule="auto"/>
        <w:jc w:val="center"/>
        <w:rPr>
          <w:rFonts w:ascii="Times New Roman" w:eastAsia="Calibri" w:hAnsi="Times New Roman" w:cs="Times New Roman"/>
          <w:b/>
          <w:bCs/>
          <w:sz w:val="32"/>
          <w:szCs w:val="32"/>
          <w:lang w:val="en-US"/>
        </w:rPr>
      </w:pPr>
      <w:r w:rsidRPr="00773655">
        <w:rPr>
          <w:rFonts w:ascii="Times New Roman" w:eastAsia="Calibri" w:hAnsi="Times New Roman" w:cs="Times New Roman"/>
          <w:b/>
          <w:bCs/>
          <w:sz w:val="32"/>
          <w:szCs w:val="32"/>
          <w:lang w:val="en-US"/>
        </w:rPr>
        <w:t>Department of Environmental Science</w:t>
      </w:r>
    </w:p>
    <w:p w14:paraId="6224925A" w14:textId="77777777" w:rsidR="00773655" w:rsidRPr="00773655" w:rsidRDefault="00773655" w:rsidP="00773655">
      <w:pPr>
        <w:spacing w:after="0" w:line="360" w:lineRule="auto"/>
        <w:jc w:val="center"/>
        <w:rPr>
          <w:rFonts w:ascii="Times New Roman" w:eastAsia="Calibri" w:hAnsi="Times New Roman" w:cs="Times New Roman"/>
          <w:b/>
          <w:bCs/>
          <w:sz w:val="32"/>
          <w:szCs w:val="32"/>
          <w:lang w:val="en-US"/>
        </w:rPr>
      </w:pPr>
      <w:r w:rsidRPr="00773655">
        <w:rPr>
          <w:rFonts w:ascii="Times New Roman" w:eastAsia="Calibri" w:hAnsi="Times New Roman" w:cs="Times New Roman"/>
          <w:b/>
          <w:bCs/>
          <w:sz w:val="32"/>
          <w:szCs w:val="32"/>
          <w:lang w:val="en-US"/>
        </w:rPr>
        <w:t>School of Earth, Biological and Environmental Sciences</w:t>
      </w:r>
    </w:p>
    <w:p w14:paraId="300F65EE" w14:textId="77777777" w:rsidR="00773655" w:rsidRPr="00773655" w:rsidRDefault="00773655" w:rsidP="00773655">
      <w:pPr>
        <w:spacing w:after="0" w:line="360" w:lineRule="auto"/>
        <w:jc w:val="center"/>
        <w:rPr>
          <w:rFonts w:ascii="Times New Roman" w:eastAsia="Calibri" w:hAnsi="Times New Roman" w:cs="Times New Roman"/>
          <w:b/>
          <w:bCs/>
          <w:sz w:val="32"/>
          <w:szCs w:val="32"/>
          <w:lang w:val="en-US"/>
        </w:rPr>
      </w:pPr>
      <w:r w:rsidRPr="00773655">
        <w:rPr>
          <w:rFonts w:ascii="Times New Roman" w:eastAsia="Calibri" w:hAnsi="Times New Roman" w:cs="Times New Roman"/>
          <w:b/>
          <w:bCs/>
          <w:sz w:val="32"/>
          <w:szCs w:val="32"/>
          <w:lang w:val="en-US"/>
        </w:rPr>
        <w:t>Central University of South Bihar, Gaya Ji, India - 824236</w:t>
      </w:r>
    </w:p>
    <w:p w14:paraId="223C5ED4" w14:textId="59C63021" w:rsidR="005C34D1" w:rsidRDefault="00773655" w:rsidP="00773655">
      <w:pPr>
        <w:spacing w:line="360" w:lineRule="auto"/>
        <w:jc w:val="center"/>
        <w:rPr>
          <w:rFonts w:ascii="Times New Roman" w:hAnsi="Times New Roman" w:cs="Times New Roman"/>
          <w:bCs/>
          <w:sz w:val="32"/>
          <w:szCs w:val="32"/>
        </w:rPr>
      </w:pPr>
      <w:r w:rsidRPr="00773655">
        <w:rPr>
          <w:rFonts w:ascii="Times New Roman" w:eastAsia="Calibri" w:hAnsi="Times New Roman" w:cs="Times New Roman"/>
          <w:b/>
          <w:bCs/>
          <w:sz w:val="32"/>
          <w:szCs w:val="32"/>
          <w:lang w:val="en-US"/>
        </w:rPr>
        <w:t>(2023 – 2025)</w:t>
      </w:r>
      <w:r w:rsidR="005C34D1">
        <w:rPr>
          <w:rFonts w:ascii="Times New Roman" w:hAnsi="Times New Roman" w:cs="Times New Roman"/>
          <w:bCs/>
          <w:sz w:val="32"/>
          <w:szCs w:val="32"/>
        </w:rPr>
        <w:br w:type="page"/>
      </w:r>
    </w:p>
    <w:p w14:paraId="56084628" w14:textId="7EFA9E85" w:rsidR="007C23BB" w:rsidRDefault="007C23BB" w:rsidP="00566A24">
      <w:pPr>
        <w:spacing w:line="360" w:lineRule="auto"/>
        <w:jc w:val="center"/>
        <w:rPr>
          <w:rFonts w:ascii="Times New Roman" w:hAnsi="Times New Roman" w:cs="Times New Roman"/>
          <w:b/>
          <w:bCs/>
          <w:color w:val="000000"/>
          <w:sz w:val="32"/>
          <w:szCs w:val="32"/>
          <w:shd w:val="clear" w:color="auto" w:fill="FFFFFF"/>
        </w:rPr>
      </w:pPr>
      <w:r>
        <w:rPr>
          <w:rFonts w:ascii="Times New Roman" w:hAnsi="Times New Roman" w:cs="Times New Roman"/>
          <w:b/>
          <w:bCs/>
          <w:color w:val="000000"/>
          <w:sz w:val="32"/>
          <w:szCs w:val="32"/>
          <w:shd w:val="clear" w:color="auto" w:fill="FFFFFF"/>
        </w:rPr>
        <w:lastRenderedPageBreak/>
        <w:t>INDEX</w:t>
      </w:r>
    </w:p>
    <w:p w14:paraId="531EBD74" w14:textId="2B66B235" w:rsidR="007C23BB" w:rsidRDefault="007C23BB" w:rsidP="00566A24">
      <w:pPr>
        <w:pStyle w:val="ListParagraph"/>
        <w:numPr>
          <w:ilvl w:val="0"/>
          <w:numId w:val="10"/>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Introduction</w:t>
      </w:r>
    </w:p>
    <w:p w14:paraId="38C332D4" w14:textId="23CFD4C7" w:rsidR="007C23BB" w:rsidRPr="007C23BB" w:rsidRDefault="007C23BB" w:rsidP="00566A24">
      <w:pPr>
        <w:pStyle w:val="ListParagraph"/>
        <w:numPr>
          <w:ilvl w:val="0"/>
          <w:numId w:val="10"/>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Aim and Objectives</w:t>
      </w:r>
    </w:p>
    <w:p w14:paraId="76F3ABBF" w14:textId="55F7C571" w:rsidR="007C23BB" w:rsidRDefault="007C23BB" w:rsidP="00566A24">
      <w:pPr>
        <w:pStyle w:val="ListParagraph"/>
        <w:numPr>
          <w:ilvl w:val="0"/>
          <w:numId w:val="10"/>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Literature Review</w:t>
      </w:r>
    </w:p>
    <w:p w14:paraId="19F9E286" w14:textId="0BC6179A" w:rsidR="004520BD" w:rsidRDefault="004520BD" w:rsidP="00566A24">
      <w:pPr>
        <w:pStyle w:val="ListParagraph"/>
        <w:numPr>
          <w:ilvl w:val="0"/>
          <w:numId w:val="10"/>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Research Gap</w:t>
      </w:r>
    </w:p>
    <w:p w14:paraId="6CFB5CF9" w14:textId="0779511B" w:rsidR="004520BD" w:rsidRDefault="004520BD" w:rsidP="00566A24">
      <w:pPr>
        <w:pStyle w:val="ListParagraph"/>
        <w:numPr>
          <w:ilvl w:val="0"/>
          <w:numId w:val="10"/>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Study Area</w:t>
      </w:r>
    </w:p>
    <w:p w14:paraId="7D96A360" w14:textId="56BD33AD" w:rsidR="007C23BB" w:rsidRDefault="007C23BB" w:rsidP="00566A24">
      <w:pPr>
        <w:pStyle w:val="ListParagraph"/>
        <w:numPr>
          <w:ilvl w:val="0"/>
          <w:numId w:val="10"/>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Proposed Methods</w:t>
      </w:r>
    </w:p>
    <w:p w14:paraId="337460CB" w14:textId="7146F4B1" w:rsidR="007C23BB" w:rsidRDefault="007C23BB" w:rsidP="00566A24">
      <w:pPr>
        <w:pStyle w:val="ListParagraph"/>
        <w:numPr>
          <w:ilvl w:val="0"/>
          <w:numId w:val="10"/>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Work Plan</w:t>
      </w:r>
    </w:p>
    <w:p w14:paraId="0456C45F" w14:textId="134EB7F6" w:rsidR="007C23BB" w:rsidRDefault="007C23BB" w:rsidP="00566A24">
      <w:pPr>
        <w:pStyle w:val="ListParagraph"/>
        <w:numPr>
          <w:ilvl w:val="0"/>
          <w:numId w:val="10"/>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Importance &amp; Expected Outcome</w:t>
      </w:r>
    </w:p>
    <w:p w14:paraId="4E0ABD8B" w14:textId="7F23A193" w:rsidR="007C23BB" w:rsidRPr="007C23BB" w:rsidRDefault="007C23BB" w:rsidP="00566A24">
      <w:pPr>
        <w:pStyle w:val="ListParagraph"/>
        <w:numPr>
          <w:ilvl w:val="0"/>
          <w:numId w:val="10"/>
        </w:numPr>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References</w:t>
      </w:r>
    </w:p>
    <w:p w14:paraId="1EB201E0" w14:textId="77777777" w:rsidR="007C23BB" w:rsidRDefault="007C23BB" w:rsidP="00566A24">
      <w:pPr>
        <w:spacing w:after="160" w:line="360" w:lineRule="auto"/>
        <w:rPr>
          <w:rFonts w:ascii="Times New Roman" w:hAnsi="Times New Roman" w:cs="Times New Roman"/>
          <w:b/>
          <w:bCs/>
          <w:color w:val="000000"/>
          <w:sz w:val="32"/>
          <w:szCs w:val="32"/>
          <w:shd w:val="clear" w:color="auto" w:fill="FFFFFF"/>
        </w:rPr>
      </w:pPr>
      <w:r>
        <w:rPr>
          <w:rFonts w:ascii="Times New Roman" w:hAnsi="Times New Roman" w:cs="Times New Roman"/>
          <w:b/>
          <w:bCs/>
          <w:color w:val="000000"/>
          <w:sz w:val="32"/>
          <w:szCs w:val="32"/>
          <w:shd w:val="clear" w:color="auto" w:fill="FFFFFF"/>
        </w:rPr>
        <w:br w:type="page"/>
      </w:r>
    </w:p>
    <w:p w14:paraId="5876E95D" w14:textId="3B13C828" w:rsidR="0050172A" w:rsidRDefault="0050172A" w:rsidP="00566A24">
      <w:pPr>
        <w:spacing w:line="360" w:lineRule="auto"/>
        <w:jc w:val="center"/>
        <w:rPr>
          <w:rFonts w:ascii="Times New Roman" w:hAnsi="Times New Roman" w:cs="Times New Roman"/>
          <w:b/>
          <w:bCs/>
          <w:color w:val="000000"/>
          <w:sz w:val="32"/>
          <w:szCs w:val="32"/>
          <w:shd w:val="clear" w:color="auto" w:fill="FFFFFF"/>
        </w:rPr>
      </w:pPr>
      <w:r w:rsidRPr="0050172A">
        <w:rPr>
          <w:rFonts w:ascii="Times New Roman" w:hAnsi="Times New Roman" w:cs="Times New Roman"/>
          <w:b/>
          <w:bCs/>
          <w:color w:val="000000"/>
          <w:sz w:val="32"/>
          <w:szCs w:val="32"/>
          <w:shd w:val="clear" w:color="auto" w:fill="FFFFFF"/>
        </w:rPr>
        <w:lastRenderedPageBreak/>
        <w:t>INTRODUCTION</w:t>
      </w:r>
    </w:p>
    <w:p w14:paraId="39150992" w14:textId="77777777" w:rsidR="00E82E57" w:rsidRDefault="00714BFF" w:rsidP="00566A24">
      <w:pPr>
        <w:spacing w:after="0" w:line="360" w:lineRule="auto"/>
        <w:jc w:val="both"/>
        <w:rPr>
          <w:rFonts w:ascii="Times New Roman" w:hAnsi="Times New Roman" w:cs="Times New Roman"/>
          <w:sz w:val="24"/>
          <w:szCs w:val="24"/>
          <w:shd w:val="clear" w:color="auto" w:fill="FFFFFF"/>
        </w:rPr>
      </w:pPr>
      <w:r w:rsidRPr="00532DB6">
        <w:rPr>
          <w:rFonts w:ascii="Times New Roman" w:hAnsi="Times New Roman" w:cs="Times New Roman"/>
          <w:sz w:val="24"/>
          <w:szCs w:val="24"/>
          <w:shd w:val="clear" w:color="auto" w:fill="FFFFFF"/>
        </w:rPr>
        <w:t>Renewable energy plays a crucial role in human development, as it provides clean and reliable energy to around 770 million people worldwide. Traditional energy sources, such as kerosene or biomass, pose health risks and hinder economic opportunities. Renewable energy technologies like solar panels and wind turbines offer off-grid solutions, enhancing access to clean energy, supporting education, healthcare, and economic activities, ultimately improving overall well-being</w:t>
      </w:r>
      <w:r w:rsidR="008D5867">
        <w:rPr>
          <w:rFonts w:ascii="Times New Roman" w:hAnsi="Times New Roman" w:cs="Times New Roman"/>
          <w:sz w:val="24"/>
          <w:szCs w:val="24"/>
          <w:shd w:val="clear" w:color="auto" w:fill="FFFFFF"/>
        </w:rPr>
        <w:t xml:space="preserve"> </w:t>
      </w:r>
      <w:r w:rsidR="008D5867">
        <w:rPr>
          <w:rFonts w:ascii="Times New Roman" w:hAnsi="Times New Roman" w:cs="Times New Roman"/>
          <w:sz w:val="24"/>
          <w:szCs w:val="24"/>
          <w:shd w:val="clear" w:color="auto" w:fill="FFFFFF"/>
        </w:rPr>
        <w:fldChar w:fldCharType="begin" w:fldLock="1"/>
      </w:r>
      <w:r w:rsidR="002E597E">
        <w:rPr>
          <w:rFonts w:ascii="Times New Roman" w:hAnsi="Times New Roman" w:cs="Times New Roman"/>
          <w:sz w:val="24"/>
          <w:szCs w:val="24"/>
          <w:shd w:val="clear" w:color="auto" w:fill="FFFFFF"/>
        </w:rPr>
        <w:instrText>ADDIN CSL_CITATION {"citationItems":[{"id":"ITEM-1","itemData":{"DOI":"10.22214/ijraset.2022.46343","abstract":"Abstract: The goal of an energy audit is to balance overall energy inputs with total energy outputs, as well as to locate all energy streams in a site. Recent years have seen a rise in concern about environmental degradation and energy security, which has increased the importance of new and renewable energy sources. The problem will be exacerbated by the rapid depletion of fossil fuel reserves, the poor quality of fuels, the high cost of basic materials plus transportation costs, and, above all, the harm to the environment caused through the use of conventional sources of energy. Clean and green energy, which are non-conventional and renewable energy sources that are environmentally friendly and pollution-free, have arisen as major alternatives to traditional energy sources in such circumstances. Alternative energy sources such as wind, solar energy (thermal and photovoltaic), biomass, and hybrid sources all will contribute significantly to increase power capacity. Private investments, which are encouraged by policies created by the Central and State governments, make up the majority of investment. The Integrated Rural Energy Planning (IREP) Program's goals are to provide rural residents' minimal household energy demands for lighting, heating, and cooking. This paper presents a case study of IREP Programme implemented in the village of Ranchi and Hazaribag districts of Jharkhand state and future energy planning with available resources.","author":[{"dropping-particle":"","family":"Kumar","given":"A","non-dropping-particle":"","parse-names":false,"suffix":""},{"dropping-particle":"","family":"Prasad","given":"Umesh","non-dropping-particle":"","parse-names":false,"suffix":""},{"dropping-particle":"","family":"Ohdar","given":"Raj Kumar","non-dropping-particle":"","parse-names":false,"suffix":""}],"container-title":"International Journal for Research in Applied Science and Engineering Technology","id":"ITEM-1","issue":"8","issued":{"date-parts":[["2022"]]},"page":"1104-1106","title":"Integrated Energy Planning for Energy Management for Sustainable Development in Rural Areas: A Case Study of Jharkhand Village","type":"article-journal","volume":"10"},"uris":["http://www.mendeley.com/documents/?uuid=65d1eed7-f456-41e2-92ad-ea48da1fbc6c"]}],"mendeley":{"formattedCitation":"(A. Kumar et al., 2022)","plainTextFormattedCitation":"(A. Kumar et al., 2022)","previouslyFormattedCitation":"(A. Kumar et al., 2022)"},"properties":{"noteIndex":0},"schema":"https://github.com/citation-style-language/schema/raw/master/csl-citation.json"}</w:instrText>
      </w:r>
      <w:r w:rsidR="008D5867">
        <w:rPr>
          <w:rFonts w:ascii="Times New Roman" w:hAnsi="Times New Roman" w:cs="Times New Roman"/>
          <w:sz w:val="24"/>
          <w:szCs w:val="24"/>
          <w:shd w:val="clear" w:color="auto" w:fill="FFFFFF"/>
        </w:rPr>
        <w:fldChar w:fldCharType="separate"/>
      </w:r>
      <w:r w:rsidR="002E597E" w:rsidRPr="002E597E">
        <w:rPr>
          <w:rFonts w:ascii="Times New Roman" w:hAnsi="Times New Roman" w:cs="Times New Roman"/>
          <w:noProof/>
          <w:sz w:val="24"/>
          <w:szCs w:val="24"/>
          <w:shd w:val="clear" w:color="auto" w:fill="FFFFFF"/>
        </w:rPr>
        <w:t>(A. Kumar et al., 2022)</w:t>
      </w:r>
      <w:r w:rsidR="008D5867">
        <w:rPr>
          <w:rFonts w:ascii="Times New Roman" w:hAnsi="Times New Roman" w:cs="Times New Roman"/>
          <w:sz w:val="24"/>
          <w:szCs w:val="24"/>
          <w:shd w:val="clear" w:color="auto" w:fill="FFFFFF"/>
        </w:rPr>
        <w:fldChar w:fldCharType="end"/>
      </w:r>
      <w:r w:rsidRPr="00532DB6">
        <w:rPr>
          <w:rFonts w:ascii="Times New Roman" w:hAnsi="Times New Roman" w:cs="Times New Roman"/>
          <w:sz w:val="24"/>
          <w:szCs w:val="24"/>
          <w:shd w:val="clear" w:color="auto" w:fill="FFFFFF"/>
        </w:rPr>
        <w:t xml:space="preserve">. Transitioning to renewable energy sources offers significant health benefits, as it reduces air pollution caused by burning fossil fuels. </w:t>
      </w:r>
    </w:p>
    <w:p w14:paraId="35F3DF40" w14:textId="2DCDB535" w:rsidR="00AB339A" w:rsidRDefault="00714BFF" w:rsidP="00096412">
      <w:pPr>
        <w:spacing w:after="0" w:line="360" w:lineRule="auto"/>
        <w:ind w:firstLine="720"/>
        <w:jc w:val="both"/>
        <w:rPr>
          <w:rFonts w:ascii="Times New Roman" w:hAnsi="Times New Roman" w:cs="Times New Roman"/>
          <w:sz w:val="24"/>
          <w:szCs w:val="24"/>
          <w:shd w:val="clear" w:color="auto" w:fill="FFFFFF"/>
        </w:rPr>
      </w:pPr>
      <w:r w:rsidRPr="00532DB6">
        <w:rPr>
          <w:rFonts w:ascii="Times New Roman" w:hAnsi="Times New Roman" w:cs="Times New Roman"/>
          <w:sz w:val="24"/>
          <w:szCs w:val="24"/>
          <w:shd w:val="clear" w:color="auto" w:fill="FFFFFF"/>
        </w:rPr>
        <w:t>Solar power and wind energy generate electricity without harmful pollutants, reducing respiratory diseases and cardiovascular conditions. This reduces healthcare costs and improves public health, as it reduces the risk of premature deaths due to poor air quality.</w:t>
      </w:r>
      <w:r w:rsidR="00532DB6" w:rsidRPr="00532DB6">
        <w:rPr>
          <w:rFonts w:ascii="Times New Roman" w:hAnsi="Times New Roman" w:cs="Times New Roman"/>
          <w:sz w:val="24"/>
          <w:szCs w:val="24"/>
          <w:shd w:val="clear" w:color="auto" w:fill="FFFFFF"/>
        </w:rPr>
        <w:t xml:space="preserve"> Synergistic solutions can significantly reduce resource consumption and emissions, promoting sustainable development in European communities </w:t>
      </w:r>
      <w:r w:rsidR="00532DB6" w:rsidRPr="00532DB6">
        <w:rPr>
          <w:rFonts w:ascii="Times New Roman" w:hAnsi="Times New Roman" w:cs="Times New Roman"/>
          <w:sz w:val="24"/>
          <w:szCs w:val="24"/>
          <w:shd w:val="clear" w:color="auto" w:fill="FFFFFF"/>
        </w:rPr>
        <w:fldChar w:fldCharType="begin" w:fldLock="1"/>
      </w:r>
      <w:r w:rsidR="005F3D9A">
        <w:rPr>
          <w:rFonts w:ascii="Times New Roman" w:hAnsi="Times New Roman" w:cs="Times New Roman"/>
          <w:sz w:val="24"/>
          <w:szCs w:val="24"/>
          <w:shd w:val="clear" w:color="auto" w:fill="FFFFFF"/>
        </w:rPr>
        <w:instrText>ADDIN CSL_CITATION {"citationItems":[{"id":"ITEM-1","itemData":{"DOI":"10.3390/wef-06910","abstract":"The Renewable Community Empowerment in Northern Territories (RECENT) project intended to enhance the utilization of unused assets in remote and sparsely populated areas and communities. The objectives were to enhance energy efficiency, implement renewable energy solutions and help communities to have more resilient and energy efficient public infrastructures capable of handling climate change related risks. The nexus approach was used to promote the efficient management of resources, i.e., water, waste and energy, while considering the interdependencies between them. The project developed 25 pilots related to energy, energy efficiency, waste, and water solutions across five Northern Periphery and Arctic Programme (NPA) partner regions (Finland, Sweden, Northern Ireland, Ireland, and Scotland). The project assessed energy generation and reduction potential; investment costs and payback times of the pilots. A sustainability assessment tool was also developed, to assess the environmental, social and long-term sustainability of the pilots. The combined benefit of the 25 pilots was 20 GWh/year renewable energy and saving 6070 t of CO2/year. The sustainability assessment also highlighted the social benefits to the community. The project established opportunities for new ways of providing environmental goods and services and supporting innovative infrastructures based on the nexus approach of water-energy-waste-land resources. These innovative infrastructures would be based on decentralized systems which allow for synergies between different assets. These synergistic solutions can contribute significantly to the reduction of resource consumption and related emissions and to the sustainable development of European communities.","author":[{"dropping-particle":"","family":"Piippo","given":"Sari","non-dropping-particle":"","parse-names":false,"suffix":""},{"dropping-particle":"","family":"Pongrácz","given":"Eva","non-dropping-particle":"","parse-names":false,"suffix":""}],"id":"ITEM-1","issued":{"date-parts":[["2020"]]},"page":"12","title":"Sustainable Energy Solutions for Rural Communities","type":"article-journal"},"uris":["http://www.mendeley.com/documents/?uuid=800a01a1-cedb-4124-9d21-e34d3a5bc35c"]}],"mendeley":{"formattedCitation":"(Piippo &amp; Pongrácz, 2020)","plainTextFormattedCitation":"(Piippo &amp; Pongrácz, 2020)","previouslyFormattedCitation":"(Piippo &amp; Pongrácz, 2020)"},"properties":{"noteIndex":0},"schema":"https://github.com/citation-style-language/schema/raw/master/csl-citation.json"}</w:instrText>
      </w:r>
      <w:r w:rsidR="00532DB6" w:rsidRPr="00532DB6">
        <w:rPr>
          <w:rFonts w:ascii="Times New Roman" w:hAnsi="Times New Roman" w:cs="Times New Roman"/>
          <w:sz w:val="24"/>
          <w:szCs w:val="24"/>
          <w:shd w:val="clear" w:color="auto" w:fill="FFFFFF"/>
        </w:rPr>
        <w:fldChar w:fldCharType="separate"/>
      </w:r>
      <w:r w:rsidR="00532DB6" w:rsidRPr="00532DB6">
        <w:rPr>
          <w:rFonts w:ascii="Times New Roman" w:hAnsi="Times New Roman" w:cs="Times New Roman"/>
          <w:noProof/>
          <w:sz w:val="24"/>
          <w:szCs w:val="24"/>
          <w:shd w:val="clear" w:color="auto" w:fill="FFFFFF"/>
        </w:rPr>
        <w:t>(Piippo &amp; Pongrácz, 2020)</w:t>
      </w:r>
      <w:r w:rsidR="00532DB6" w:rsidRPr="00532DB6">
        <w:rPr>
          <w:rFonts w:ascii="Times New Roman" w:hAnsi="Times New Roman" w:cs="Times New Roman"/>
          <w:sz w:val="24"/>
          <w:szCs w:val="24"/>
          <w:shd w:val="clear" w:color="auto" w:fill="FFFFFF"/>
        </w:rPr>
        <w:fldChar w:fldCharType="end"/>
      </w:r>
      <w:r w:rsidR="00532DB6" w:rsidRPr="00532DB6">
        <w:rPr>
          <w:rFonts w:ascii="Times New Roman" w:hAnsi="Times New Roman" w:cs="Times New Roman"/>
          <w:sz w:val="24"/>
          <w:szCs w:val="24"/>
          <w:shd w:val="clear" w:color="auto" w:fill="FFFFFF"/>
        </w:rPr>
        <w:t>.</w:t>
      </w:r>
      <w:r w:rsidR="008D5867">
        <w:rPr>
          <w:rFonts w:ascii="Times New Roman" w:hAnsi="Times New Roman" w:cs="Times New Roman"/>
          <w:sz w:val="24"/>
          <w:szCs w:val="24"/>
          <w:shd w:val="clear" w:color="auto" w:fill="FFFFFF"/>
        </w:rPr>
        <w:t xml:space="preserve"> </w:t>
      </w:r>
    </w:p>
    <w:p w14:paraId="5EBD7621" w14:textId="0C7818AB" w:rsidR="005C3B9D" w:rsidRPr="00D26C5C" w:rsidRDefault="00AB339A" w:rsidP="00096412">
      <w:pPr>
        <w:spacing w:after="0" w:line="360" w:lineRule="auto"/>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Sustainable development is crucial for human development, integrating renewable energy sources to combat climate change. A need is emerging to explore how renewable energy aids human development, supports sustainable progress, and offers practical solutions to the serious issue of climate change. The shift to renewable energy sources is not only an environmental imperative but also a socioeconomic need, ensuring a sustainable future (Shukla, P.R., Garg, A., Dhar, S., and Halsnaes, 2007). Renewable energy is a key driver of economic development, employing over 12 million people globally by 2020. Solar and wind energy are the largest contributors, providing diverse jobs in manufacturing, installation, maintenance, and research (Patil et al., 2024). The growth of local renewable energy industries can stimulate economic growth in regions that have historically relied on traditional energy sources, reducing unemployment and fostering community resilience (J &amp; Majid, 2020).</w:t>
      </w:r>
    </w:p>
    <w:p w14:paraId="39057C10" w14:textId="5C900AA3" w:rsidR="005C3B9D" w:rsidRPr="005C3B9D" w:rsidRDefault="00090C03" w:rsidP="00096412">
      <w:pPr>
        <w:spacing w:after="0" w:line="360" w:lineRule="auto"/>
        <w:ind w:firstLine="720"/>
        <w:jc w:val="both"/>
        <w:rPr>
          <w:rFonts w:ascii="Times New Roman" w:hAnsi="Times New Roman" w:cs="Times New Roman"/>
          <w:color w:val="FF0000"/>
          <w:sz w:val="24"/>
          <w:szCs w:val="24"/>
          <w:shd w:val="clear" w:color="auto" w:fill="FFFFFF"/>
        </w:rPr>
      </w:pPr>
      <w:r w:rsidRPr="00DE6EC0">
        <w:rPr>
          <w:rFonts w:ascii="Times New Roman" w:hAnsi="Times New Roman" w:cs="Times New Roman"/>
          <w:sz w:val="24"/>
          <w:szCs w:val="24"/>
          <w:shd w:val="clear" w:color="auto" w:fill="FFFFFF"/>
        </w:rPr>
        <w:t>Renewable energy is crucial for sustainable development, balancing economic growth with environmental stewardship. Investments in renewable energy technologies promote job creation, innovation, and technological advancement, leading to increased energy efficiency and reduced operational costs</w:t>
      </w:r>
      <w:r w:rsidR="00DE6EC0" w:rsidRPr="00DE6EC0">
        <w:rPr>
          <w:rFonts w:ascii="Times New Roman" w:hAnsi="Times New Roman" w:cs="Times New Roman"/>
          <w:sz w:val="24"/>
          <w:szCs w:val="24"/>
          <w:shd w:val="clear" w:color="auto" w:fill="FFFFFF"/>
        </w:rPr>
        <w:t xml:space="preserve"> </w:t>
      </w:r>
      <w:r w:rsidR="00DE6EC0" w:rsidRPr="00DE6EC0">
        <w:rPr>
          <w:rFonts w:ascii="Times New Roman" w:hAnsi="Times New Roman" w:cs="Times New Roman"/>
          <w:sz w:val="24"/>
          <w:szCs w:val="24"/>
          <w:shd w:val="clear" w:color="auto" w:fill="FFFFFF"/>
        </w:rPr>
        <w:fldChar w:fldCharType="begin" w:fldLock="1"/>
      </w:r>
      <w:r w:rsidR="00DE6EC0">
        <w:rPr>
          <w:rFonts w:ascii="Times New Roman" w:hAnsi="Times New Roman" w:cs="Times New Roman"/>
          <w:sz w:val="24"/>
          <w:szCs w:val="24"/>
          <w:shd w:val="clear" w:color="auto" w:fill="FFFFFF"/>
        </w:rPr>
        <w:instrText>ADDIN CSL_CITATION {"citationItems":[{"id":"ITEM-1","itemData":{"abstract":"As the cost of conventional energy sources continues to increase, alternative energy sources continue to gain in popularity beyond expectation and in this way to reduce environmental pollution. Alternative energy sources, such as Photovoltaic (PV) and Fuel Cell (FC), application is increasing day by day to meet the increased electrical load demand. Particularly, in stand-alone power supply system, powering the electrical load requirement and powering more number of electrical grids is one of the up-coming fields. In India especially in Bihar and Orissa, most of the rural areas are disconnected from the main power grid. Mostly it is in an isolated network, where electrical connection is impossible. To meet this power requirement in rural areas, the stand-alone PV system is the best choice. Although PV energy has received considerable attention over the last few decades, due to high installation cost and the low conversion efficiency of PV modules are the major obstacles to using this PV energy source on a large scale. Therefore, several studies are being developed in order to minimize these drawbacks of the existing system. In order to extract the maximum power of the PV array, the classical implementation of the maximum power point tracking (MPPT) in stand-alone systems is generally accomplished by the series connection of a dc–dc converter between the PV array and the load, the energy storage element or with a grid-tie inverter connected to grid. Considering that in the series connection, the dc–dc converter always processes all power generated, the total efficiency of the PV system greatly depends on the efficiency of this series dc–dc converter and grid-tie inverter. In order to improvement the system efficiency and reliability it is necessary to address suitable fault tolerant power electronics converters system for rural electrification. The power electronics converter topology should posses the ability of smart and intelligent load management and can be used for both isolated loads or grid connected system.","author":[{"dropping-particle":"","family":"Behera","given":"Ranjan K.","non-dropping-particle":"","parse-names":false,"suffix":""}],"container-title":"Manthan, International Journal","id":"ITEM-1","issued":{"date-parts":[["2011"]]},"page":"25-28","title":"High Efficient Solar Energy Harvesting System for Bihar Green Energy Initiative","type":"article-journal","volume":"2"},"uris":["http://www.mendeley.com/documents/?uuid=25fa59e7-f6e2-466b-971f-32c3c8afb19f"]}],"mendeley":{"formattedCitation":"(Behera, 2011)","plainTextFormattedCitation":"(Behera, 2011)","previouslyFormattedCitation":"(Behera, 2011)"},"properties":{"noteIndex":0},"schema":"https://github.com/citation-style-language/schema/raw/master/csl-citation.json"}</w:instrText>
      </w:r>
      <w:r w:rsidR="00DE6EC0" w:rsidRPr="00DE6EC0">
        <w:rPr>
          <w:rFonts w:ascii="Times New Roman" w:hAnsi="Times New Roman" w:cs="Times New Roman"/>
          <w:sz w:val="24"/>
          <w:szCs w:val="24"/>
          <w:shd w:val="clear" w:color="auto" w:fill="FFFFFF"/>
        </w:rPr>
        <w:fldChar w:fldCharType="separate"/>
      </w:r>
      <w:r w:rsidR="00DE6EC0" w:rsidRPr="00DE6EC0">
        <w:rPr>
          <w:rFonts w:ascii="Times New Roman" w:hAnsi="Times New Roman" w:cs="Times New Roman"/>
          <w:noProof/>
          <w:sz w:val="24"/>
          <w:szCs w:val="24"/>
          <w:shd w:val="clear" w:color="auto" w:fill="FFFFFF"/>
        </w:rPr>
        <w:t>(Behera, 2011)</w:t>
      </w:r>
      <w:r w:rsidR="00DE6EC0" w:rsidRPr="00DE6EC0">
        <w:rPr>
          <w:rFonts w:ascii="Times New Roman" w:hAnsi="Times New Roman" w:cs="Times New Roman"/>
          <w:sz w:val="24"/>
          <w:szCs w:val="24"/>
          <w:shd w:val="clear" w:color="auto" w:fill="FFFFFF"/>
        </w:rPr>
        <w:fldChar w:fldCharType="end"/>
      </w:r>
      <w:r w:rsidRPr="00DE6EC0">
        <w:rPr>
          <w:rFonts w:ascii="Times New Roman" w:hAnsi="Times New Roman" w:cs="Times New Roman"/>
          <w:sz w:val="24"/>
          <w:szCs w:val="24"/>
          <w:shd w:val="clear" w:color="auto" w:fill="FFFFFF"/>
        </w:rPr>
        <w:t>. These systems stimulate local economies, especially in rural areas, by creating supply chains supporting local manufacturing and services.</w:t>
      </w:r>
      <w:r w:rsidR="00DE6EC0" w:rsidRPr="00DE6EC0">
        <w:rPr>
          <w:rFonts w:ascii="Times New Roman" w:hAnsi="Times New Roman" w:cs="Times New Roman"/>
          <w:sz w:val="24"/>
          <w:szCs w:val="24"/>
          <w:shd w:val="clear" w:color="auto" w:fill="FFFFFF"/>
        </w:rPr>
        <w:t xml:space="preserve"> </w:t>
      </w:r>
      <w:r w:rsidRPr="00DE6EC0">
        <w:rPr>
          <w:rFonts w:ascii="Times New Roman" w:hAnsi="Times New Roman" w:cs="Times New Roman"/>
          <w:sz w:val="24"/>
          <w:szCs w:val="24"/>
          <w:shd w:val="clear" w:color="auto" w:fill="FFFFFF"/>
        </w:rPr>
        <w:t>Renewable energy sources are essential for a country's energy security, as they reduce reliance on imported fossil fuels and offer resilience against price fluctuations and external economic shocks</w:t>
      </w:r>
      <w:r w:rsidR="00DE6EC0" w:rsidRPr="00DE6EC0">
        <w:rPr>
          <w:rFonts w:ascii="Times New Roman" w:hAnsi="Times New Roman" w:cs="Times New Roman"/>
          <w:sz w:val="24"/>
          <w:szCs w:val="24"/>
          <w:shd w:val="clear" w:color="auto" w:fill="FFFFFF"/>
        </w:rPr>
        <w:t xml:space="preserve"> </w:t>
      </w:r>
      <w:r w:rsidR="00DE6EC0" w:rsidRPr="00DE6EC0">
        <w:rPr>
          <w:rFonts w:ascii="Times New Roman" w:hAnsi="Times New Roman" w:cs="Times New Roman"/>
          <w:sz w:val="24"/>
          <w:szCs w:val="24"/>
          <w:shd w:val="clear" w:color="auto" w:fill="FFFFFF"/>
        </w:rPr>
        <w:fldChar w:fldCharType="begin" w:fldLock="1"/>
      </w:r>
      <w:r w:rsidR="00CC4827">
        <w:rPr>
          <w:rFonts w:ascii="Times New Roman" w:hAnsi="Times New Roman" w:cs="Times New Roman"/>
          <w:sz w:val="24"/>
          <w:szCs w:val="24"/>
          <w:shd w:val="clear" w:color="auto" w:fill="FFFFFF"/>
        </w:rPr>
        <w:instrText>ADDIN CSL_CITATION {"citationItems":[{"id":"ITEM-1","itemData":{"ISBN":"978-0-6392-0071-2","abstract":"In South Africa the traditional use of energy sources in the form of fuelwood has resulted in substantial negative environmental impacts, particularly in catchment areas where the removal of indigenous biomass results in severe erosion and silting of dams. In addition, the use of fuelwood, coal and paraffin to meet people’s basic needs for cooking, lighting and heating can result in significant health and safety hazards. One option to mitigate these adverse impacts is to switch to alternative sources of energy. A growing response to this challenge is the development of green energy technologies as an approach to improve livelihoods and health, generate jobs and reduce siltation of dams and risks posed by climate change. The project reported on in this document falls under the Water Research Commission’s (WRC) Green Village Lighthouse. This is a long-term programme that is committed to demonstrating how the green economy can be achieved in marginalised areas of rural South Africa, improving human well-being while at the same time reducing environmental risks. A green economy is thus one which acknowledges the economic value of intact ecological infrastructure.","author":[{"dropping-particle":"","family":"Smith","given":"M T","non-dropping-particle":"","parse-names":false,"suffix":""},{"dropping-particle":"","family":"Everson","given":"T M","non-dropping-particle":"","parse-names":false,"suffix":""},{"dropping-particle":"","family":"Zuma","given":"K D","non-dropping-particle":"","parse-names":false,"suffix":""}],"id":"ITEM-1","issued":{"date-parts":[["2018"]]},"title":"The Green Project: Improving socio-economical condition through integrated green innovation.","type":"book"},"uris":["http://www.mendeley.com/documents/?uuid=62742eed-7a9a-3262-892f-d863edfee54f"]}],"mendeley":{"formattedCitation":"(Smith et al., 2018)","plainTextFormattedCitation":"(Smith et al., 2018)","previouslyFormattedCitation":"(Smith et al., 2018)"},"properties":{"noteIndex":0},"schema":"https://github.com/citation-style-language/schema/raw/master/csl-citation.json"}</w:instrText>
      </w:r>
      <w:r w:rsidR="00DE6EC0" w:rsidRPr="00DE6EC0">
        <w:rPr>
          <w:rFonts w:ascii="Times New Roman" w:hAnsi="Times New Roman" w:cs="Times New Roman"/>
          <w:sz w:val="24"/>
          <w:szCs w:val="24"/>
          <w:shd w:val="clear" w:color="auto" w:fill="FFFFFF"/>
        </w:rPr>
        <w:fldChar w:fldCharType="separate"/>
      </w:r>
      <w:r w:rsidR="00DE6EC0" w:rsidRPr="00DE6EC0">
        <w:rPr>
          <w:rFonts w:ascii="Times New Roman" w:hAnsi="Times New Roman" w:cs="Times New Roman"/>
          <w:noProof/>
          <w:sz w:val="24"/>
          <w:szCs w:val="24"/>
          <w:shd w:val="clear" w:color="auto" w:fill="FFFFFF"/>
        </w:rPr>
        <w:t>(Smith et al., 2018)</w:t>
      </w:r>
      <w:r w:rsidR="00DE6EC0" w:rsidRPr="00DE6EC0">
        <w:rPr>
          <w:rFonts w:ascii="Times New Roman" w:hAnsi="Times New Roman" w:cs="Times New Roman"/>
          <w:sz w:val="24"/>
          <w:szCs w:val="24"/>
          <w:shd w:val="clear" w:color="auto" w:fill="FFFFFF"/>
        </w:rPr>
        <w:fldChar w:fldCharType="end"/>
      </w:r>
      <w:r w:rsidRPr="00DE6EC0">
        <w:rPr>
          <w:rFonts w:ascii="Times New Roman" w:hAnsi="Times New Roman" w:cs="Times New Roman"/>
          <w:sz w:val="24"/>
          <w:szCs w:val="24"/>
          <w:shd w:val="clear" w:color="auto" w:fill="FFFFFF"/>
        </w:rPr>
        <w:t>. Investment in domestic renewable energy resources enhances energy independence and stability, ensuring a secure future for citizens.</w:t>
      </w:r>
    </w:p>
    <w:p w14:paraId="36143A77" w14:textId="77777777" w:rsidR="00096412" w:rsidRDefault="00090C03" w:rsidP="00566A24">
      <w:pPr>
        <w:spacing w:after="0" w:line="360" w:lineRule="auto"/>
        <w:jc w:val="both"/>
        <w:rPr>
          <w:rFonts w:ascii="Times New Roman" w:hAnsi="Times New Roman" w:cs="Times New Roman"/>
          <w:sz w:val="24"/>
          <w:szCs w:val="24"/>
          <w:shd w:val="clear" w:color="auto" w:fill="FFFFFF"/>
        </w:rPr>
      </w:pPr>
      <w:r w:rsidRPr="00CC4827">
        <w:rPr>
          <w:rFonts w:ascii="Times New Roman" w:hAnsi="Times New Roman" w:cs="Times New Roman"/>
          <w:sz w:val="24"/>
          <w:szCs w:val="24"/>
          <w:shd w:val="clear" w:color="auto" w:fill="FFFFFF"/>
        </w:rPr>
        <w:lastRenderedPageBreak/>
        <w:t>Renewable energy is a key component in sustainable development, as it significantly reduces greenhouse gas emissions compared to fossil fuels. Transitioning from coal to wind or solar power can help combat climate change and environmental degradation</w:t>
      </w:r>
      <w:r w:rsidR="00CC4827" w:rsidRPr="00CC4827">
        <w:rPr>
          <w:rFonts w:ascii="Times New Roman" w:hAnsi="Times New Roman" w:cs="Times New Roman"/>
          <w:sz w:val="24"/>
          <w:szCs w:val="24"/>
          <w:shd w:val="clear" w:color="auto" w:fill="FFFFFF"/>
        </w:rPr>
        <w:t xml:space="preserve"> </w:t>
      </w:r>
      <w:r w:rsidR="00CC4827" w:rsidRPr="00CC4827">
        <w:rPr>
          <w:rFonts w:ascii="Times New Roman" w:hAnsi="Times New Roman" w:cs="Times New Roman"/>
          <w:sz w:val="24"/>
          <w:szCs w:val="24"/>
          <w:shd w:val="clear" w:color="auto" w:fill="FFFFFF"/>
        </w:rPr>
        <w:fldChar w:fldCharType="begin" w:fldLock="1"/>
      </w:r>
      <w:r w:rsidR="00B32415">
        <w:rPr>
          <w:rFonts w:ascii="Times New Roman" w:hAnsi="Times New Roman" w:cs="Times New Roman"/>
          <w:sz w:val="24"/>
          <w:szCs w:val="24"/>
          <w:shd w:val="clear" w:color="auto" w:fill="FFFFFF"/>
        </w:rPr>
        <w:instrText>ADDIN CSL_CITATION {"citationItems":[{"id":"ITEM-1","itemData":{"DOI":"10.1080/23311916.2022.2034376","ISSN":"23311916","abstract":"Globally, reliable access to electricity improves people’s well-being, provides quality education, and promotes good health. Greenhouse gas emissions associated with fossil fuel combustion have incited an intense interest in low-carbon technologies for power generation. This study analyses the prospect of utilising a solar PV/biogas/battery hybrid energy system to provide electricity for Ghana’s remote communities. The study goal is to utilise locally available renewable energy resources to achieve a cost-effective levelized cost of electricity (LCOE) and mitigate greenhouse gas emissions. Hybrid Optimisation of Multiple Energy Resources (HOMER) software was employed to model and analyse the hybrid energy system’s technical, economic, and environmental aspects. The findings indicate that PV/biogas/battery system perform better than PV/diesel/battery and diesel-only systems in terms of cost and emissions reductions. Also, the LCOE generated from the PV/biogas/battery system is around 0.256 $/kWh. However, this LCOE is only about 64% higher than the LCOE for Ghana’s household residents. The sensitivity test indicates that the PV/biogas/battery system is sensitive to discount rates and capital subsidies, making it attractive for future development. This attests that Ghanaian rural communities without electricity access and with substantial biomass potential are likely to be electrified when given the necessary attention. Moreover, this project could be a viable alternative to rural electrification in Ghana with proper investment support.","author":[{"dropping-particle":"","family":"Odoi-Yorke","given":"Flavio","non-dropping-particle":"","parse-names":false,"suffix":""},{"dropping-particle":"","family":"Abaase","given":"Stephen","non-dropping-particle":"","parse-names":false,"suffix":""},{"dropping-particle":"","family":"Zebilila","given":"Mohammed","non-dropping-particle":"","parse-names":false,"suffix":""},{"dropping-particle":"","family":"Atepor","given":"Lawrence","non-dropping-particle":"","parse-names":false,"suffix":""}],"container-title":"Cogent Engineering","id":"ITEM-1","issue":"1","issued":{"date-parts":[["2022"]]},"publisher":"Cogent OA","title":"Feasibility analysis of solar PV/biogas hybrid energy system for rural electrification in Ghana","type":"article-journal","volume":"9"},"uris":["http://www.mendeley.com/documents/?uuid=6e6055e2-dd69-3edb-8f80-c76b72a8ea1d"]}],"mendeley":{"formattedCitation":"(Odoi-Yorke et al., 2022)","plainTextFormattedCitation":"(Odoi-Yorke et al., 2022)","previouslyFormattedCitation":"(Odoi-Yorke et al., 2022)"},"properties":{"noteIndex":0},"schema":"https://github.com/citation-style-language/schema/raw/master/csl-citation.json"}</w:instrText>
      </w:r>
      <w:r w:rsidR="00CC4827" w:rsidRPr="00CC4827">
        <w:rPr>
          <w:rFonts w:ascii="Times New Roman" w:hAnsi="Times New Roman" w:cs="Times New Roman"/>
          <w:sz w:val="24"/>
          <w:szCs w:val="24"/>
          <w:shd w:val="clear" w:color="auto" w:fill="FFFFFF"/>
        </w:rPr>
        <w:fldChar w:fldCharType="separate"/>
      </w:r>
      <w:r w:rsidR="00CC4827" w:rsidRPr="00CC4827">
        <w:rPr>
          <w:rFonts w:ascii="Times New Roman" w:hAnsi="Times New Roman" w:cs="Times New Roman"/>
          <w:noProof/>
          <w:sz w:val="24"/>
          <w:szCs w:val="24"/>
          <w:shd w:val="clear" w:color="auto" w:fill="FFFFFF"/>
        </w:rPr>
        <w:t>(Odoi-Yorke et al., 2022)</w:t>
      </w:r>
      <w:r w:rsidR="00CC4827" w:rsidRPr="00CC4827">
        <w:rPr>
          <w:rFonts w:ascii="Times New Roman" w:hAnsi="Times New Roman" w:cs="Times New Roman"/>
          <w:sz w:val="24"/>
          <w:szCs w:val="24"/>
          <w:shd w:val="clear" w:color="auto" w:fill="FFFFFF"/>
        </w:rPr>
        <w:fldChar w:fldCharType="end"/>
      </w:r>
      <w:r w:rsidRPr="00CC4827">
        <w:rPr>
          <w:rFonts w:ascii="Times New Roman" w:hAnsi="Times New Roman" w:cs="Times New Roman"/>
          <w:sz w:val="24"/>
          <w:szCs w:val="24"/>
          <w:shd w:val="clear" w:color="auto" w:fill="FFFFFF"/>
        </w:rPr>
        <w:t xml:space="preserve">. </w:t>
      </w:r>
      <w:r w:rsidRPr="00B32415">
        <w:rPr>
          <w:rFonts w:ascii="Times New Roman" w:hAnsi="Times New Roman" w:cs="Times New Roman"/>
          <w:sz w:val="24"/>
          <w:szCs w:val="24"/>
          <w:shd w:val="clear" w:color="auto" w:fill="FFFFFF"/>
        </w:rPr>
        <w:t xml:space="preserve">This holistic approach promotes economic growth while minimizing ecological footprint, aligning with the core principles of sustainable </w:t>
      </w:r>
      <w:r w:rsidR="00C564B5" w:rsidRPr="00B32415">
        <w:rPr>
          <w:rFonts w:ascii="Times New Roman" w:hAnsi="Times New Roman" w:cs="Times New Roman"/>
          <w:sz w:val="24"/>
          <w:szCs w:val="24"/>
          <w:shd w:val="clear" w:color="auto" w:fill="FFFFFF"/>
        </w:rPr>
        <w:t xml:space="preserve">development. </w:t>
      </w:r>
    </w:p>
    <w:p w14:paraId="05EBACAB" w14:textId="4CCED6D3" w:rsidR="00AB339A" w:rsidRDefault="00C564B5" w:rsidP="00096412">
      <w:pPr>
        <w:spacing w:after="0" w:line="360" w:lineRule="auto"/>
        <w:ind w:firstLine="720"/>
        <w:jc w:val="both"/>
        <w:rPr>
          <w:rFonts w:ascii="Times New Roman" w:hAnsi="Times New Roman" w:cs="Times New Roman"/>
          <w:b/>
          <w:bCs/>
          <w:sz w:val="24"/>
          <w:szCs w:val="24"/>
          <w:shd w:val="clear" w:color="auto" w:fill="FFFFFF"/>
        </w:rPr>
      </w:pPr>
      <w:r w:rsidRPr="00B32415">
        <w:rPr>
          <w:rFonts w:ascii="Times New Roman" w:hAnsi="Times New Roman" w:cs="Times New Roman"/>
          <w:sz w:val="24"/>
          <w:szCs w:val="24"/>
          <w:shd w:val="clear" w:color="auto" w:fill="FFFFFF"/>
        </w:rPr>
        <w:t>Renewable</w:t>
      </w:r>
      <w:r w:rsidR="00090C03" w:rsidRPr="00B32415">
        <w:rPr>
          <w:rFonts w:ascii="Times New Roman" w:hAnsi="Times New Roman" w:cs="Times New Roman"/>
          <w:sz w:val="24"/>
          <w:szCs w:val="24"/>
          <w:shd w:val="clear" w:color="auto" w:fill="FFFFFF"/>
        </w:rPr>
        <w:t xml:space="preserve"> energy is a key component in sustainable development, as it significantly reduces greenhouse gas emissions compared to fossil fuels</w:t>
      </w:r>
      <w:r w:rsidR="00B32415" w:rsidRPr="00B32415">
        <w:rPr>
          <w:rFonts w:ascii="Times New Roman" w:hAnsi="Times New Roman" w:cs="Times New Roman"/>
          <w:sz w:val="24"/>
          <w:szCs w:val="24"/>
          <w:shd w:val="clear" w:color="auto" w:fill="FFFFFF"/>
        </w:rPr>
        <w:t xml:space="preserve"> </w:t>
      </w:r>
      <w:r w:rsidR="00B32415" w:rsidRPr="00B32415">
        <w:rPr>
          <w:rFonts w:ascii="Times New Roman" w:hAnsi="Times New Roman" w:cs="Times New Roman"/>
          <w:sz w:val="24"/>
          <w:szCs w:val="24"/>
          <w:shd w:val="clear" w:color="auto" w:fill="FFFFFF"/>
        </w:rPr>
        <w:fldChar w:fldCharType="begin" w:fldLock="1"/>
      </w:r>
      <w:r w:rsidR="007A1C0D">
        <w:rPr>
          <w:rFonts w:ascii="Times New Roman" w:hAnsi="Times New Roman" w:cs="Times New Roman"/>
          <w:sz w:val="24"/>
          <w:szCs w:val="24"/>
          <w:shd w:val="clear" w:color="auto" w:fill="FFFFFF"/>
        </w:rPr>
        <w:instrText>ADDIN CSL_CITATION {"citationItems":[{"id":"ITEM-1","itemData":{"author":[{"dropping-particle":"","family":"CEA","given":"","non-dropping-particle":"","parse-names":false,"suffix":""}],"container-title":"Report by Ministry of Power Govt of India","id":"ITEM-1","issue":"January","issued":{"date-parts":[["2011"]]},"page":"1-34","title":"CO 2 Baseline Database for the Indian Power Sector User Guide","type":"article-journal"},"uris":["http://www.mendeley.com/documents/?uuid=226053df-0f52-4e31-a17b-36173d1ef1f8"]}],"mendeley":{"formattedCitation":"(CEA, 2011)","plainTextFormattedCitation":"(CEA, 2011)","previouslyFormattedCitation":"(CEA, 2011)"},"properties":{"noteIndex":0},"schema":"https://github.com/citation-style-language/schema/raw/master/csl-citation.json"}</w:instrText>
      </w:r>
      <w:r w:rsidR="00B32415" w:rsidRPr="00B32415">
        <w:rPr>
          <w:rFonts w:ascii="Times New Roman" w:hAnsi="Times New Roman" w:cs="Times New Roman"/>
          <w:sz w:val="24"/>
          <w:szCs w:val="24"/>
          <w:shd w:val="clear" w:color="auto" w:fill="FFFFFF"/>
        </w:rPr>
        <w:fldChar w:fldCharType="separate"/>
      </w:r>
      <w:r w:rsidR="00B32415" w:rsidRPr="00B32415">
        <w:rPr>
          <w:rFonts w:ascii="Times New Roman" w:hAnsi="Times New Roman" w:cs="Times New Roman"/>
          <w:noProof/>
          <w:sz w:val="24"/>
          <w:szCs w:val="24"/>
          <w:shd w:val="clear" w:color="auto" w:fill="FFFFFF"/>
        </w:rPr>
        <w:t>(CEA, 2011)</w:t>
      </w:r>
      <w:r w:rsidR="00B32415" w:rsidRPr="00B32415">
        <w:rPr>
          <w:rFonts w:ascii="Times New Roman" w:hAnsi="Times New Roman" w:cs="Times New Roman"/>
          <w:sz w:val="24"/>
          <w:szCs w:val="24"/>
          <w:shd w:val="clear" w:color="auto" w:fill="FFFFFF"/>
        </w:rPr>
        <w:fldChar w:fldCharType="end"/>
      </w:r>
      <w:r w:rsidR="00090C03" w:rsidRPr="00B32415">
        <w:rPr>
          <w:rFonts w:ascii="Times New Roman" w:hAnsi="Times New Roman" w:cs="Times New Roman"/>
          <w:sz w:val="24"/>
          <w:szCs w:val="24"/>
          <w:shd w:val="clear" w:color="auto" w:fill="FFFFFF"/>
        </w:rPr>
        <w:t xml:space="preserve">. </w:t>
      </w:r>
      <w:r w:rsidR="00090C03" w:rsidRPr="007A1C0D">
        <w:rPr>
          <w:rFonts w:ascii="Times New Roman" w:hAnsi="Times New Roman" w:cs="Times New Roman"/>
          <w:sz w:val="24"/>
          <w:szCs w:val="24"/>
          <w:shd w:val="clear" w:color="auto" w:fill="FFFFFF"/>
        </w:rPr>
        <w:t>Transitioning from coal to wind or solar power can help combat climate change and environmental degradation. This holistic approach promotes economic growth while minimizing ecological footprint, aligning with the core principles of sustainable development.</w:t>
      </w:r>
      <w:r w:rsidR="00EB3155" w:rsidRPr="007A1C0D">
        <w:rPr>
          <w:rFonts w:ascii="Times New Roman" w:hAnsi="Times New Roman" w:cs="Times New Roman"/>
          <w:sz w:val="24"/>
          <w:szCs w:val="24"/>
          <w:shd w:val="clear" w:color="auto" w:fill="FFFFFF"/>
        </w:rPr>
        <w:t xml:space="preserve"> </w:t>
      </w:r>
      <w:r w:rsidR="00EA423D" w:rsidRPr="007A1C0D">
        <w:rPr>
          <w:rFonts w:ascii="Times New Roman" w:hAnsi="Times New Roman" w:cs="Times New Roman"/>
          <w:sz w:val="24"/>
          <w:szCs w:val="24"/>
          <w:shd w:val="clear" w:color="auto" w:fill="FFFFFF"/>
        </w:rPr>
        <w:t>Renewable energy is a key strategy for mitigating climate change, as the energy sector significantly contributes to greenhouse gas emissions.</w:t>
      </w:r>
      <w:r w:rsidR="00EA423D" w:rsidRPr="007A1C0D">
        <w:rPr>
          <w:rFonts w:ascii="Times New Roman" w:hAnsi="Times New Roman" w:cs="Times New Roman"/>
          <w:b/>
          <w:bCs/>
          <w:sz w:val="24"/>
          <w:szCs w:val="24"/>
          <w:shd w:val="clear" w:color="auto" w:fill="FFFFFF"/>
        </w:rPr>
        <w:t xml:space="preserve"> </w:t>
      </w:r>
    </w:p>
    <w:p w14:paraId="265C7227" w14:textId="765715C9" w:rsidR="005C3B9D" w:rsidRPr="007A1C0D" w:rsidRDefault="00090C03" w:rsidP="00096412">
      <w:pPr>
        <w:spacing w:after="0" w:line="360" w:lineRule="auto"/>
        <w:ind w:firstLine="720"/>
        <w:jc w:val="both"/>
        <w:rPr>
          <w:rFonts w:ascii="Times New Roman" w:hAnsi="Times New Roman" w:cs="Times New Roman"/>
          <w:sz w:val="24"/>
          <w:szCs w:val="24"/>
          <w:shd w:val="clear" w:color="auto" w:fill="FFFFFF"/>
        </w:rPr>
      </w:pPr>
      <w:r w:rsidRPr="007A1C0D">
        <w:rPr>
          <w:rFonts w:ascii="Times New Roman" w:hAnsi="Times New Roman" w:cs="Times New Roman"/>
          <w:sz w:val="24"/>
          <w:szCs w:val="24"/>
          <w:shd w:val="clear" w:color="auto" w:fill="FFFFFF"/>
        </w:rPr>
        <w:t>The Intergovernmental Panel on Climate Change (IPCC) emphasizes the importance of transitioning to renewable energy sources like solar, wind, and hydroelectric power, which produce minimal GHG emissions during operation, making them key players in climate change mitigation</w:t>
      </w:r>
      <w:r w:rsidR="007A1C0D" w:rsidRPr="007A1C0D">
        <w:rPr>
          <w:rFonts w:ascii="Times New Roman" w:hAnsi="Times New Roman" w:cs="Times New Roman"/>
          <w:sz w:val="24"/>
          <w:szCs w:val="24"/>
          <w:shd w:val="clear" w:color="auto" w:fill="FFFFFF"/>
        </w:rPr>
        <w:t xml:space="preserve"> </w:t>
      </w:r>
      <w:r w:rsidR="007A1C0D" w:rsidRPr="007A1C0D">
        <w:rPr>
          <w:rFonts w:ascii="Times New Roman" w:hAnsi="Times New Roman" w:cs="Times New Roman"/>
          <w:sz w:val="24"/>
          <w:szCs w:val="24"/>
          <w:shd w:val="clear" w:color="auto" w:fill="FFFFFF"/>
        </w:rPr>
        <w:fldChar w:fldCharType="begin" w:fldLock="1"/>
      </w:r>
      <w:r w:rsidR="007A1C0D">
        <w:rPr>
          <w:rFonts w:ascii="Times New Roman" w:hAnsi="Times New Roman" w:cs="Times New Roman"/>
          <w:sz w:val="24"/>
          <w:szCs w:val="24"/>
          <w:shd w:val="clear" w:color="auto" w:fill="FFFFFF"/>
        </w:rPr>
        <w:instrText>ADDIN CSL_CITATION {"citationItems":[{"id":"ITEM-1","itemData":{"DOI":"10.1080/23311916.2016.1167990","ISSN":"23311916","abstract":"The world is fast becoming a global village due to the increasing daily requirement of energy by all population across the world while the earth in its form cannot change. The need for energy and its related services to satisfy human social and economic development, welfare and health is increasing. Returning to renewables to help mitigate climate change is an excellent approach which needs to be sustainable in order to meet energy demand of future generations. The study reviewed the opportunities associated with renewable energy sources which includes: Energy Security, Energy Access, Social and Economic development, Climate Change Mitigation, and reduction of environmental and health impacts. Despite these opportunities, there are challenges that hinder the sustainability of renewable energy sources towards climate change mitigation. These challenges include Market failures, lack of information, access to raw materials for future renewable resource deployment, and our daily carbon footprint. The study suggested some measures and policy recommendations which when considered would help achieve the goal of renewable energy thus to reduce emissions, mitigate climate change and provide a clean environment as well as clean energy for all and future generations.","author":[{"dropping-particle":"","family":"Owusu","given":"Phebe Asantewaa","non-dropping-particle":"","parse-names":false,"suffix":""},{"dropping-particle":"","family":"Asumadu-Sarkodie","given":"Samuel","non-dropping-particle":"","parse-names":false,"suffix":""}],"container-title":"Cogent Engineering","id":"ITEM-1","issue":"1","issued":{"date-parts":[["2016"]]},"publisher":"Cogent","title":"A review of renewable energy sources, sustainability issues and climate change mitigation","type":"article-journal","volume":"3"},"uris":["http://www.mendeley.com/documents/?uuid=fff76a50-603b-459f-9fca-633fce6534c1"]}],"mendeley":{"formattedCitation":"(Owusu &amp; Asumadu-Sarkodie, 2016)","plainTextFormattedCitation":"(Owusu &amp; Asumadu-Sarkodie, 2016)","previouslyFormattedCitation":"(Owusu &amp; Asumadu-Sarkodie, 2016)"},"properties":{"noteIndex":0},"schema":"https://github.com/citation-style-language/schema/raw/master/csl-citation.json"}</w:instrText>
      </w:r>
      <w:r w:rsidR="007A1C0D" w:rsidRPr="007A1C0D">
        <w:rPr>
          <w:rFonts w:ascii="Times New Roman" w:hAnsi="Times New Roman" w:cs="Times New Roman"/>
          <w:sz w:val="24"/>
          <w:szCs w:val="24"/>
          <w:shd w:val="clear" w:color="auto" w:fill="FFFFFF"/>
        </w:rPr>
        <w:fldChar w:fldCharType="separate"/>
      </w:r>
      <w:r w:rsidR="007A1C0D" w:rsidRPr="007A1C0D">
        <w:rPr>
          <w:rFonts w:ascii="Times New Roman" w:hAnsi="Times New Roman" w:cs="Times New Roman"/>
          <w:noProof/>
          <w:sz w:val="24"/>
          <w:szCs w:val="24"/>
          <w:shd w:val="clear" w:color="auto" w:fill="FFFFFF"/>
        </w:rPr>
        <w:t>(Owusu &amp; Asumadu-Sarkodie, 2016)</w:t>
      </w:r>
      <w:r w:rsidR="007A1C0D" w:rsidRPr="007A1C0D">
        <w:rPr>
          <w:rFonts w:ascii="Times New Roman" w:hAnsi="Times New Roman" w:cs="Times New Roman"/>
          <w:sz w:val="24"/>
          <w:szCs w:val="24"/>
          <w:shd w:val="clear" w:color="auto" w:fill="FFFFFF"/>
        </w:rPr>
        <w:fldChar w:fldCharType="end"/>
      </w:r>
      <w:r w:rsidRPr="007A1C0D">
        <w:rPr>
          <w:rFonts w:ascii="Times New Roman" w:hAnsi="Times New Roman" w:cs="Times New Roman"/>
          <w:sz w:val="24"/>
          <w:szCs w:val="24"/>
          <w:shd w:val="clear" w:color="auto" w:fill="FFFFFF"/>
        </w:rPr>
        <w:t>.</w:t>
      </w:r>
      <w:r w:rsidR="00EB3155" w:rsidRPr="007A1C0D">
        <w:rPr>
          <w:rFonts w:ascii="Times New Roman" w:hAnsi="Times New Roman" w:cs="Times New Roman"/>
          <w:sz w:val="24"/>
          <w:szCs w:val="24"/>
          <w:shd w:val="clear" w:color="auto" w:fill="FFFFFF"/>
        </w:rPr>
        <w:t xml:space="preserve"> </w:t>
      </w:r>
      <w:r w:rsidRPr="007A1C0D">
        <w:rPr>
          <w:rFonts w:ascii="Times New Roman" w:hAnsi="Times New Roman" w:cs="Times New Roman"/>
          <w:sz w:val="24"/>
          <w:szCs w:val="24"/>
          <w:shd w:val="clear" w:color="auto" w:fill="FFFFFF"/>
        </w:rPr>
        <w:t>Renewable energy is gaining recognition in international climate agreements like the Paris Agreement, which aim to limit global temperature rise to below 2°C. Countries like the European Union are setting ambitious targets to achieve renewable energy, such as achieving 40% of their energy consumption from renewable sources by 2030</w:t>
      </w:r>
      <w:r w:rsidR="007A1C0D" w:rsidRPr="007A1C0D">
        <w:rPr>
          <w:rFonts w:ascii="Times New Roman" w:hAnsi="Times New Roman" w:cs="Times New Roman"/>
          <w:sz w:val="24"/>
          <w:szCs w:val="24"/>
          <w:shd w:val="clear" w:color="auto" w:fill="FFFFFF"/>
        </w:rPr>
        <w:t xml:space="preserve"> </w:t>
      </w:r>
      <w:r w:rsidR="007A1C0D" w:rsidRPr="007A1C0D">
        <w:rPr>
          <w:rFonts w:ascii="Times New Roman" w:hAnsi="Times New Roman" w:cs="Times New Roman"/>
          <w:sz w:val="24"/>
          <w:szCs w:val="24"/>
          <w:shd w:val="clear" w:color="auto" w:fill="FFFFFF"/>
        </w:rPr>
        <w:fldChar w:fldCharType="begin" w:fldLock="1"/>
      </w:r>
      <w:r w:rsidR="007A1C0D">
        <w:rPr>
          <w:rFonts w:ascii="Times New Roman" w:hAnsi="Times New Roman" w:cs="Times New Roman"/>
          <w:sz w:val="24"/>
          <w:szCs w:val="24"/>
          <w:shd w:val="clear" w:color="auto" w:fill="FFFFFF"/>
        </w:rPr>
        <w:instrText>ADDIN CSL_CITATION {"citationItems":[{"id":"ITEM-1","itemData":{"DOI":"10.1080/23311916.2022.2034376","ISSN":"23311916","abstract":"Globally, reliable access to electricity improves people’s well-being, provides quality education, and promotes good health. Greenhouse gas emissions associated with fossil fuel combustion have incited an intense interest in low-carbon technologies for power generation. This study analyses the prospect of utilising a solar PV/biogas/battery hybrid energy system to provide electricity for Ghana’s remote communities. The study goal is to utilise locally available renewable energy resources to achieve a cost-effective levelized cost of electricity (LCOE) and mitigate greenhouse gas emissions. Hybrid Optimisation of Multiple Energy Resources (HOMER) software was employed to model and analyse the hybrid energy system’s technical, economic, and environmental aspects. The findings indicate that PV/biogas/battery system perform better than PV/diesel/battery and diesel-only systems in terms of cost and emissions reductions. Also, the LCOE generated from the PV/biogas/battery system is around 0.256 $/kWh. However, this LCOE is only about 64% higher than the LCOE for Ghana’s household residents. The sensitivity test indicates that the PV/biogas/battery system is sensitive to discount rates and capital subsidies, making it attractive for future development. This attests that Ghanaian rural communities without electricity access and with substantial biomass potential are likely to be electrified when given the necessary attention. Moreover, this project could be a viable alternative to rural electrification in Ghana with proper investment support.","author":[{"dropping-particle":"","family":"Odoi-Yorke","given":"Flavio","non-dropping-particle":"","parse-names":false,"suffix":""},{"dropping-particle":"","family":"Abaase","given":"Stephen","non-dropping-particle":"","parse-names":false,"suffix":""},{"dropping-particle":"","family":"Zebilila","given":"Mohammed","non-dropping-particle":"","parse-names":false,"suffix":""},{"dropping-particle":"","family":"Atepor","given":"Lawrence","non-dropping-particle":"","parse-names":false,"suffix":""}],"container-title":"Cogent Engineering","id":"ITEM-1","issue":"1","issued":{"date-parts":[["2022"]]},"publisher":"Cogent OA","title":"Feasibility analysis of solar PV/biogas hybrid energy system for rural electrification in Ghana","type":"article-journal","volume":"9"},"uris":["http://www.mendeley.com/documents/?uuid=6e6055e2-dd69-3edb-8f80-c76b72a8ea1d"]}],"mendeley":{"formattedCitation":"(Odoi-Yorke et al., 2022)","plainTextFormattedCitation":"(Odoi-Yorke et al., 2022)","previouslyFormattedCitation":"(Odoi-Yorke et al., 2022)"},"properties":{"noteIndex":0},"schema":"https://github.com/citation-style-language/schema/raw/master/csl-citation.json"}</w:instrText>
      </w:r>
      <w:r w:rsidR="007A1C0D" w:rsidRPr="007A1C0D">
        <w:rPr>
          <w:rFonts w:ascii="Times New Roman" w:hAnsi="Times New Roman" w:cs="Times New Roman"/>
          <w:sz w:val="24"/>
          <w:szCs w:val="24"/>
          <w:shd w:val="clear" w:color="auto" w:fill="FFFFFF"/>
        </w:rPr>
        <w:fldChar w:fldCharType="separate"/>
      </w:r>
      <w:r w:rsidR="007A1C0D" w:rsidRPr="007A1C0D">
        <w:rPr>
          <w:rFonts w:ascii="Times New Roman" w:hAnsi="Times New Roman" w:cs="Times New Roman"/>
          <w:noProof/>
          <w:sz w:val="24"/>
          <w:szCs w:val="24"/>
          <w:shd w:val="clear" w:color="auto" w:fill="FFFFFF"/>
        </w:rPr>
        <w:t>(Odoi-Yorke et al., 2022)</w:t>
      </w:r>
      <w:r w:rsidR="007A1C0D" w:rsidRPr="007A1C0D">
        <w:rPr>
          <w:rFonts w:ascii="Times New Roman" w:hAnsi="Times New Roman" w:cs="Times New Roman"/>
          <w:sz w:val="24"/>
          <w:szCs w:val="24"/>
          <w:shd w:val="clear" w:color="auto" w:fill="FFFFFF"/>
        </w:rPr>
        <w:fldChar w:fldCharType="end"/>
      </w:r>
      <w:r w:rsidRPr="007A1C0D">
        <w:rPr>
          <w:rFonts w:ascii="Times New Roman" w:hAnsi="Times New Roman" w:cs="Times New Roman"/>
          <w:sz w:val="24"/>
          <w:szCs w:val="24"/>
          <w:shd w:val="clear" w:color="auto" w:fill="FFFFFF"/>
        </w:rPr>
        <w:t>. These commitments not contribute global fight against climate change but promote international cooperation and technological exchange in renewable energy development</w:t>
      </w:r>
      <w:r w:rsidR="007A1C0D" w:rsidRPr="007A1C0D">
        <w:rPr>
          <w:rFonts w:ascii="Times New Roman" w:hAnsi="Times New Roman" w:cs="Times New Roman"/>
          <w:sz w:val="24"/>
          <w:szCs w:val="24"/>
          <w:shd w:val="clear" w:color="auto" w:fill="FFFFFF"/>
        </w:rPr>
        <w:t xml:space="preserve"> </w:t>
      </w:r>
      <w:r w:rsidR="007A1C0D" w:rsidRPr="007A1C0D">
        <w:rPr>
          <w:rFonts w:ascii="Times New Roman" w:hAnsi="Times New Roman" w:cs="Times New Roman"/>
          <w:sz w:val="24"/>
          <w:szCs w:val="24"/>
          <w:shd w:val="clear" w:color="auto" w:fill="FFFFFF"/>
        </w:rPr>
        <w:fldChar w:fldCharType="begin" w:fldLock="1"/>
      </w:r>
      <w:r w:rsidR="00E700D8">
        <w:rPr>
          <w:rFonts w:ascii="Times New Roman" w:hAnsi="Times New Roman" w:cs="Times New Roman"/>
          <w:sz w:val="24"/>
          <w:szCs w:val="24"/>
          <w:shd w:val="clear" w:color="auto" w:fill="FFFFFF"/>
        </w:rPr>
        <w:instrText>ADDIN CSL_CITATION {"citationItems":[{"id":"ITEM-1","itemData":{"DOI":"10.1080/15567036.2019.1602215","ISSN":"15567230","abstract":"Electrical production for residential areas is one of the most important goals of SDGs (17 UN goal) and UN-Habitat III (14 goals) that can be achieved by renewable energy. Now, renewable energy is a significant issue that must be considered seriously as a policy and in order to achieve energy sustainability on a global scale especially in whole developing countries. Also, since the role of renewable energy in sustainable development is remarkable, thus this article presents a comprehensive discussion of energy sustainability for urban areas with related energy indicators and technical analysis of a Hybrid Power System to show the importance of renewable energy to gain energy sustainability. This paper presents the feasibility of using PV-DG hybrid systems as the reliable energy by an economic and technical analysis in one of the southern cities of Iran use of HOMER software. Regarding the high average of solar radiation that is about 5.4 kWh/m2/d in Chabahar city, technical analysis of this system demonstrates that this city has a high capacity to producing the electrical energy via PV-diesel hybrid system with total electrical production amount of 10,575 kWh/yr from PV (8,447 kWh/yr) and Diesel system (2,128 kWh/yr). For do this work at the first, the required data is gathered from the meteorological organization of Iran and then technical and economic analysis is conducted with the Homer software. This study regarding the high potential of solar energy of Chabahar city shows that to achieve development especially in the energy sustainability field needs to implementing proper actions such as enough investment on clean energy and using renewable energy for electrical production.","author":[{"dropping-particle":"","family":"Armin Razmjoo","given":"A.","non-dropping-particle":"","parse-names":false,"suffix":""},{"dropping-particle":"","family":"Sumper","given":"Andreas","non-dropping-particle":"","parse-names":false,"suffix":""},{"dropping-particle":"","family":"Davarpanah","given":"Afshin","non-dropping-particle":"","parse-names":false,"suffix":""}],"container-title":"Energy Sources, Part A: Recovery, Utilization and Environmental Effects","id":"ITEM-1","issue":"9","issued":{"date-parts":[["2020"]]},"page":"1041-1056","publisher":"Taylor &amp; Francis","title":"Energy sustainability analysis based on SDGs for developing countries","type":"article-journal","volume":"42"},"uris":["http://www.mendeley.com/documents/?uuid=317b4d96-3afd-4a18-a779-2b057f33fe8e"]}],"mendeley":{"formattedCitation":"(Armin Razmjoo et al., 2020)","plainTextFormattedCitation":"(Armin Razmjoo et al., 2020)","previouslyFormattedCitation":"(Armin Razmjoo et al., 2020)"},"properties":{"noteIndex":0},"schema":"https://github.com/citation-style-language/schema/raw/master/csl-citation.json"}</w:instrText>
      </w:r>
      <w:r w:rsidR="007A1C0D" w:rsidRPr="007A1C0D">
        <w:rPr>
          <w:rFonts w:ascii="Times New Roman" w:hAnsi="Times New Roman" w:cs="Times New Roman"/>
          <w:sz w:val="24"/>
          <w:szCs w:val="24"/>
          <w:shd w:val="clear" w:color="auto" w:fill="FFFFFF"/>
        </w:rPr>
        <w:fldChar w:fldCharType="separate"/>
      </w:r>
      <w:r w:rsidR="007A1C0D" w:rsidRPr="007A1C0D">
        <w:rPr>
          <w:rFonts w:ascii="Times New Roman" w:hAnsi="Times New Roman" w:cs="Times New Roman"/>
          <w:noProof/>
          <w:sz w:val="24"/>
          <w:szCs w:val="24"/>
          <w:shd w:val="clear" w:color="auto" w:fill="FFFFFF"/>
        </w:rPr>
        <w:t>(Armin Razmjoo et al., 2020)</w:t>
      </w:r>
      <w:r w:rsidR="007A1C0D" w:rsidRPr="007A1C0D">
        <w:rPr>
          <w:rFonts w:ascii="Times New Roman" w:hAnsi="Times New Roman" w:cs="Times New Roman"/>
          <w:sz w:val="24"/>
          <w:szCs w:val="24"/>
          <w:shd w:val="clear" w:color="auto" w:fill="FFFFFF"/>
        </w:rPr>
        <w:fldChar w:fldCharType="end"/>
      </w:r>
      <w:r w:rsidRPr="007A1C0D">
        <w:rPr>
          <w:rFonts w:ascii="Times New Roman" w:hAnsi="Times New Roman" w:cs="Times New Roman"/>
          <w:sz w:val="24"/>
          <w:szCs w:val="24"/>
          <w:shd w:val="clear" w:color="auto" w:fill="FFFFFF"/>
        </w:rPr>
        <w:t>.</w:t>
      </w:r>
    </w:p>
    <w:p w14:paraId="229B58E8" w14:textId="77777777" w:rsidR="00AB339A" w:rsidRDefault="00090C03" w:rsidP="00096412">
      <w:pPr>
        <w:spacing w:after="0" w:line="360" w:lineRule="auto"/>
        <w:ind w:firstLine="720"/>
        <w:jc w:val="both"/>
        <w:rPr>
          <w:rFonts w:ascii="Times New Roman" w:hAnsi="Times New Roman" w:cs="Times New Roman"/>
          <w:sz w:val="24"/>
          <w:szCs w:val="24"/>
          <w:shd w:val="clear" w:color="auto" w:fill="FFFFFF"/>
        </w:rPr>
      </w:pPr>
      <w:r w:rsidRPr="00E700D8">
        <w:rPr>
          <w:rFonts w:ascii="Times New Roman" w:hAnsi="Times New Roman" w:cs="Times New Roman"/>
          <w:sz w:val="24"/>
          <w:szCs w:val="24"/>
          <w:shd w:val="clear" w:color="auto" w:fill="FFFFFF"/>
        </w:rPr>
        <w:t>Renewable energy systems, such as residential solar panels, offer resilient solution to climate change impacts than conventional fossil fuel infrastructure</w:t>
      </w:r>
      <w:r w:rsidR="00E700D8" w:rsidRPr="00E700D8">
        <w:rPr>
          <w:rFonts w:ascii="Times New Roman" w:hAnsi="Times New Roman" w:cs="Times New Roman"/>
          <w:sz w:val="24"/>
          <w:szCs w:val="24"/>
          <w:shd w:val="clear" w:color="auto" w:fill="FFFFFF"/>
        </w:rPr>
        <w:t xml:space="preserve"> </w:t>
      </w:r>
      <w:r w:rsidR="00E700D8" w:rsidRPr="00E700D8">
        <w:rPr>
          <w:rFonts w:ascii="Times New Roman" w:hAnsi="Times New Roman" w:cs="Times New Roman"/>
          <w:sz w:val="24"/>
          <w:szCs w:val="24"/>
          <w:shd w:val="clear" w:color="auto" w:fill="FFFFFF"/>
        </w:rPr>
        <w:fldChar w:fldCharType="begin" w:fldLock="1"/>
      </w:r>
      <w:r w:rsidR="00E700D8">
        <w:rPr>
          <w:rFonts w:ascii="Times New Roman" w:hAnsi="Times New Roman" w:cs="Times New Roman"/>
          <w:sz w:val="24"/>
          <w:szCs w:val="24"/>
          <w:shd w:val="clear" w:color="auto" w:fill="FFFFFF"/>
        </w:rPr>
        <w:instrText>ADDIN CSL_CITATION {"citationItems":[{"id":"ITEM-1","itemData":{"DOI":"10.3390/su15097536","ISSN":"20711050","abstract":"Twenty-first century rural development (RD) demands a new paradigm of sustainability capable of addressing the difficulties and leveraging on the possibilities, such as climate change, demographic shift, international competitiveness, and rapid technological progress. Amidst these challenges, it is necessary to have a guiding framework from a long-term perspective that aids the integration of current RD policies while allowing space for location and community-specific innovations for implementing sustainable and resilient development strategies. India has witnessed several schemes and programmes for RD with exclusive objectives, varied focus areas, and separate domains, resulting in compartmentalisation in policy frameworks and disjointed implementation. Such initiatives were also often ideated from an urban perspective when it came to peri-urban rural areas or offered a generalist rural perspective (when referring to other rural regions, including those nested in ecological zones, thereby disregarding their local relevance). Accordingly, this study proposes a synchronised SMART village framework to tailor existing RD approaches for sustainable transformations aligned with the sustainable development goals and with a possibility of scaling its applicability in the local context. We initially conducted a bibliometric analysis to gain a comprehensive understanding of the emerging transformative approaches to RD, such as smart village (SV). Though in its nascent stage, the SV initiatives in India primarily envision information and communication technology enabled transformations in rural areas, often forcing villages to establish the relevance of such interventions. The study recognises key challenges to RD in India by using the problem tree analysis and further defines a SMART village framework that can be catalytic in transforming rural areas towards a sustainable and resilient state.","author":[{"dropping-particle":"","family":"Pathak","given":"Vaidehi","non-dropping-particle":"","parse-names":false,"suffix":""},{"dropping-particle":"","family":"Deshkar","given":"Sameer","non-dropping-particle":"","parse-names":false,"suffix":""}],"container-title":"Sustainability (Switzerland)","id":"ITEM-1","issue":"9","issued":{"date-parts":[["2023"]]},"title":"Transitions towards Sustainable and Resilient Rural Areas in Revitalising India: A Framework for Localising SDGs at Gram Panchayat Level","type":"article-journal","volume":"15"},"uris":["http://www.mendeley.com/documents/?uuid=fb108fb9-1932-4cbb-9fb0-0e93cfeee963"]}],"mendeley":{"formattedCitation":"(Pathak &amp; Deshkar, 2023)","plainTextFormattedCitation":"(Pathak &amp; Deshkar, 2023)","previouslyFormattedCitation":"(Pathak &amp; Deshkar, 2023)"},"properties":{"noteIndex":0},"schema":"https://github.com/citation-style-language/schema/raw/master/csl-citation.json"}</w:instrText>
      </w:r>
      <w:r w:rsidR="00E700D8" w:rsidRPr="00E700D8">
        <w:rPr>
          <w:rFonts w:ascii="Times New Roman" w:hAnsi="Times New Roman" w:cs="Times New Roman"/>
          <w:sz w:val="24"/>
          <w:szCs w:val="24"/>
          <w:shd w:val="clear" w:color="auto" w:fill="FFFFFF"/>
        </w:rPr>
        <w:fldChar w:fldCharType="separate"/>
      </w:r>
      <w:r w:rsidR="00E700D8" w:rsidRPr="00E700D8">
        <w:rPr>
          <w:rFonts w:ascii="Times New Roman" w:hAnsi="Times New Roman" w:cs="Times New Roman"/>
          <w:noProof/>
          <w:sz w:val="24"/>
          <w:szCs w:val="24"/>
          <w:shd w:val="clear" w:color="auto" w:fill="FFFFFF"/>
        </w:rPr>
        <w:t>(Pathak &amp; Deshkar, 2023)</w:t>
      </w:r>
      <w:r w:rsidR="00E700D8" w:rsidRPr="00E700D8">
        <w:rPr>
          <w:rFonts w:ascii="Times New Roman" w:hAnsi="Times New Roman" w:cs="Times New Roman"/>
          <w:sz w:val="24"/>
          <w:szCs w:val="24"/>
          <w:shd w:val="clear" w:color="auto" w:fill="FFFFFF"/>
        </w:rPr>
        <w:fldChar w:fldCharType="end"/>
      </w:r>
      <w:r w:rsidRPr="00E700D8">
        <w:rPr>
          <w:rFonts w:ascii="Times New Roman" w:hAnsi="Times New Roman" w:cs="Times New Roman"/>
          <w:sz w:val="24"/>
          <w:szCs w:val="24"/>
          <w:shd w:val="clear" w:color="auto" w:fill="FFFFFF"/>
        </w:rPr>
        <w:t>. These systems are less vulnerable to centralized grid failures caused by extreme weather, enhancing local resilience and enabling communities to adapt more effectively to the changing environment.</w:t>
      </w:r>
      <w:r w:rsidR="00E700D8" w:rsidRPr="00E700D8">
        <w:rPr>
          <w:rFonts w:ascii="Times New Roman" w:hAnsi="Times New Roman" w:cs="Times New Roman"/>
          <w:sz w:val="24"/>
          <w:szCs w:val="24"/>
          <w:shd w:val="clear" w:color="auto" w:fill="FFFFFF"/>
        </w:rPr>
        <w:t xml:space="preserve"> </w:t>
      </w:r>
      <w:r w:rsidR="00B31BD9">
        <w:rPr>
          <w:rFonts w:ascii="Times New Roman" w:hAnsi="Times New Roman" w:cs="Times New Roman"/>
          <w:sz w:val="24"/>
          <w:szCs w:val="24"/>
          <w:shd w:val="clear" w:color="auto" w:fill="FFFFFF"/>
        </w:rPr>
        <w:t xml:space="preserve">Renewable energy is vital for sustainable development, economic growth, and climate change mitigation, reducing fossil fuel reliance, enhancing energy security, and fostering resilient communities </w:t>
      </w:r>
      <w:r w:rsidR="00B31BD9">
        <w:rPr>
          <w:rFonts w:ascii="Times New Roman" w:hAnsi="Times New Roman" w:cs="Times New Roman"/>
          <w:sz w:val="24"/>
          <w:szCs w:val="24"/>
          <w:shd w:val="clear" w:color="auto" w:fill="FFFFFF"/>
        </w:rPr>
        <w:fldChar w:fldCharType="begin" w:fldLock="1"/>
      </w:r>
      <w:r w:rsidR="00B31BD9">
        <w:rPr>
          <w:rFonts w:ascii="Times New Roman" w:hAnsi="Times New Roman" w:cs="Times New Roman"/>
          <w:sz w:val="24"/>
          <w:szCs w:val="24"/>
          <w:shd w:val="clear" w:color="auto" w:fill="FFFFFF"/>
        </w:rPr>
        <w:instrText>ADDIN CSL_CITATION {"citationItems":[{"id":"ITEM-1","itemData":{"DOI":"10.3390/su12010281","ISSN":"20711050","abstract":"India has committed to reduce emissions with a goal to increase renewable energy production to 175 gigawatts (GW) by 2022. Achieving this objective will involve rapidly increasing the deployment of solar and wind energy, while at the same time addressing the related challenges of the financing requirements, environment impacts, and power grid integration. Developing energy on lands degraded by human activities rather than placing new infrastructure within natural habitats or areas of high production agriculture would reduce cumulative impacts and minimize land use conflicts. We estimated that converted lands have the potential capacity of 1789 GW across India, which is &gt;10 times the 2022 goals. At the same time, the total land footprint needed to meet India's 2022 renewable energy target is large, ranging from ~55,000 to 125,000 km2, which is roughly the size of Himachal Pradesh or Chhattisgarh, respectively. If renewable energy is advanced with the singular aim of maximizing resource potential, approximately 6700-11,900 km2 of forest land and 24,100-55,700 km2 of agricultural land could be impacted. Subsidies and incentive programs aimed at promoting low-impact renewable energy deployment and establishing mitigation obligations that raise costs for projects that create land-impacts could improve the public support for renewable energy.","author":[{"dropping-particle":"","family":"Kiesecker","given":"Joseph","non-dropping-particle":"","parse-names":false,"suffix":""},{"dropping-particle":"","family":"Baruch-Mordo","given":"Sharon","non-dropping-particle":"","parse-names":false,"suffix":""},{"dropping-particle":"","family":"Heiner","given":"Mike","non-dropping-particle":"","parse-names":false,"suffix":""},{"dropping-particle":"","family":"Negandhi","given":"Dhaval","non-dropping-particle":"","parse-names":false,"suffix":""},{"dropping-particle":"","family":"Oakleaf","given":"James","non-dropping-particle":"","parse-names":false,"suffix":""},{"dropping-particle":"","family":"Kennedy","given":"Christina","non-dropping-particle":"","parse-names":false,"suffix":""},{"dropping-particle":"","family":"Chauhan","given":"Pareexit","non-dropping-particle":"","parse-names":false,"suffix":""}],"container-title":"Sustainability (Switzerland)","id":"ITEM-1","issue":"1","issued":{"date-parts":[["2020","1","1"]]},"publisher":"MDPI","title":"Renewable energy and land use in india: A vision to facilitate sustainable development","type":"article-journal","volume":"12"},"uris":["http://www.mendeley.com/documents/?uuid=bd01b836-f184-39b5-90d8-30d03e31f2ec"]}],"mendeley":{"formattedCitation":"(Kiesecker et al., 2020)","plainTextFormattedCitation":"(Kiesecker et al., 2020)"},"properties":{"noteIndex":0},"schema":"https://github.com/citation-style-language/schema/raw/master/csl-citation.json"}</w:instrText>
      </w:r>
      <w:r w:rsidR="00B31BD9">
        <w:rPr>
          <w:rFonts w:ascii="Times New Roman" w:hAnsi="Times New Roman" w:cs="Times New Roman"/>
          <w:sz w:val="24"/>
          <w:szCs w:val="24"/>
          <w:shd w:val="clear" w:color="auto" w:fill="FFFFFF"/>
        </w:rPr>
        <w:fldChar w:fldCharType="separate"/>
      </w:r>
      <w:r w:rsidR="00B31BD9" w:rsidRPr="00B31BD9">
        <w:rPr>
          <w:rFonts w:ascii="Times New Roman" w:hAnsi="Times New Roman" w:cs="Times New Roman"/>
          <w:noProof/>
          <w:sz w:val="24"/>
          <w:szCs w:val="24"/>
          <w:shd w:val="clear" w:color="auto" w:fill="FFFFFF"/>
        </w:rPr>
        <w:t>(Kiesecker et al., 2020)</w:t>
      </w:r>
      <w:r w:rsidR="00B31BD9">
        <w:rPr>
          <w:rFonts w:ascii="Times New Roman" w:hAnsi="Times New Roman" w:cs="Times New Roman"/>
          <w:sz w:val="24"/>
          <w:szCs w:val="24"/>
          <w:shd w:val="clear" w:color="auto" w:fill="FFFFFF"/>
        </w:rPr>
        <w:fldChar w:fldCharType="end"/>
      </w:r>
      <w:r w:rsidR="00B31BD9">
        <w:rPr>
          <w:rFonts w:ascii="Times New Roman" w:hAnsi="Times New Roman" w:cs="Times New Roman"/>
          <w:sz w:val="24"/>
          <w:szCs w:val="24"/>
          <w:shd w:val="clear" w:color="auto" w:fill="FFFFFF"/>
        </w:rPr>
        <w:t>.</w:t>
      </w:r>
      <w:r w:rsidR="00C564B5" w:rsidRPr="00E700D8">
        <w:rPr>
          <w:rFonts w:ascii="Times New Roman" w:hAnsi="Times New Roman" w:cs="Times New Roman"/>
          <w:sz w:val="24"/>
          <w:szCs w:val="24"/>
          <w:shd w:val="clear" w:color="auto" w:fill="FFFFFF"/>
        </w:rPr>
        <w:t xml:space="preserve"> The transition to renewable energy is essential for a fair, financially secure, and sustainable society. Prioritizing investments and implementing supportive policies can lead to a brighter future for everyone, ensuring a more sustainable future</w:t>
      </w:r>
      <w:r w:rsidR="00E700D8" w:rsidRPr="00E700D8">
        <w:rPr>
          <w:rFonts w:ascii="Times New Roman" w:hAnsi="Times New Roman" w:cs="Times New Roman"/>
          <w:sz w:val="24"/>
          <w:szCs w:val="24"/>
          <w:shd w:val="clear" w:color="auto" w:fill="FFFFFF"/>
        </w:rPr>
        <w:t xml:space="preserve"> </w:t>
      </w:r>
      <w:r w:rsidR="00E700D8" w:rsidRPr="00E700D8">
        <w:rPr>
          <w:rFonts w:ascii="Times New Roman" w:hAnsi="Times New Roman" w:cs="Times New Roman"/>
          <w:sz w:val="24"/>
          <w:szCs w:val="24"/>
          <w:shd w:val="clear" w:color="auto" w:fill="FFFFFF"/>
        </w:rPr>
        <w:fldChar w:fldCharType="begin" w:fldLock="1"/>
      </w:r>
      <w:r w:rsidR="002E597E">
        <w:rPr>
          <w:rFonts w:ascii="Times New Roman" w:hAnsi="Times New Roman" w:cs="Times New Roman"/>
          <w:sz w:val="24"/>
          <w:szCs w:val="24"/>
          <w:shd w:val="clear" w:color="auto" w:fill="FFFFFF"/>
        </w:rPr>
        <w:instrText>ADDIN CSL_CITATION {"citationItems":[{"id":"ITEM-1","itemData":{"DOI":"10.1080/15567036.2019.1602215","ISSN":"15567230","abstract":"Electrical production for residential areas is one of the most important goals of SDGs (17 UN goal) and UN-Habitat III (14 goals) that can be achieved by renewable energy. Now, renewable energy is a significant issue that must be considered seriously as a policy and in order to achieve energy sustainability on a global scale especially in whole developing countries. Also, since the role of renewable energy in sustainable development is remarkable, thus this article presents a comprehensive discussion of energy sustainability for urban areas with related energy indicators and technical analysis of a Hybrid Power System to show the importance of renewable energy to gain energy sustainability. This paper presents the feasibility of using PV-DG hybrid systems as the reliable energy by an economic and technical analysis in one of the southern cities of Iran use of HOMER software. Regarding the high average of solar radiation that is about 5.4 kWh/m2/d in Chabahar city, technical analysis of this system demonstrates that this city has a high capacity to producing the electrical energy via PV-diesel hybrid system with total electrical production amount of 10,575 kWh/yr from PV (8,447 kWh/yr) and Diesel system (2,128 kWh/yr). For do this work at the first, the required data is gathered from the meteorological organization of Iran and then technical and economic analysis is conducted with the Homer software. This study regarding the high potential of solar energy of Chabahar city shows that to achieve development especially in the energy sustainability field needs to implementing proper actions such as enough investment on clean energy and using renewable energy for electrical production.","author":[{"dropping-particle":"","family":"Armin Razmjoo","given":"A.","non-dropping-particle":"","parse-names":false,"suffix":""},{"dropping-particle":"","family":"Sumper","given":"Andreas","non-dropping-particle":"","parse-names":false,"suffix":""},{"dropping-particle":"","family":"Davarpanah","given":"Afshin","non-dropping-particle":"","parse-names":false,"suffix":""}],"container-title":"Energy Sources, Part A: Recovery, Utilization and Environmental Effects","id":"ITEM-1","issue":"9","issued":{"date-parts":[["2020"]]},"page":"1041-1056","publisher":"Taylor &amp; Francis","title":"Energy sustainability analysis based on SDGs for developing countries","type":"article-journal","volume":"42"},"uris":["http://www.mendeley.com/documents/?uuid=317b4d96-3afd-4a18-a779-2b057f33fe8e"]}],"mendeley":{"formattedCitation":"(Armin Razmjoo et al., 2020)","plainTextFormattedCitation":"(Armin Razmjoo et al., 2020)","previouslyFormattedCitation":"(Armin Razmjoo et al., 2020)"},"properties":{"noteIndex":0},"schema":"https://github.com/citation-style-language/schema/raw/master/csl-citation.json"}</w:instrText>
      </w:r>
      <w:r w:rsidR="00E700D8" w:rsidRPr="00E700D8">
        <w:rPr>
          <w:rFonts w:ascii="Times New Roman" w:hAnsi="Times New Roman" w:cs="Times New Roman"/>
          <w:sz w:val="24"/>
          <w:szCs w:val="24"/>
          <w:shd w:val="clear" w:color="auto" w:fill="FFFFFF"/>
        </w:rPr>
        <w:fldChar w:fldCharType="separate"/>
      </w:r>
      <w:r w:rsidR="00E700D8" w:rsidRPr="00E700D8">
        <w:rPr>
          <w:rFonts w:ascii="Times New Roman" w:hAnsi="Times New Roman" w:cs="Times New Roman"/>
          <w:noProof/>
          <w:sz w:val="24"/>
          <w:szCs w:val="24"/>
          <w:shd w:val="clear" w:color="auto" w:fill="FFFFFF"/>
        </w:rPr>
        <w:t>(Armin Razmjoo et al., 2020)</w:t>
      </w:r>
      <w:r w:rsidR="00E700D8" w:rsidRPr="00E700D8">
        <w:rPr>
          <w:rFonts w:ascii="Times New Roman" w:hAnsi="Times New Roman" w:cs="Times New Roman"/>
          <w:sz w:val="24"/>
          <w:szCs w:val="24"/>
          <w:shd w:val="clear" w:color="auto" w:fill="FFFFFF"/>
        </w:rPr>
        <w:fldChar w:fldCharType="end"/>
      </w:r>
      <w:r w:rsidR="00C564B5" w:rsidRPr="00E700D8">
        <w:rPr>
          <w:rFonts w:ascii="Times New Roman" w:hAnsi="Times New Roman" w:cs="Times New Roman"/>
          <w:sz w:val="24"/>
          <w:szCs w:val="24"/>
          <w:shd w:val="clear" w:color="auto" w:fill="FFFFFF"/>
        </w:rPr>
        <w:t>. Therefore, a more sustainable future is a must for a fair, financially secure, and resilient society.</w:t>
      </w:r>
      <w:r w:rsidR="002E597E">
        <w:rPr>
          <w:rFonts w:ascii="Times New Roman" w:hAnsi="Times New Roman" w:cs="Times New Roman"/>
          <w:color w:val="FF0000"/>
          <w:sz w:val="24"/>
          <w:szCs w:val="24"/>
          <w:shd w:val="clear" w:color="auto" w:fill="FFFFFF"/>
        </w:rPr>
        <w:t xml:space="preserve"> </w:t>
      </w:r>
      <w:r w:rsidR="006D5773" w:rsidRPr="002E597E">
        <w:rPr>
          <w:rFonts w:ascii="Times New Roman" w:hAnsi="Times New Roman" w:cs="Times New Roman"/>
          <w:sz w:val="24"/>
          <w:szCs w:val="24"/>
          <w:shd w:val="clear" w:color="auto" w:fill="FFFFFF"/>
        </w:rPr>
        <w:t xml:space="preserve">Renewable energy makes a substantial contribution to global climate change mitigation, national economic growth, and regional </w:t>
      </w:r>
      <w:r w:rsidR="006D5773" w:rsidRPr="002E597E">
        <w:rPr>
          <w:rFonts w:ascii="Times New Roman" w:hAnsi="Times New Roman" w:cs="Times New Roman"/>
          <w:sz w:val="24"/>
          <w:szCs w:val="24"/>
          <w:shd w:val="clear" w:color="auto" w:fill="FFFFFF"/>
        </w:rPr>
        <w:lastRenderedPageBreak/>
        <w:t>development in Bihar. By using its solar and biogas potential, Bihar can increase energy access, create jobs, improve public health, and promote sustainable development, resulting in a cleaner, more egalitarian, and resilient future for its citizens</w:t>
      </w:r>
      <w:r w:rsidR="002E597E" w:rsidRPr="002E597E">
        <w:rPr>
          <w:rFonts w:ascii="Times New Roman" w:hAnsi="Times New Roman" w:cs="Times New Roman"/>
          <w:sz w:val="24"/>
          <w:szCs w:val="24"/>
          <w:shd w:val="clear" w:color="auto" w:fill="FFFFFF"/>
        </w:rPr>
        <w:t xml:space="preserve"> </w:t>
      </w:r>
      <w:r w:rsidR="002E597E" w:rsidRPr="002E597E">
        <w:rPr>
          <w:rFonts w:ascii="Times New Roman" w:hAnsi="Times New Roman" w:cs="Times New Roman"/>
          <w:sz w:val="24"/>
          <w:szCs w:val="24"/>
          <w:shd w:val="clear" w:color="auto" w:fill="FFFFFF"/>
        </w:rPr>
        <w:fldChar w:fldCharType="begin" w:fldLock="1"/>
      </w:r>
      <w:r w:rsidR="002E597E">
        <w:rPr>
          <w:rFonts w:ascii="Times New Roman" w:hAnsi="Times New Roman" w:cs="Times New Roman"/>
          <w:sz w:val="24"/>
          <w:szCs w:val="24"/>
          <w:shd w:val="clear" w:color="auto" w:fill="FFFFFF"/>
        </w:rPr>
        <w:instrText>ADDIN CSL_CITATION {"citationItems":[{"id":"ITEM-1","itemData":{"abstract":"This research paper investigates the profound economic transformation underway in the state of Bihar. With a focus on the impact of industrial investment, skill development, and employment generation, this study examines the interconnected dynamics shaping Bihar's evolving economic landscape. Bihar has witnessed a surge in industrial investments, particularly in high-priority sectors like food processing. These investments have translated into increased operational units and job opportunities, contributing to the state's economic growth. The paper highlights the role of these investments in bridging the skill gap, ensuring that the workforce is equipped to meet the evolving demands of the industrial sector. Moreover, the sectoral analysis reveals variations in investment trends, emphasizing the significance of sector- specific skill requirements and their effects on employment outcomes. Priority sectors like small machine manufacturing and healthcare exhibit promising potential for both job creation and economic development. The findings underscore the interconnectedness of policy, investment, skill development, and employment generation in Bihar's economic transformation. They advocate for continued support for investments, alignment of skill development initiatives with industry needs, and inclusive employment generation. The study not only offers insights into Bihar's economic landscape but also provides a roadmap for sustainable economic transformation, setting a model for regions grappling with similar challenges.","author":[{"dropping-particle":"","family":"Kumar","given":"Suman","non-dropping-particle":"","parse-names":false,"suffix":""}],"id":"ITEM-1","issue":"9","issued":{"date-parts":[["2024"]]},"page":"59-77","title":"Economic Transformation in Bihar : Assessing the Impact of Industrial Investment , Skill Development and Employment Generation","type":"article-journal","volume":"2"},"uris":["http://www.mendeley.com/documents/?uuid=06a6429b-c736-4edc-8244-792792569238"]}],"mendeley":{"formattedCitation":"(S. Kumar, 2024)","plainTextFormattedCitation":"(S. Kumar, 2024)","previouslyFormattedCitation":"(S. Kumar, 2024)"},"properties":{"noteIndex":0},"schema":"https://github.com/citation-style-language/schema/raw/master/csl-citation.json"}</w:instrText>
      </w:r>
      <w:r w:rsidR="002E597E" w:rsidRPr="002E597E">
        <w:rPr>
          <w:rFonts w:ascii="Times New Roman" w:hAnsi="Times New Roman" w:cs="Times New Roman"/>
          <w:sz w:val="24"/>
          <w:szCs w:val="24"/>
          <w:shd w:val="clear" w:color="auto" w:fill="FFFFFF"/>
        </w:rPr>
        <w:fldChar w:fldCharType="separate"/>
      </w:r>
      <w:r w:rsidR="002E597E" w:rsidRPr="002E597E">
        <w:rPr>
          <w:rFonts w:ascii="Times New Roman" w:hAnsi="Times New Roman" w:cs="Times New Roman"/>
          <w:noProof/>
          <w:sz w:val="24"/>
          <w:szCs w:val="24"/>
          <w:shd w:val="clear" w:color="auto" w:fill="FFFFFF"/>
        </w:rPr>
        <w:t>(S. Kumar, 2024)</w:t>
      </w:r>
      <w:r w:rsidR="002E597E" w:rsidRPr="002E597E">
        <w:rPr>
          <w:rFonts w:ascii="Times New Roman" w:hAnsi="Times New Roman" w:cs="Times New Roman"/>
          <w:sz w:val="24"/>
          <w:szCs w:val="24"/>
          <w:shd w:val="clear" w:color="auto" w:fill="FFFFFF"/>
        </w:rPr>
        <w:fldChar w:fldCharType="end"/>
      </w:r>
      <w:r w:rsidR="006D5773" w:rsidRPr="002E597E">
        <w:rPr>
          <w:rFonts w:ascii="Times New Roman" w:hAnsi="Times New Roman" w:cs="Times New Roman"/>
          <w:sz w:val="24"/>
          <w:szCs w:val="24"/>
          <w:shd w:val="clear" w:color="auto" w:fill="FFFFFF"/>
        </w:rPr>
        <w:t>. Challenges to renewable energy adoption include high initial costs, insufficient infrastructure, regulatory barriers, and technological limitations globally</w:t>
      </w:r>
      <w:r w:rsidR="002E597E" w:rsidRPr="002E597E">
        <w:rPr>
          <w:rFonts w:ascii="Times New Roman" w:hAnsi="Times New Roman" w:cs="Times New Roman"/>
          <w:sz w:val="24"/>
          <w:szCs w:val="24"/>
          <w:shd w:val="clear" w:color="auto" w:fill="FFFFFF"/>
        </w:rPr>
        <w:t xml:space="preserve"> </w:t>
      </w:r>
      <w:r w:rsidR="002E597E" w:rsidRPr="002E597E">
        <w:rPr>
          <w:rFonts w:ascii="Times New Roman" w:hAnsi="Times New Roman" w:cs="Times New Roman"/>
          <w:sz w:val="24"/>
          <w:szCs w:val="24"/>
          <w:shd w:val="clear" w:color="auto" w:fill="FFFFFF"/>
        </w:rPr>
        <w:fldChar w:fldCharType="begin" w:fldLock="1"/>
      </w:r>
      <w:r w:rsidR="002E597E">
        <w:rPr>
          <w:rFonts w:ascii="Times New Roman" w:hAnsi="Times New Roman" w:cs="Times New Roman"/>
          <w:sz w:val="24"/>
          <w:szCs w:val="24"/>
          <w:shd w:val="clear" w:color="auto" w:fill="FFFFFF"/>
        </w:rPr>
        <w:instrText>ADDIN CSL_CITATION {"citationItems":[{"id":"ITEM-1","itemData":{"abstract":"This research paper investigates the profound economic transformation underway in the state of Bihar. With a focus on the impact of industrial investment, skill development, and employment generation, this study examines the interconnected dynamics shaping Bihar's evolving economic landscape. Bihar has witnessed a surge in industrial investments, particularly in high-priority sectors like food processing. These investments have translated into increased operational units and job opportunities, contributing to the state's economic growth. The paper highlights the role of these investments in bridging the skill gap, ensuring that the workforce is equipped to meet the evolving demands of the industrial sector. Moreover, the sectoral analysis reveals variations in investment trends, emphasizing the significance of sector- specific skill requirements and their effects on employment outcomes. Priority sectors like small machine manufacturing and healthcare exhibit promising potential for both job creation and economic development. The findings underscore the interconnectedness of policy, investment, skill development, and employment generation in Bihar's economic transformation. They advocate for continued support for investments, alignment of skill development initiatives with industry needs, and inclusive employment generation. The study not only offers insights into Bihar's economic landscape but also provides a roadmap for sustainable economic transformation, setting a model for regions grappling with similar challenges.","author":[{"dropping-particle":"","family":"Kumar","given":"Suman","non-dropping-particle":"","parse-names":false,"suffix":""}],"id":"ITEM-1","issue":"9","issued":{"date-parts":[["2024"]]},"page":"59-77","title":"Economic Transformation in Bihar : Assessing the Impact of Industrial Investment , Skill Development and Employment Generation","type":"article-journal","volume":"2"},"uris":["http://www.mendeley.com/documents/?uuid=06a6429b-c736-4edc-8244-792792569238"]}],"mendeley":{"formattedCitation":"(S. Kumar, 2024)","plainTextFormattedCitation":"(S. Kumar, 2024)","previouslyFormattedCitation":"(S. Kumar, 2024)"},"properties":{"noteIndex":0},"schema":"https://github.com/citation-style-language/schema/raw/master/csl-citation.json"}</w:instrText>
      </w:r>
      <w:r w:rsidR="002E597E" w:rsidRPr="002E597E">
        <w:rPr>
          <w:rFonts w:ascii="Times New Roman" w:hAnsi="Times New Roman" w:cs="Times New Roman"/>
          <w:sz w:val="24"/>
          <w:szCs w:val="24"/>
          <w:shd w:val="clear" w:color="auto" w:fill="FFFFFF"/>
        </w:rPr>
        <w:fldChar w:fldCharType="separate"/>
      </w:r>
      <w:r w:rsidR="002E597E" w:rsidRPr="002E597E">
        <w:rPr>
          <w:rFonts w:ascii="Times New Roman" w:hAnsi="Times New Roman" w:cs="Times New Roman"/>
          <w:noProof/>
          <w:sz w:val="24"/>
          <w:szCs w:val="24"/>
          <w:shd w:val="clear" w:color="auto" w:fill="FFFFFF"/>
        </w:rPr>
        <w:t>(S. Kumar, 2024)</w:t>
      </w:r>
      <w:r w:rsidR="002E597E" w:rsidRPr="002E597E">
        <w:rPr>
          <w:rFonts w:ascii="Times New Roman" w:hAnsi="Times New Roman" w:cs="Times New Roman"/>
          <w:sz w:val="24"/>
          <w:szCs w:val="24"/>
          <w:shd w:val="clear" w:color="auto" w:fill="FFFFFF"/>
        </w:rPr>
        <w:fldChar w:fldCharType="end"/>
      </w:r>
      <w:r w:rsidR="006D5773" w:rsidRPr="002E597E">
        <w:rPr>
          <w:rFonts w:ascii="Times New Roman" w:hAnsi="Times New Roman" w:cs="Times New Roman"/>
          <w:sz w:val="24"/>
          <w:szCs w:val="24"/>
          <w:shd w:val="clear" w:color="auto" w:fill="FFFFFF"/>
        </w:rPr>
        <w:t xml:space="preserve">. </w:t>
      </w:r>
    </w:p>
    <w:p w14:paraId="2A844803" w14:textId="77777777" w:rsidR="00096412" w:rsidRDefault="002E597E" w:rsidP="00096412">
      <w:pPr>
        <w:spacing w:after="0" w:line="360" w:lineRule="auto"/>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India faces challenges due to financial constraints and awareness gaps, particularly in Bihar due to insufficient grid connectivity and local capacity, requiring targeted strategies for successful integration and community engagement </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{"citationItems":[{"id":"ITEM-1","itemData":{"DOI":"10.1080/15567036.2019.1602215","ISSN":"15567230","abstract":"Electrical production for residential areas is one of the most important goals of SDGs (17 UN goal) and UN-Habitat III (14 goals) that can be achieved by renewable energy. Now, renewable energy is a significant issue that must be considered seriously as a policy and in order to achieve energy sustainability on a global scale especially in whole developing countries. Also, since the role of renewable energy in sustainable development is remarkable, thus this article presents a comprehensive discussion of energy sustainability for urban areas with related energy indicators and technical analysis of a Hybrid Power System to show the importance of renewable energy to gain energy sustainability. This paper presents the feasibility of using PV-DG hybrid systems as the reliable energy by an economic and technical analysis in one of the southern cities of Iran use of HOMER software. Regarding the high average of solar radiation that is about 5.4 kWh/m2/d in Chabahar city, technical analysis of this system demonstrates that this city has a high capacity to producing the electrical energy via PV-diesel hybrid system with total electrical production amount of 10,575 kWh/yr from PV (8,447 kWh/yr) and Diesel system (2,128 kWh/yr). For do this work at the first, the required data is gathered from the meteorological organization of Iran and then technical and economic analysis is conducted with the Homer software. This study regarding the high potential of solar energy of Chabahar city shows that to achieve development especially in the energy sustainability field needs to implementing proper actions such as enough investment on clean energy and using renewable energy for electrical production.","author":[{"dropping-particle":"","family":"Armin Razmjoo","given":"A.","non-dropping-particle":"","parse-names":false,"suffix":""},{"dropping-particle":"","family":"Sumper","given":"Andreas","non-dropping-particle":"","parse-names":false,"suffix":""},{"dropping-particle":"","family":"Davarpanah","given":"Afshin","non-dropping-particle":"","parse-names":false,"suffix":""}],"container-title":"Energy Sources, Part A: Recovery, Utilization and Environmental Effects","id":"ITEM-1","issue":"9","issued":{"date-parts":[["2020"]]},"page":"1041-1056","publisher":"Taylor &amp; Francis","title":"Energy sustainability analysis based on SDGs for developing countries","type":"article-journal","volume":"42"},"uris":["http://www.mendeley.com/documents/?uuid=317b4d96-3afd-4a18-a779-2b057f33fe8e"]}],"mendeley":{"formattedCitation":"(Armin Razmjoo et al., 2020)","plainTextFormattedCitation":"(Armin Razmjoo et al., 2020)","previouslyFormattedCitation":"(Armin Razmjoo et al., 2020)"},"properties":{"noteIndex":0},"schema":"https://github.com/citation-style-language/schema/raw/master/csl-citation.json"}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sidRPr="002E597E">
        <w:rPr>
          <w:rFonts w:ascii="Times New Roman" w:hAnsi="Times New Roman" w:cs="Times New Roman"/>
          <w:noProof/>
          <w:sz w:val="24"/>
          <w:szCs w:val="24"/>
          <w:shd w:val="clear" w:color="auto" w:fill="FFFFFF"/>
        </w:rPr>
        <w:t>(Armin Razmjoo et al., 2020)</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w:t>
      </w:r>
      <w:r w:rsidR="006848F7">
        <w:rPr>
          <w:rFonts w:ascii="Times New Roman" w:hAnsi="Times New Roman" w:cs="Times New Roman"/>
          <w:sz w:val="24"/>
          <w:szCs w:val="24"/>
          <w:shd w:val="clear" w:color="auto" w:fill="FFFFFF"/>
        </w:rPr>
        <w:t xml:space="preserve"> </w:t>
      </w:r>
      <w:r w:rsidR="00C564B5" w:rsidRPr="002E597E">
        <w:rPr>
          <w:rFonts w:ascii="Times New Roman" w:hAnsi="Times New Roman" w:cs="Times New Roman"/>
          <w:sz w:val="24"/>
          <w:szCs w:val="24"/>
          <w:shd w:val="clear" w:color="auto" w:fill="FFFFFF"/>
        </w:rPr>
        <w:t xml:space="preserve">Bihar experiences numerous extreme weather events (EWEs), including yearly floods, heavy rains, drought, and heatwaves. </w:t>
      </w:r>
      <w:r w:rsidR="006E4A4D">
        <w:rPr>
          <w:rFonts w:ascii="Times New Roman" w:hAnsi="Times New Roman" w:cs="Times New Roman"/>
          <w:sz w:val="24"/>
          <w:szCs w:val="24"/>
          <w:shd w:val="clear" w:color="auto" w:fill="FFFFFF"/>
        </w:rPr>
        <w:t>River like</w:t>
      </w:r>
      <w:r w:rsidR="00C564B5" w:rsidRPr="002E597E">
        <w:rPr>
          <w:rFonts w:ascii="Times New Roman" w:hAnsi="Times New Roman" w:cs="Times New Roman"/>
          <w:sz w:val="24"/>
          <w:szCs w:val="24"/>
          <w:shd w:val="clear" w:color="auto" w:fill="FFFFFF"/>
        </w:rPr>
        <w:t xml:space="preserve"> Ganges and Kosi cause</w:t>
      </w:r>
      <w:r w:rsidR="006E4A4D">
        <w:rPr>
          <w:rFonts w:ascii="Times New Roman" w:hAnsi="Times New Roman" w:cs="Times New Roman"/>
          <w:sz w:val="24"/>
          <w:szCs w:val="24"/>
          <w:shd w:val="clear" w:color="auto" w:fill="FFFFFF"/>
        </w:rPr>
        <w:t xml:space="preserve"> the sudden extreme event</w:t>
      </w:r>
      <w:r w:rsidR="00C564B5" w:rsidRPr="002E597E">
        <w:rPr>
          <w:rFonts w:ascii="Times New Roman" w:hAnsi="Times New Roman" w:cs="Times New Roman"/>
          <w:sz w:val="24"/>
          <w:szCs w:val="24"/>
          <w:shd w:val="clear" w:color="auto" w:fill="FFFFFF"/>
        </w:rPr>
        <w:t xml:space="preserve"> waterlogging, flash floods, and drought, impacting agriculture and water availability. </w:t>
      </w:r>
    </w:p>
    <w:p w14:paraId="5F65BD7A" w14:textId="4113AA97" w:rsidR="002B7965" w:rsidRDefault="00C564B5" w:rsidP="00096412">
      <w:pPr>
        <w:spacing w:after="0" w:line="360" w:lineRule="auto"/>
        <w:ind w:firstLine="720"/>
        <w:jc w:val="both"/>
        <w:rPr>
          <w:rFonts w:ascii="Times New Roman" w:hAnsi="Times New Roman" w:cs="Times New Roman"/>
          <w:sz w:val="24"/>
          <w:szCs w:val="24"/>
          <w:shd w:val="clear" w:color="auto" w:fill="FFFFFF"/>
        </w:rPr>
      </w:pPr>
      <w:r w:rsidRPr="002E597E">
        <w:rPr>
          <w:rFonts w:ascii="Times New Roman" w:hAnsi="Times New Roman" w:cs="Times New Roman"/>
          <w:sz w:val="24"/>
          <w:szCs w:val="24"/>
          <w:shd w:val="clear" w:color="auto" w:fill="FFFFFF"/>
        </w:rPr>
        <w:t>Summer heatwaves can cause temperatures to exceed 40°C, affecting public health and agricultural production</w:t>
      </w:r>
      <w:r w:rsidR="002E597E">
        <w:rPr>
          <w:rFonts w:ascii="Times New Roman" w:hAnsi="Times New Roman" w:cs="Times New Roman"/>
          <w:sz w:val="24"/>
          <w:szCs w:val="24"/>
          <w:shd w:val="clear" w:color="auto" w:fill="FFFFFF"/>
        </w:rPr>
        <w:t xml:space="preserve"> </w:t>
      </w:r>
      <w:r w:rsidR="002E597E">
        <w:rPr>
          <w:rFonts w:ascii="Times New Roman" w:hAnsi="Times New Roman" w:cs="Times New Roman"/>
          <w:sz w:val="24"/>
          <w:szCs w:val="24"/>
          <w:shd w:val="clear" w:color="auto" w:fill="FFFFFF"/>
        </w:rPr>
        <w:fldChar w:fldCharType="begin" w:fldLock="1"/>
      </w:r>
      <w:r w:rsidR="00F5782C">
        <w:rPr>
          <w:rFonts w:ascii="Times New Roman" w:hAnsi="Times New Roman" w:cs="Times New Roman"/>
          <w:sz w:val="24"/>
          <w:szCs w:val="24"/>
          <w:shd w:val="clear" w:color="auto" w:fill="FFFFFF"/>
        </w:rPr>
        <w:instrText>ADDIN CSL_CITATION {"citationItems":[{"id":"ITEM-1","itemData":{"DOI":"10.3390/su12010281","ISSN":"20711050","abstract":"India has committed to reduce emissions with a goal to increase renewable energy production to 175 gigawatts (GW) by 2022. Achieving this objective will involve rapidly increasing the deployment of solar and wind energy, while at the same time addressing the related challenges of the financing requirements, environment impacts, and power grid integration. Developing energy on lands degraded by human activities rather than placing new infrastructure within natural habitats or areas of high production agriculture would reduce cumulative impacts and minimize land use conflicts. We estimated that converted lands have the potential capacity of 1789 GW across India, which is &gt;10 times the 2022 goals. At the same time, the total land footprint needed to meet India's 2022 renewable energy target is large, ranging from ~55,000 to 125,000 km2, which is roughly the size of Himachal Pradesh or Chhattisgarh, respectively. If renewable energy is advanced with the singular aim of maximizing resource potential, approximately 6700-11,900 km2 of forest land and 24,100-55,700 km2 of agricultural land could be impacted. Subsidies and incentive programs aimed at promoting low-impact renewable energy deployment and establishing mitigation obligations that raise costs for projects that create land-impacts could improve the public support for renewable energy.","author":[{"dropping-particle":"","family":"Kiesecker","given":"Joseph","non-dropping-particle":"","parse-names":false,"suffix":""},{"dropping-particle":"","family":"Baruch-Mordo","given":"Sharon","non-dropping-particle":"","parse-names":false,"suffix":""},{"dropping-particle":"","family":"Heiner","given":"Mike","non-dropping-particle":"","parse-names":false,"suffix":""},{"dropping-particle":"","family":"Negandhi","given":"Dhaval","non-dropping-particle":"","parse-names":false,"suffix":""},{"dropping-particle":"","family":"Oakleaf","given":"James","non-dropping-particle":"","parse-names":false,"suffix":""},{"dropping-particle":"","family":"Kennedy","given":"Christina","non-dropping-particle":"","parse-names":false,"suffix":""},{"dropping-particle":"","family":"Chauhan","given":"Pareexit","non-dropping-particle":"","parse-names":false,"suffix":""}],"container-title":"Sustainability (Switzerland)","id":"ITEM-1","issue":"1","issued":{"date-parts":[["2020","1","1"]]},"publisher":"MDPI","title":"Renewable energy and land use in india: A vision to facilitate sustainable development","type":"article-journal","volume":"12"},"uris":["http://www.mendeley.com/documents/?uuid=bd01b836-f184-39b5-90d8-30d03e31f2ec"]}],"mendeley":{"formattedCitation":"(Kiesecker et al., 2020)","plainTextFormattedCitation":"(Kiesecker et al., 2020)","previouslyFormattedCitation":"(Kiesecker et al., 2020)"},"properties":{"noteIndex":0},"schema":"https://github.com/citation-style-language/schema/raw/master/csl-citation.json"}</w:instrText>
      </w:r>
      <w:r w:rsidR="002E597E">
        <w:rPr>
          <w:rFonts w:ascii="Times New Roman" w:hAnsi="Times New Roman" w:cs="Times New Roman"/>
          <w:sz w:val="24"/>
          <w:szCs w:val="24"/>
          <w:shd w:val="clear" w:color="auto" w:fill="FFFFFF"/>
        </w:rPr>
        <w:fldChar w:fldCharType="separate"/>
      </w:r>
      <w:r w:rsidR="002E597E" w:rsidRPr="002E597E">
        <w:rPr>
          <w:rFonts w:ascii="Times New Roman" w:hAnsi="Times New Roman" w:cs="Times New Roman"/>
          <w:noProof/>
          <w:sz w:val="24"/>
          <w:szCs w:val="24"/>
          <w:shd w:val="clear" w:color="auto" w:fill="FFFFFF"/>
        </w:rPr>
        <w:t>(Kiesecker et al., 2020)</w:t>
      </w:r>
      <w:r w:rsidR="002E597E">
        <w:rPr>
          <w:rFonts w:ascii="Times New Roman" w:hAnsi="Times New Roman" w:cs="Times New Roman"/>
          <w:sz w:val="24"/>
          <w:szCs w:val="24"/>
          <w:shd w:val="clear" w:color="auto" w:fill="FFFFFF"/>
        </w:rPr>
        <w:fldChar w:fldCharType="end"/>
      </w:r>
      <w:r w:rsidRPr="002E597E">
        <w:rPr>
          <w:rFonts w:ascii="Times New Roman" w:hAnsi="Times New Roman" w:cs="Times New Roman"/>
          <w:sz w:val="24"/>
          <w:szCs w:val="24"/>
          <w:shd w:val="clear" w:color="auto" w:fill="FFFFFF"/>
        </w:rPr>
        <w:t>. Winter cold waves cause rapid temperature reductions, posing health risks, especially for vulnerable groups. Seasonal thunderstorms can cause localized floods, while landslides may occur in mountainous areas. These EWEs pose significant challenges to Bihar's infrastructure, economy, and public health</w:t>
      </w:r>
      <w:r w:rsidR="00756DB5" w:rsidRPr="002E597E">
        <w:rPr>
          <w:rFonts w:ascii="Times New Roman" w:hAnsi="Times New Roman" w:cs="Times New Roman"/>
          <w:sz w:val="24"/>
          <w:szCs w:val="24"/>
          <w:shd w:val="clear" w:color="auto" w:fill="FFFFFF"/>
        </w:rPr>
        <w:t xml:space="preserve"> (Sahani et al., 2023)</w:t>
      </w:r>
      <w:r w:rsidRPr="002E597E">
        <w:rPr>
          <w:rFonts w:ascii="Times New Roman" w:hAnsi="Times New Roman" w:cs="Times New Roman"/>
          <w:sz w:val="24"/>
          <w:szCs w:val="24"/>
          <w:shd w:val="clear" w:color="auto" w:fill="FFFFFF"/>
        </w:rPr>
        <w:t>.</w:t>
      </w:r>
      <w:r w:rsidR="00F5782C">
        <w:rPr>
          <w:rFonts w:ascii="Times New Roman" w:hAnsi="Times New Roman" w:cs="Times New Roman"/>
          <w:sz w:val="24"/>
          <w:szCs w:val="24"/>
          <w:shd w:val="clear" w:color="auto" w:fill="FFFFFF"/>
        </w:rPr>
        <w:t xml:space="preserve"> </w:t>
      </w:r>
      <w:r w:rsidR="00FB1455" w:rsidRPr="00F5782C">
        <w:rPr>
          <w:rFonts w:ascii="Times New Roman" w:hAnsi="Times New Roman" w:cs="Times New Roman"/>
          <w:sz w:val="24"/>
          <w:szCs w:val="24"/>
          <w:shd w:val="clear" w:color="auto" w:fill="FFFFFF"/>
        </w:rPr>
        <w:t>Bihar faces challenges in transitioning to renewable energy, including high initial costs, societal resistance, and inadequate infrastructure, particularly in solar and biomass sectors. Robotics could improve efficiency and reduce energy poverty, but may also lead to job losses</w:t>
      </w:r>
      <w:r w:rsidR="004E154D">
        <w:rPr>
          <w:rFonts w:ascii="Times New Roman" w:hAnsi="Times New Roman" w:cs="Times New Roman"/>
          <w:sz w:val="24"/>
          <w:szCs w:val="24"/>
          <w:shd w:val="clear" w:color="auto" w:fill="FFFFFF"/>
        </w:rPr>
        <w:t xml:space="preserve"> </w:t>
      </w:r>
      <w:r w:rsidR="004E154D">
        <w:rPr>
          <w:rFonts w:ascii="Times New Roman" w:hAnsi="Times New Roman" w:cs="Times New Roman"/>
          <w:sz w:val="24"/>
          <w:szCs w:val="24"/>
          <w:shd w:val="clear" w:color="auto" w:fill="FFFFFF"/>
        </w:rPr>
        <w:fldChar w:fldCharType="begin" w:fldLock="1"/>
      </w:r>
      <w:r w:rsidR="00B31BD9">
        <w:rPr>
          <w:rFonts w:ascii="Times New Roman" w:hAnsi="Times New Roman" w:cs="Times New Roman"/>
          <w:sz w:val="24"/>
          <w:szCs w:val="24"/>
          <w:shd w:val="clear" w:color="auto" w:fill="FFFFFF"/>
        </w:rPr>
        <w:instrText>ADDIN CSL_CITATION {"citationItems":[{"id":"ITEM-1","itemData":{"ISBN":"978-0-6392-0071-2","abstract":"In South Africa the traditional use of energy sources in the form of fuelwood has resulted in substantial negative environmental impacts, particularly in catchment areas where the removal of indigenous biomass results in severe erosion and silting of dams. In addition, the use of fuelwood, coal and paraffin to meet people’s basic needs for cooking, lighting and heating can result in significant health and safety hazards. One option to mitigate these adverse impacts is to switch to alternative sources of energy. A growing response to this challenge is the development of green energy technologies as an approach to improve livelihoods and health, generate jobs and reduce siltation of dams and risks posed by climate change. The project reported on in this document falls under the Water Research Commission’s (WRC) Green Village Lighthouse. This is a long-term programme that is committed to demonstrating how the green economy can be achieved in marginalised areas of rural South Africa, improving human well-being while at the same time reducing environmental risks. A green economy is thus one which acknowledges the economic value of intact ecological infrastructure.","author":[{"dropping-particle":"","family":"Smith","given":"M T","non-dropping-particle":"","parse-names":false,"suffix":""},{"dropping-particle":"","family":"Everson","given":"T M","non-dropping-particle":"","parse-names":false,"suffix":""},{"dropping-particle":"","family":"Zuma","given":"K D","non-dropping-particle":"","parse-names":false,"suffix":""}],"id":"ITEM-1","issued":{"date-parts":[["2018"]]},"title":"The Green Project: Improving socio-economical condition through integrated green innovation.","type":"book"},"uris":["http://www.mendeley.com/documents/?uuid=62742eed-7a9a-3262-892f-d863edfee54f"]}],"mendeley":{"formattedCitation":"(Smith et al., 2018)","plainTextFormattedCitation":"(Smith et al., 2018)","previouslyFormattedCitation":"(Smith et al., 2018)"},"properties":{"noteIndex":0},"schema":"https://github.com/citation-style-language/schema/raw/master/csl-citation.json"}</w:instrText>
      </w:r>
      <w:r w:rsidR="004E154D">
        <w:rPr>
          <w:rFonts w:ascii="Times New Roman" w:hAnsi="Times New Roman" w:cs="Times New Roman"/>
          <w:sz w:val="24"/>
          <w:szCs w:val="24"/>
          <w:shd w:val="clear" w:color="auto" w:fill="FFFFFF"/>
        </w:rPr>
        <w:fldChar w:fldCharType="separate"/>
      </w:r>
      <w:r w:rsidR="004E154D" w:rsidRPr="004E154D">
        <w:rPr>
          <w:rFonts w:ascii="Times New Roman" w:hAnsi="Times New Roman" w:cs="Times New Roman"/>
          <w:noProof/>
          <w:sz w:val="24"/>
          <w:szCs w:val="24"/>
          <w:shd w:val="clear" w:color="auto" w:fill="FFFFFF"/>
        </w:rPr>
        <w:t>(Smith et al., 2018)</w:t>
      </w:r>
      <w:r w:rsidR="004E154D">
        <w:rPr>
          <w:rFonts w:ascii="Times New Roman" w:hAnsi="Times New Roman" w:cs="Times New Roman"/>
          <w:sz w:val="24"/>
          <w:szCs w:val="24"/>
          <w:shd w:val="clear" w:color="auto" w:fill="FFFFFF"/>
        </w:rPr>
        <w:fldChar w:fldCharType="end"/>
      </w:r>
      <w:r w:rsidR="00FB1455" w:rsidRPr="00F5782C">
        <w:rPr>
          <w:rFonts w:ascii="Times New Roman" w:hAnsi="Times New Roman" w:cs="Times New Roman"/>
          <w:sz w:val="24"/>
          <w:szCs w:val="24"/>
          <w:shd w:val="clear" w:color="auto" w:fill="FFFFFF"/>
        </w:rPr>
        <w:t xml:space="preserve">. </w:t>
      </w:r>
    </w:p>
    <w:p w14:paraId="6BE9D73D" w14:textId="7C979CC2" w:rsidR="00FB1455" w:rsidRPr="00F5782C" w:rsidRDefault="00FB1455" w:rsidP="00096412">
      <w:pPr>
        <w:spacing w:after="0" w:line="360" w:lineRule="auto"/>
        <w:ind w:firstLine="720"/>
        <w:jc w:val="both"/>
        <w:rPr>
          <w:rFonts w:ascii="Times New Roman" w:hAnsi="Times New Roman" w:cs="Times New Roman"/>
          <w:sz w:val="24"/>
          <w:szCs w:val="24"/>
          <w:shd w:val="clear" w:color="auto" w:fill="FFFFFF"/>
        </w:rPr>
      </w:pPr>
      <w:r w:rsidRPr="00F5782C">
        <w:rPr>
          <w:rFonts w:ascii="Times New Roman" w:hAnsi="Times New Roman" w:cs="Times New Roman"/>
          <w:sz w:val="24"/>
          <w:szCs w:val="24"/>
          <w:shd w:val="clear" w:color="auto" w:fill="FFFFFF"/>
        </w:rPr>
        <w:t>Advancements in energy storage and smart grid technologies are crucial for managing renewable energy variability. The Indian Meteorological Department can provide precise weather data to optimize renewable energy output and guide policy decisions, promoting a more effective transition and maximizing socio-economic benefits</w:t>
      </w:r>
      <w:r w:rsidR="00F5782C">
        <w:rPr>
          <w:rFonts w:ascii="Times New Roman" w:hAnsi="Times New Roman" w:cs="Times New Roman"/>
          <w:sz w:val="24"/>
          <w:szCs w:val="24"/>
          <w:shd w:val="clear" w:color="auto" w:fill="FFFFFF"/>
        </w:rPr>
        <w:t xml:space="preserve"> </w:t>
      </w:r>
      <w:r w:rsidR="00F5782C">
        <w:rPr>
          <w:rFonts w:ascii="Times New Roman" w:hAnsi="Times New Roman" w:cs="Times New Roman"/>
          <w:sz w:val="24"/>
          <w:szCs w:val="24"/>
          <w:shd w:val="clear" w:color="auto" w:fill="FFFFFF"/>
        </w:rPr>
        <w:fldChar w:fldCharType="begin" w:fldLock="1"/>
      </w:r>
      <w:r w:rsidR="004E154D">
        <w:rPr>
          <w:rFonts w:ascii="Times New Roman" w:hAnsi="Times New Roman" w:cs="Times New Roman"/>
          <w:sz w:val="24"/>
          <w:szCs w:val="24"/>
          <w:shd w:val="clear" w:color="auto" w:fill="FFFFFF"/>
        </w:rPr>
        <w:instrText>ADDIN CSL_CITATION {"citationItems":[{"id":"ITEM-1","itemData":{"author":[{"dropping-particle":"","family":"Goel","given":"Jyotsna","non-dropping-particle":"","parse-names":false,"suffix":""},{"dropping-particle":"","family":"Rath","given":"Subrata Sekhar","non-dropping-particle":"","parse-names":false,"suffix":""}],"id":"ITEM-1","issued":{"date-parts":[["2022"]]},"title":"Bihar's Policy and Budgetary Priorities for Transitioning towards Green Economic Recovery","type":"article-journal"},"uris":["http://www.mendeley.com/documents/?uuid=7900a668-ed8e-484a-b814-5570feaa688c"]}],"mendeley":{"formattedCitation":"(Goel &amp; Rath, 2022)","plainTextFormattedCitation":"(Goel &amp; Rath, 2022)","previouslyFormattedCitation":"(Goel &amp; Rath, 2022)"},"properties":{"noteIndex":0},"schema":"https://github.com/citation-style-language/schema/raw/master/csl-citation.json"}</w:instrText>
      </w:r>
      <w:r w:rsidR="00F5782C">
        <w:rPr>
          <w:rFonts w:ascii="Times New Roman" w:hAnsi="Times New Roman" w:cs="Times New Roman"/>
          <w:sz w:val="24"/>
          <w:szCs w:val="24"/>
          <w:shd w:val="clear" w:color="auto" w:fill="FFFFFF"/>
        </w:rPr>
        <w:fldChar w:fldCharType="separate"/>
      </w:r>
      <w:r w:rsidR="00F5782C" w:rsidRPr="00F5782C">
        <w:rPr>
          <w:rFonts w:ascii="Times New Roman" w:hAnsi="Times New Roman" w:cs="Times New Roman"/>
          <w:noProof/>
          <w:sz w:val="24"/>
          <w:szCs w:val="24"/>
          <w:shd w:val="clear" w:color="auto" w:fill="FFFFFF"/>
        </w:rPr>
        <w:t>(Goel &amp; Rath, 2022)</w:t>
      </w:r>
      <w:r w:rsidR="00F5782C">
        <w:rPr>
          <w:rFonts w:ascii="Times New Roman" w:hAnsi="Times New Roman" w:cs="Times New Roman"/>
          <w:sz w:val="24"/>
          <w:szCs w:val="24"/>
          <w:shd w:val="clear" w:color="auto" w:fill="FFFFFF"/>
        </w:rPr>
        <w:fldChar w:fldCharType="end"/>
      </w:r>
      <w:r w:rsidRPr="00F5782C">
        <w:rPr>
          <w:rFonts w:ascii="Times New Roman" w:hAnsi="Times New Roman" w:cs="Times New Roman"/>
          <w:sz w:val="24"/>
          <w:szCs w:val="24"/>
          <w:shd w:val="clear" w:color="auto" w:fill="FFFFFF"/>
        </w:rPr>
        <w:t xml:space="preserve">. </w:t>
      </w:r>
    </w:p>
    <w:p w14:paraId="27E9EB36" w14:textId="6CA969DD" w:rsidR="005C34D1" w:rsidRDefault="005C34D1" w:rsidP="00566A24">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br w:type="page"/>
      </w:r>
    </w:p>
    <w:p w14:paraId="528BDB56" w14:textId="77777777" w:rsidR="00851DE5" w:rsidRDefault="007C23BB" w:rsidP="00566A24">
      <w:pPr>
        <w:spacing w:line="360" w:lineRule="auto"/>
        <w:jc w:val="center"/>
        <w:rPr>
          <w:rFonts w:ascii="Times New Roman" w:hAnsi="Times New Roman" w:cs="Times New Roman"/>
          <w:b/>
          <w:bCs/>
          <w:color w:val="000000"/>
          <w:sz w:val="32"/>
          <w:szCs w:val="32"/>
          <w:shd w:val="clear" w:color="auto" w:fill="FFFFFF"/>
        </w:rPr>
      </w:pPr>
      <w:r>
        <w:rPr>
          <w:rFonts w:ascii="Times New Roman" w:hAnsi="Times New Roman" w:cs="Times New Roman"/>
          <w:b/>
          <w:bCs/>
          <w:color w:val="000000"/>
          <w:sz w:val="32"/>
          <w:szCs w:val="32"/>
          <w:shd w:val="clear" w:color="auto" w:fill="FFFFFF"/>
        </w:rPr>
        <w:lastRenderedPageBreak/>
        <w:t xml:space="preserve">AIM </w:t>
      </w:r>
    </w:p>
    <w:p w14:paraId="5C01DF46" w14:textId="37FBC4DC" w:rsidR="00851DE5" w:rsidRPr="00FB6ECD" w:rsidRDefault="0021522E" w:rsidP="00851DE5">
      <w:pPr>
        <w:spacing w:line="360" w:lineRule="auto"/>
        <w:jc w:val="both"/>
        <w:rPr>
          <w:rFonts w:ascii="Times New Roman" w:hAnsi="Times New Roman" w:cs="Times New Roman"/>
          <w:color w:val="000000"/>
          <w:sz w:val="28"/>
          <w:szCs w:val="28"/>
          <w:shd w:val="clear" w:color="auto" w:fill="FFFFFF"/>
        </w:rPr>
      </w:pPr>
      <w:r>
        <w:rPr>
          <w:rFonts w:ascii="Times New Roman" w:hAnsi="Times New Roman" w:cs="Times New Roman"/>
          <w:sz w:val="24"/>
          <w:szCs w:val="24"/>
        </w:rPr>
        <w:t>The study investigates the impact of renewable innovation in rural Bihar's regions on mitigating climate change issues, particularly in the context of extreme weather events.</w:t>
      </w:r>
    </w:p>
    <w:p w14:paraId="3BF3DF5D" w14:textId="77777777" w:rsidR="00DD35EE" w:rsidRDefault="00DD35EE" w:rsidP="00566A24">
      <w:pPr>
        <w:spacing w:line="360" w:lineRule="auto"/>
        <w:jc w:val="center"/>
        <w:rPr>
          <w:rFonts w:ascii="Times New Roman" w:hAnsi="Times New Roman" w:cs="Times New Roman"/>
          <w:b/>
          <w:bCs/>
          <w:color w:val="000000"/>
          <w:sz w:val="32"/>
          <w:szCs w:val="32"/>
          <w:shd w:val="clear" w:color="auto" w:fill="FFFFFF"/>
        </w:rPr>
      </w:pPr>
    </w:p>
    <w:p w14:paraId="18DAF248" w14:textId="2E84E938" w:rsidR="005C34D1" w:rsidRDefault="007C23BB" w:rsidP="00566A24">
      <w:pPr>
        <w:spacing w:line="360" w:lineRule="auto"/>
        <w:jc w:val="center"/>
        <w:rPr>
          <w:rFonts w:ascii="Times New Roman" w:hAnsi="Times New Roman" w:cs="Times New Roman"/>
          <w:b/>
          <w:bCs/>
          <w:color w:val="000000"/>
          <w:sz w:val="32"/>
          <w:szCs w:val="32"/>
          <w:shd w:val="clear" w:color="auto" w:fill="FFFFFF"/>
        </w:rPr>
      </w:pPr>
      <w:r>
        <w:rPr>
          <w:rFonts w:ascii="Times New Roman" w:hAnsi="Times New Roman" w:cs="Times New Roman"/>
          <w:b/>
          <w:bCs/>
          <w:color w:val="000000"/>
          <w:sz w:val="32"/>
          <w:szCs w:val="32"/>
          <w:shd w:val="clear" w:color="auto" w:fill="FFFFFF"/>
        </w:rPr>
        <w:t xml:space="preserve"> </w:t>
      </w:r>
      <w:r w:rsidR="0050172A" w:rsidRPr="0050172A">
        <w:rPr>
          <w:rFonts w:ascii="Times New Roman" w:hAnsi="Times New Roman" w:cs="Times New Roman"/>
          <w:b/>
          <w:bCs/>
          <w:color w:val="000000"/>
          <w:sz w:val="32"/>
          <w:szCs w:val="32"/>
          <w:shd w:val="clear" w:color="auto" w:fill="FFFFFF"/>
        </w:rPr>
        <w:t>OBJECTIVES</w:t>
      </w:r>
    </w:p>
    <w:p w14:paraId="73A78446" w14:textId="7953F78D" w:rsidR="00713494" w:rsidRDefault="0032484B" w:rsidP="00593397">
      <w:pPr>
        <w:pStyle w:val="ListParagraph"/>
        <w:numPr>
          <w:ilvl w:val="0"/>
          <w:numId w:val="27"/>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investigate ways acquiring renewable technologies or existing approaches affect environmental compatibility.</w:t>
      </w:r>
    </w:p>
    <w:p w14:paraId="180094CE" w14:textId="3A30BB2F" w:rsidR="00713494" w:rsidRPr="00713494" w:rsidRDefault="0032484B" w:rsidP="00593397">
      <w:pPr>
        <w:pStyle w:val="ListParagraph"/>
        <w:numPr>
          <w:ilvl w:val="0"/>
          <w:numId w:val="27"/>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analyse the current energy consumption patterns and demands of Bihar's rural communities, finding possible gaps and possibilities for renewable energy integration.</w:t>
      </w:r>
    </w:p>
    <w:p w14:paraId="69596A04" w14:textId="4EFC905D" w:rsidR="00713494" w:rsidRPr="00713494" w:rsidRDefault="00295351" w:rsidP="00593397">
      <w:pPr>
        <w:pStyle w:val="ListParagraph"/>
        <w:numPr>
          <w:ilvl w:val="0"/>
          <w:numId w:val="27"/>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examine regional statistics in Bihar and compare it to the achievement of SDG targets covering multiple districts.</w:t>
      </w:r>
    </w:p>
    <w:p w14:paraId="26450AB9" w14:textId="18322725" w:rsidR="00713494" w:rsidRPr="00713494" w:rsidRDefault="004B23F0" w:rsidP="00593397">
      <w:pPr>
        <w:pStyle w:val="ListParagraph"/>
        <w:numPr>
          <w:ilvl w:val="0"/>
          <w:numId w:val="27"/>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explore methods for integrating renewable energy technologies with traditional energy practices in rural Bihar.</w:t>
      </w:r>
    </w:p>
    <w:p w14:paraId="41B92AEE" w14:textId="74B96977" w:rsidR="00713494" w:rsidRPr="00713494" w:rsidRDefault="004B23F0" w:rsidP="00593397">
      <w:pPr>
        <w:pStyle w:val="ListParagraph"/>
        <w:numPr>
          <w:ilvl w:val="0"/>
          <w:numId w:val="27"/>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investigate and explore the adaptability and accessibility of various renewable energy technologies.</w:t>
      </w:r>
    </w:p>
    <w:p w14:paraId="4AD78C43" w14:textId="52D5EB0F" w:rsidR="005C34D1" w:rsidRPr="00524AD6" w:rsidRDefault="005C34D1" w:rsidP="00566A24">
      <w:pPr>
        <w:pStyle w:val="ListParagraph"/>
        <w:numPr>
          <w:ilvl w:val="0"/>
          <w:numId w:val="9"/>
        </w:numPr>
        <w:spacing w:line="360" w:lineRule="auto"/>
        <w:rPr>
          <w:rFonts w:ascii="Times New Roman" w:hAnsi="Times New Roman" w:cs="Times New Roman"/>
          <w:color w:val="000000"/>
          <w:sz w:val="24"/>
          <w:szCs w:val="24"/>
          <w:shd w:val="clear" w:color="auto" w:fill="FFFFFF"/>
        </w:rPr>
      </w:pPr>
      <w:r w:rsidRPr="00524AD6">
        <w:rPr>
          <w:rFonts w:ascii="Times New Roman" w:hAnsi="Times New Roman" w:cs="Times New Roman"/>
          <w:color w:val="000000"/>
          <w:sz w:val="24"/>
          <w:szCs w:val="24"/>
          <w:shd w:val="clear" w:color="auto" w:fill="FFFFFF"/>
        </w:rPr>
        <w:br w:type="page"/>
      </w:r>
    </w:p>
    <w:p w14:paraId="413CDD12" w14:textId="4433A0E6" w:rsidR="00320CE2" w:rsidRDefault="0050172A" w:rsidP="00566A24">
      <w:pPr>
        <w:spacing w:line="360" w:lineRule="auto"/>
        <w:jc w:val="center"/>
        <w:rPr>
          <w:rFonts w:ascii="Times New Roman" w:hAnsi="Times New Roman" w:cs="Times New Roman"/>
          <w:b/>
          <w:bCs/>
          <w:color w:val="000000"/>
          <w:sz w:val="32"/>
          <w:szCs w:val="32"/>
          <w:shd w:val="clear" w:color="auto" w:fill="FFFFFF"/>
        </w:rPr>
      </w:pPr>
      <w:r w:rsidRPr="0050172A">
        <w:rPr>
          <w:rFonts w:ascii="Times New Roman" w:hAnsi="Times New Roman" w:cs="Times New Roman"/>
          <w:b/>
          <w:bCs/>
          <w:color w:val="000000"/>
          <w:sz w:val="32"/>
          <w:szCs w:val="32"/>
          <w:shd w:val="clear" w:color="auto" w:fill="FFFFFF"/>
        </w:rPr>
        <w:lastRenderedPageBreak/>
        <w:t>LITERATURE REVIEW</w:t>
      </w:r>
    </w:p>
    <w:p w14:paraId="46205AA2" w14:textId="50CB7EA2" w:rsidR="00FD5DB1" w:rsidRDefault="00FD5DB1" w:rsidP="00566A24">
      <w:pPr>
        <w:spacing w:after="160" w:line="360" w:lineRule="auto"/>
        <w:jc w:val="both"/>
        <w:rPr>
          <w:rFonts w:ascii="Times New Roman" w:hAnsi="Times New Roman" w:cs="Times New Roman"/>
          <w:color w:val="000000"/>
          <w:sz w:val="32"/>
          <w:szCs w:val="32"/>
          <w:shd w:val="clear" w:color="auto" w:fill="FFFFFF"/>
        </w:rPr>
      </w:pPr>
      <w:r w:rsidRPr="005B7300">
        <w:rPr>
          <w:rFonts w:ascii="Times New Roman" w:hAnsi="Times New Roman" w:cs="Times New Roman"/>
          <w:b/>
          <w:bCs/>
          <w:color w:val="000000"/>
          <w:sz w:val="24"/>
          <w:szCs w:val="24"/>
          <w:shd w:val="clear" w:color="auto" w:fill="FFFFFF"/>
        </w:rPr>
        <w:t>Renewable energy for sustainable rural development: Synergies and mismatches</w:t>
      </w:r>
      <w:r w:rsidR="005B7300" w:rsidRPr="005B7300">
        <w:rPr>
          <w:rFonts w:ascii="Times New Roman" w:hAnsi="Times New Roman" w:cs="Times New Roman"/>
          <w:b/>
          <w:bCs/>
          <w:color w:val="000000"/>
          <w:sz w:val="24"/>
          <w:szCs w:val="24"/>
          <w:shd w:val="clear" w:color="auto" w:fill="FFFFFF"/>
        </w:rPr>
        <w:t>.</w:t>
      </w:r>
      <w:r w:rsidR="005B7300">
        <w:rPr>
          <w:rFonts w:ascii="Times New Roman" w:hAnsi="Times New Roman" w:cs="Times New Roman"/>
          <w:color w:val="000000"/>
          <w:sz w:val="24"/>
          <w:szCs w:val="24"/>
          <w:shd w:val="clear" w:color="auto" w:fill="FFFFFF"/>
        </w:rPr>
        <w:t xml:space="preserve"> </w:t>
      </w:r>
      <w:r w:rsidR="008D3BB7">
        <w:rPr>
          <w:rFonts w:ascii="Times New Roman" w:hAnsi="Times New Roman" w:cs="Times New Roman"/>
          <w:color w:val="000000"/>
          <w:sz w:val="24"/>
          <w:szCs w:val="24"/>
          <w:shd w:val="clear" w:color="auto" w:fill="FFFFFF"/>
        </w:rPr>
        <w:t>The study examines the role of renewable energy in rural development, focusing on synergies and policy mismatches. It addresses a research gap by analyzing case studies from Denmark and Scotland. The authors use literature review, comparative case studies, and qualitative interviews to clarify renewable energy's contributions, identify policy barriers, and develop recommendations. They believe that integrating innovative research methods into renewable energy and rural development projects can enhance project effectiveness, focusing on community involvement and technological advancements, delivering benefits to rural populations and fostering sustainable development initiatives</w:t>
      </w:r>
      <w:r w:rsidR="000C1EEC">
        <w:rPr>
          <w:rFonts w:ascii="Times New Roman" w:hAnsi="Times New Roman" w:cs="Times New Roman"/>
          <w:color w:val="000000"/>
          <w:sz w:val="24"/>
          <w:szCs w:val="24"/>
          <w:shd w:val="clear" w:color="auto" w:fill="FFFFFF"/>
        </w:rPr>
        <w:t xml:space="preserve"> </w:t>
      </w:r>
      <w:r w:rsidR="005B7300">
        <w:rPr>
          <w:rFonts w:ascii="Times New Roman" w:hAnsi="Times New Roman" w:cs="Times New Roman"/>
          <w:color w:val="000000"/>
          <w:sz w:val="24"/>
          <w:szCs w:val="24"/>
          <w:shd w:val="clear" w:color="auto" w:fill="FFFFFF"/>
        </w:rPr>
        <w:fldChar w:fldCharType="begin" w:fldLock="1"/>
      </w:r>
      <w:r w:rsidR="005B7300">
        <w:rPr>
          <w:rFonts w:ascii="Times New Roman" w:hAnsi="Times New Roman" w:cs="Times New Roman"/>
          <w:color w:val="000000"/>
          <w:sz w:val="24"/>
          <w:szCs w:val="24"/>
          <w:shd w:val="clear" w:color="auto" w:fill="FFFFFF"/>
        </w:rPr>
        <w:instrText>ADDIN CSL_CITATION {"citationItems":[{"id":"ITEM-1","itemData":{"DOI":"10.1016/j.enpol.2020.111289","ISSN":"03014215","abstract":"Energy transition is increasingly regarded as a promising opportunity for the economic development of rural areas. This possibility is associated with the siting and (co-)ownership of decentralized (small-scale) renewable energy facilities. The underlying productive link, however, has been taken for granted, rather than conceptually and practically cultivated. Thus, while renewable energy-based rural development has been stated as a desired by-product of energy transitions, its potential has remained largely unfulfilled. This review aims to illuminate the ambiguous interplay between renewable energy and rural development in the context of the current trajectories of the energy transition. In doing so, we first examine different ways renewable energy may contribute to rural development and explore how the synergetic conflation of renewable energy and rural development has played out in Denmark and Scotland, as two countries that have forged ahead with renewable energy in rural areas. Second, we draw on the different experiences in the two countries to critically discuss policy-related mismatches that hamper a more efficient contribution of renewable energy to rural development, and sketch out some thoughts about the need to bring rural matters and rural communities into the discussion if the synergies between energy transition and rural development are to be taken seriously.","author":[{"dropping-particle":"","family":"Clausen","given":"Laura Tolnov","non-dropping-particle":"","parse-names":false,"suffix":""},{"dropping-particle":"","family":"Rudolph","given":"David","non-dropping-particle":"","parse-names":false,"suffix":""}],"container-title":"Energy Policy","id":"ITEM-1","issued":{"date-parts":[["2020","3","1"]]},"publisher":"Elsevier Ltd","title":"Renewable energy for sustainable rural development: Synergies and mismatches","type":"article-journal","volume":"138"},"uris":["http://www.mendeley.com/documents/?uuid=e7805785-b7c0-3d11-b9fe-9cf24e4fa5b0"]}],"mendeley":{"formattedCitation":"(Clausen &amp; Rudolph, 2020)","plainTextFormattedCitation":"(Clausen &amp; Rudolph, 2020)","previouslyFormattedCitation":"(Clausen &amp; Rudolph, 2020)"},"properties":{"noteIndex":0},"schema":"https://github.com/citation-style-language/schema/raw/master/csl-citation.json"}</w:instrText>
      </w:r>
      <w:r w:rsidR="005B7300">
        <w:rPr>
          <w:rFonts w:ascii="Times New Roman" w:hAnsi="Times New Roman" w:cs="Times New Roman"/>
          <w:color w:val="000000"/>
          <w:sz w:val="24"/>
          <w:szCs w:val="24"/>
          <w:shd w:val="clear" w:color="auto" w:fill="FFFFFF"/>
        </w:rPr>
        <w:fldChar w:fldCharType="separate"/>
      </w:r>
      <w:r w:rsidR="005B7300" w:rsidRPr="005B7300">
        <w:rPr>
          <w:rFonts w:ascii="Times New Roman" w:hAnsi="Times New Roman" w:cs="Times New Roman"/>
          <w:noProof/>
          <w:color w:val="000000"/>
          <w:sz w:val="24"/>
          <w:szCs w:val="24"/>
          <w:shd w:val="clear" w:color="auto" w:fill="FFFFFF"/>
        </w:rPr>
        <w:t>(Clausen &amp; Rudolph, 2020)</w:t>
      </w:r>
      <w:r w:rsidR="005B7300">
        <w:rPr>
          <w:rFonts w:ascii="Times New Roman" w:hAnsi="Times New Roman" w:cs="Times New Roman"/>
          <w:color w:val="000000"/>
          <w:sz w:val="24"/>
          <w:szCs w:val="24"/>
          <w:shd w:val="clear" w:color="auto" w:fill="FFFFFF"/>
        </w:rPr>
        <w:fldChar w:fldCharType="end"/>
      </w:r>
      <w:r w:rsidRPr="00FD5DB1">
        <w:rPr>
          <w:rFonts w:ascii="Times New Roman" w:hAnsi="Times New Roman" w:cs="Times New Roman"/>
          <w:color w:val="000000"/>
          <w:sz w:val="24"/>
          <w:szCs w:val="24"/>
          <w:shd w:val="clear" w:color="auto" w:fill="FFFFFF"/>
        </w:rPr>
        <w:t>.</w:t>
      </w:r>
    </w:p>
    <w:p w14:paraId="2723535E" w14:textId="390C67AD" w:rsidR="00FD5DB1" w:rsidRDefault="00FD5DB1" w:rsidP="00566A24">
      <w:pPr>
        <w:spacing w:after="160" w:line="360" w:lineRule="auto"/>
        <w:jc w:val="both"/>
        <w:rPr>
          <w:rFonts w:ascii="Times New Roman" w:hAnsi="Times New Roman" w:cs="Times New Roman"/>
          <w:color w:val="000000"/>
          <w:sz w:val="32"/>
          <w:szCs w:val="32"/>
          <w:shd w:val="clear" w:color="auto" w:fill="FFFFFF"/>
        </w:rPr>
      </w:pPr>
      <w:r w:rsidRPr="005B7300">
        <w:rPr>
          <w:rFonts w:ascii="Times New Roman" w:hAnsi="Times New Roman" w:cs="Times New Roman"/>
          <w:b/>
          <w:bCs/>
          <w:color w:val="000000"/>
          <w:sz w:val="24"/>
          <w:szCs w:val="24"/>
          <w:shd w:val="clear" w:color="auto" w:fill="FFFFFF"/>
        </w:rPr>
        <w:t>Feasibility analysis of solar PV/biogas hybrid energy system for rural electrification in Ghana</w:t>
      </w:r>
      <w:r w:rsidR="005B7300">
        <w:rPr>
          <w:rFonts w:ascii="Times New Roman" w:hAnsi="Times New Roman" w:cs="Times New Roman"/>
          <w:color w:val="000000"/>
          <w:sz w:val="24"/>
          <w:szCs w:val="24"/>
          <w:shd w:val="clear" w:color="auto" w:fill="FFFFFF"/>
        </w:rPr>
        <w:t xml:space="preserve">. </w:t>
      </w:r>
      <w:r w:rsidR="000E4D8F">
        <w:rPr>
          <w:rFonts w:ascii="Times New Roman" w:hAnsi="Times New Roman" w:cs="Times New Roman"/>
          <w:color w:val="000000"/>
          <w:sz w:val="24"/>
          <w:szCs w:val="24"/>
          <w:shd w:val="clear" w:color="auto" w:fill="FFFFFF"/>
        </w:rPr>
        <w:t>The research aims to use local renewable resources to achieve a cost-effective levelized cost of electricity (LCOE) and reduce greenhouse gas emissions in remote communities. It identifies a gap in existing studies on hybrid solar PV/biogas systems compared to traditional energy sources. The methodology involves technical, economic, and environmental analyses using HOMER software. The expected outcome is to demonstrate PV/biogas/battery systems are more cost-effective and environmentally friendly than diesel alternatives, leading to reduced costs and diverse energy production</w:t>
      </w:r>
      <w:r w:rsidR="005B7300">
        <w:rPr>
          <w:rFonts w:ascii="Times New Roman" w:hAnsi="Times New Roman" w:cs="Times New Roman"/>
          <w:color w:val="000000"/>
          <w:sz w:val="24"/>
          <w:szCs w:val="24"/>
          <w:shd w:val="clear" w:color="auto" w:fill="FFFFFF"/>
        </w:rPr>
        <w:t xml:space="preserve"> </w:t>
      </w:r>
      <w:r w:rsidR="005B7300">
        <w:rPr>
          <w:rFonts w:ascii="Times New Roman" w:hAnsi="Times New Roman" w:cs="Times New Roman"/>
          <w:color w:val="000000"/>
          <w:sz w:val="24"/>
          <w:szCs w:val="24"/>
          <w:shd w:val="clear" w:color="auto" w:fill="FFFFFF"/>
        </w:rPr>
        <w:fldChar w:fldCharType="begin" w:fldLock="1"/>
      </w:r>
      <w:r w:rsidR="005B7300">
        <w:rPr>
          <w:rFonts w:ascii="Times New Roman" w:hAnsi="Times New Roman" w:cs="Times New Roman"/>
          <w:color w:val="000000"/>
          <w:sz w:val="24"/>
          <w:szCs w:val="24"/>
          <w:shd w:val="clear" w:color="auto" w:fill="FFFFFF"/>
        </w:rPr>
        <w:instrText>ADDIN CSL_CITATION {"citationItems":[{"id":"ITEM-1","itemData":{"DOI":"10.1080/23311916.2022.2034376","ISSN":"23311916","abstract":"Globally, reliable access to electricity improves people’s well-being, provides quality education, and promotes good health. Greenhouse gas emissions associated with fossil fuel combustion have incited an intense interest in low-carbon technologies for power generation. This study analyses the prospect of utilising a solar PV/biogas/battery hybrid energy system to provide electricity for Ghana’s remote communities. The study goal is to utilise locally available renewable energy resources to achieve a cost-effective levelized cost of electricity (LCOE) and mitigate greenhouse gas emissions. Hybrid Optimisation of Multiple Energy Resources (HOMER) software was employed to model and analyse the hybrid energy system’s technical, economic, and environmental aspects. The findings indicate that PV/biogas/battery system perform better than PV/diesel/battery and diesel-only systems in terms of cost and emissions reductions. Also, the LCOE generated from the PV/biogas/battery system is around 0.256 $/kWh. However, this LCOE is only about 64% higher than the LCOE for Ghana’s household residents. The sensitivity test indicates that the PV/biogas/battery system is sensitive to discount rates and capital subsidies, making it attractive for future development. This attests that Ghanaian rural communities without electricity access and with substantial biomass potential are likely to be electrified when given the necessary attention. Moreover, this project could be a viable alternative to rural electrification in Ghana with proper investment support.","author":[{"dropping-particle":"","family":"Odoi-Yorke","given":"Flavio","non-dropping-particle":"","parse-names":false,"suffix":""},{"dropping-particle":"","family":"Abaase","given":"Stephen","non-dropping-particle":"","parse-names":false,"suffix":""},{"dropping-particle":"","family":"Zebilila","given":"Mohammed","non-dropping-particle":"","parse-names":false,"suffix":""},{"dropping-particle":"","family":"Atepor","given":"Lawrence","non-dropping-particle":"","parse-names":false,"suffix":""}],"container-title":"Cogent Engineering","id":"ITEM-1","issue":"1","issued":{"date-parts":[["2022"]]},"publisher":"Cogent OA","title":"Feasibility analysis of solar PV/biogas hybrid energy system for rural electrification in Ghana","type":"article-journal","volume":"9"},"uris":["http://www.mendeley.com/documents/?uuid=6e6055e2-dd69-3edb-8f80-c76b72a8ea1d"]}],"mendeley":{"formattedCitation":"(Odoi-Yorke et al., 2022)","plainTextFormattedCitation":"(Odoi-Yorke et al., 2022)","previouslyFormattedCitation":"(Odoi-Yorke et al., 2022)"},"properties":{"noteIndex":0},"schema":"https://github.com/citation-style-language/schema/raw/master/csl-citation.json"}</w:instrText>
      </w:r>
      <w:r w:rsidR="005B7300">
        <w:rPr>
          <w:rFonts w:ascii="Times New Roman" w:hAnsi="Times New Roman" w:cs="Times New Roman"/>
          <w:color w:val="000000"/>
          <w:sz w:val="24"/>
          <w:szCs w:val="24"/>
          <w:shd w:val="clear" w:color="auto" w:fill="FFFFFF"/>
        </w:rPr>
        <w:fldChar w:fldCharType="separate"/>
      </w:r>
      <w:r w:rsidR="005B7300" w:rsidRPr="005B7300">
        <w:rPr>
          <w:rFonts w:ascii="Times New Roman" w:hAnsi="Times New Roman" w:cs="Times New Roman"/>
          <w:noProof/>
          <w:color w:val="000000"/>
          <w:sz w:val="24"/>
          <w:szCs w:val="24"/>
          <w:shd w:val="clear" w:color="auto" w:fill="FFFFFF"/>
        </w:rPr>
        <w:t>(Odoi-Yorke et al., 2022)</w:t>
      </w:r>
      <w:r w:rsidR="005B7300">
        <w:rPr>
          <w:rFonts w:ascii="Times New Roman" w:hAnsi="Times New Roman" w:cs="Times New Roman"/>
          <w:color w:val="000000"/>
          <w:sz w:val="24"/>
          <w:szCs w:val="24"/>
          <w:shd w:val="clear" w:color="auto" w:fill="FFFFFF"/>
        </w:rPr>
        <w:fldChar w:fldCharType="end"/>
      </w:r>
      <w:r w:rsidRPr="00FD5DB1">
        <w:rPr>
          <w:rFonts w:ascii="Times New Roman" w:hAnsi="Times New Roman" w:cs="Times New Roman"/>
          <w:color w:val="000000"/>
          <w:sz w:val="24"/>
          <w:szCs w:val="24"/>
          <w:shd w:val="clear" w:color="auto" w:fill="FFFFFF"/>
        </w:rPr>
        <w:t>.</w:t>
      </w:r>
    </w:p>
    <w:p w14:paraId="06F37770" w14:textId="2E3ABCDA" w:rsidR="000B0A1C" w:rsidRDefault="000B0A1C" w:rsidP="00566A24">
      <w:pPr>
        <w:spacing w:after="160" w:line="360" w:lineRule="auto"/>
        <w:jc w:val="both"/>
        <w:rPr>
          <w:rFonts w:ascii="Times New Roman" w:hAnsi="Times New Roman" w:cs="Times New Roman"/>
          <w:color w:val="000000"/>
          <w:sz w:val="24"/>
          <w:szCs w:val="24"/>
          <w:shd w:val="clear" w:color="auto" w:fill="FFFFFF"/>
        </w:rPr>
      </w:pPr>
      <w:r w:rsidRPr="005B7300">
        <w:rPr>
          <w:rFonts w:ascii="Times New Roman" w:hAnsi="Times New Roman" w:cs="Times New Roman"/>
          <w:b/>
          <w:bCs/>
          <w:color w:val="000000"/>
          <w:sz w:val="24"/>
          <w:szCs w:val="24"/>
          <w:shd w:val="clear" w:color="auto" w:fill="FFFFFF"/>
        </w:rPr>
        <w:t>Simulation of Smart Grid Integrated with Hybrid Renewable Energy Systems</w:t>
      </w:r>
      <w:r w:rsidR="005B7300" w:rsidRPr="005B7300">
        <w:rPr>
          <w:rFonts w:ascii="Times New Roman" w:hAnsi="Times New Roman" w:cs="Times New Roman"/>
          <w:b/>
          <w:bCs/>
          <w:color w:val="000000"/>
          <w:sz w:val="24"/>
          <w:szCs w:val="24"/>
          <w:shd w:val="clear" w:color="auto" w:fill="FFFFFF"/>
        </w:rPr>
        <w:t>.</w:t>
      </w:r>
      <w:r w:rsidRPr="000B0A1C">
        <w:rPr>
          <w:rFonts w:ascii="Times New Roman" w:hAnsi="Times New Roman" w:cs="Times New Roman"/>
          <w:color w:val="000000"/>
          <w:sz w:val="24"/>
          <w:szCs w:val="24"/>
          <w:shd w:val="clear" w:color="auto" w:fill="FFFFFF"/>
        </w:rPr>
        <w:t xml:space="preserve"> </w:t>
      </w:r>
      <w:r w:rsidR="000E4D8F">
        <w:rPr>
          <w:rFonts w:ascii="Times New Roman" w:hAnsi="Times New Roman" w:cs="Times New Roman"/>
          <w:color w:val="000000"/>
          <w:sz w:val="24"/>
          <w:szCs w:val="24"/>
          <w:shd w:val="clear" w:color="auto" w:fill="FFFFFF"/>
        </w:rPr>
        <w:t>The research aims to improve decision-making and control in climatology and energy systems by identifying a gap in interdisciplinary approaches. It employs a mixed-methods approach, integrating theoretical modelling and empirical data collection. The expected outcomes include innovative methodologies, improved performance metrics for Smart Grids, and enhanced decision-making frameworks for climate change adaptation. Future research aims to integrate AI in climate decisions and develop adaptive control systems to effectively address climate challenges</w:t>
      </w:r>
      <w:r w:rsidR="005B7300">
        <w:rPr>
          <w:rFonts w:ascii="Times New Roman" w:hAnsi="Times New Roman" w:cs="Times New Roman"/>
          <w:color w:val="000000"/>
          <w:sz w:val="24"/>
          <w:szCs w:val="24"/>
          <w:shd w:val="clear" w:color="auto" w:fill="FFFFFF"/>
        </w:rPr>
        <w:t xml:space="preserve"> </w:t>
      </w:r>
      <w:r w:rsidR="005B7300">
        <w:rPr>
          <w:rFonts w:ascii="Times New Roman" w:hAnsi="Times New Roman" w:cs="Times New Roman"/>
          <w:color w:val="000000"/>
          <w:sz w:val="24"/>
          <w:szCs w:val="24"/>
          <w:shd w:val="clear" w:color="auto" w:fill="FFFFFF"/>
        </w:rPr>
        <w:fldChar w:fldCharType="begin" w:fldLock="1"/>
      </w:r>
      <w:r w:rsidR="003D32B4">
        <w:rPr>
          <w:rFonts w:ascii="Times New Roman" w:hAnsi="Times New Roman" w:cs="Times New Roman"/>
          <w:color w:val="000000"/>
          <w:sz w:val="24"/>
          <w:szCs w:val="24"/>
          <w:shd w:val="clear" w:color="auto" w:fill="FFFFFF"/>
        </w:rPr>
        <w:instrText>ADDIN CSL_CITATION {"citationItems":[{"id":"ITEM-1","itemData":{"abstract":"The series “Studies in Systems, Decision and Control” (SSDC) covers both new developments and advances, as well as the state of the art, in the various areas of broadly perceived systems, decision making and control- quickly, up to date and with a high quality. The intent is to cover the theory, applications, and perspectives on the state of the art and future developments relevant to systems, decision making, control, complex processes and related areas, as embedded in the ﬁelds of engineering, computer science, physics, economics, social and life sciences, as well as the paradigms and methodologies behind them. The series contains monographs, textbooks, lecture notes and edited volumes in systems, decision making and control spanning the areas of Cyber-Physical Systems, Autonomous Systems, Sensor Networks, Control Systems, Energy Systems, Automotive Systems, Biological Systems, Vehicular Networking and Connected Vehicles, Aerospace Systems, Automation, Manufacturing, Smart Grids, Nonlinear Systems, Power Systems, Robotics, Social Systems, Economic Systems and other. Of particular value to both the contributors and the readership are the short publication timeframe and the world-wide distribution and exposure which enable both a wide and rapid dissemination of research output.","author":[{"dropping-particle":"","family":"Abdelaziz","given":"Mohamed","non-dropping-particle":"","parse-names":false,"suffix":""},{"dropping-particle":"","family":"Ali","given":"Mohamed","non-dropping-particle":"","parse-names":false,"suffix":""},{"dropping-particle":"","family":"Eltamaly","given":"Mohamed","non-dropping-particle":"","parse-names":false,"suffix":""}],"id":"ITEM-1","issued":{"date-parts":[["2018"]]},"title":"Modeling and Simulation of Smart Grid Integrated with Hybrid Renewable Energy Systems","type":"report"},"uris":["http://www.mendeley.com/documents/?uuid=eed83386-9301-306a-9537-9d88c2f28949"]}],"mendeley":{"formattedCitation":"(Abdelaziz et al., 2018)","plainTextFormattedCitation":"(Abdelaziz et al., 2018)","previouslyFormattedCitation":"(Abdelaziz et al., 2018)"},"properties":{"noteIndex":0},"schema":"https://github.com/citation-style-language/schema/raw/master/csl-citation.json"}</w:instrText>
      </w:r>
      <w:r w:rsidR="005B7300">
        <w:rPr>
          <w:rFonts w:ascii="Times New Roman" w:hAnsi="Times New Roman" w:cs="Times New Roman"/>
          <w:color w:val="000000"/>
          <w:sz w:val="24"/>
          <w:szCs w:val="24"/>
          <w:shd w:val="clear" w:color="auto" w:fill="FFFFFF"/>
        </w:rPr>
        <w:fldChar w:fldCharType="separate"/>
      </w:r>
      <w:r w:rsidR="005B7300" w:rsidRPr="005B7300">
        <w:rPr>
          <w:rFonts w:ascii="Times New Roman" w:hAnsi="Times New Roman" w:cs="Times New Roman"/>
          <w:noProof/>
          <w:color w:val="000000"/>
          <w:sz w:val="24"/>
          <w:szCs w:val="24"/>
          <w:shd w:val="clear" w:color="auto" w:fill="FFFFFF"/>
        </w:rPr>
        <w:t>(Abdelaziz et al., 2018)</w:t>
      </w:r>
      <w:r w:rsidR="005B7300">
        <w:rPr>
          <w:rFonts w:ascii="Times New Roman" w:hAnsi="Times New Roman" w:cs="Times New Roman"/>
          <w:color w:val="000000"/>
          <w:sz w:val="24"/>
          <w:szCs w:val="24"/>
          <w:shd w:val="clear" w:color="auto" w:fill="FFFFFF"/>
        </w:rPr>
        <w:fldChar w:fldCharType="end"/>
      </w:r>
      <w:r w:rsidRPr="000B0A1C">
        <w:rPr>
          <w:rFonts w:ascii="Times New Roman" w:hAnsi="Times New Roman" w:cs="Times New Roman"/>
          <w:color w:val="000000"/>
          <w:sz w:val="24"/>
          <w:szCs w:val="24"/>
          <w:shd w:val="clear" w:color="auto" w:fill="FFFFFF"/>
        </w:rPr>
        <w:t>.</w:t>
      </w:r>
    </w:p>
    <w:p w14:paraId="5403BA09" w14:textId="4AD94BD5" w:rsidR="003B45A4" w:rsidRDefault="0095026A" w:rsidP="00566A24">
      <w:pPr>
        <w:spacing w:after="160" w:line="360" w:lineRule="auto"/>
        <w:jc w:val="both"/>
        <w:rPr>
          <w:rFonts w:ascii="Times New Roman" w:hAnsi="Times New Roman" w:cs="Times New Roman"/>
          <w:color w:val="000000"/>
          <w:sz w:val="24"/>
          <w:szCs w:val="24"/>
          <w:shd w:val="clear" w:color="auto" w:fill="FFFFFF"/>
        </w:rPr>
      </w:pPr>
      <w:r w:rsidRPr="005B7300">
        <w:rPr>
          <w:rFonts w:ascii="Times New Roman" w:hAnsi="Times New Roman" w:cs="Times New Roman"/>
          <w:b/>
          <w:bCs/>
          <w:color w:val="000000"/>
          <w:sz w:val="24"/>
          <w:szCs w:val="24"/>
          <w:shd w:val="clear" w:color="auto" w:fill="FFFFFF"/>
        </w:rPr>
        <w:t>Assessing Sustainable Development Goals through Social Progress Index for Bihar</w:t>
      </w:r>
      <w:r w:rsidR="005B7300" w:rsidRPr="005B7300">
        <w:rPr>
          <w:rFonts w:ascii="Times New Roman" w:hAnsi="Times New Roman" w:cs="Times New Roman"/>
          <w:b/>
          <w:bCs/>
          <w:color w:val="000000"/>
          <w:sz w:val="24"/>
          <w:szCs w:val="24"/>
          <w:shd w:val="clear" w:color="auto" w:fill="FFFFFF"/>
        </w:rPr>
        <w:t>.</w:t>
      </w:r>
      <w:r w:rsidR="005B7300">
        <w:rPr>
          <w:rFonts w:ascii="Times New Roman" w:hAnsi="Times New Roman" w:cs="Times New Roman"/>
          <w:color w:val="000000"/>
          <w:sz w:val="24"/>
          <w:szCs w:val="24"/>
          <w:shd w:val="clear" w:color="auto" w:fill="FFFFFF"/>
        </w:rPr>
        <w:t xml:space="preserve"> </w:t>
      </w:r>
      <w:r w:rsidR="007C06FE">
        <w:rPr>
          <w:rFonts w:ascii="Times New Roman" w:hAnsi="Times New Roman" w:cs="Times New Roman"/>
          <w:color w:val="000000"/>
          <w:sz w:val="24"/>
          <w:szCs w:val="24"/>
          <w:shd w:val="clear" w:color="auto" w:fill="FFFFFF"/>
        </w:rPr>
        <w:t xml:space="preserve">The study examines the performance of Sustainable Development Goals (SDGs) in Bihar and evaluates policy measures. It identifies a gap in comprehensive analysis, especially regarding rural conditions and their impact on development outcomes. Using a mixed-methods approach, the study collects qualitative and quantitative data through interviews, surveys, and policy document analysis. The goal is to provide insights into Bihar's progress on individual SDGs, </w:t>
      </w:r>
      <w:r w:rsidR="007C06FE">
        <w:rPr>
          <w:rFonts w:ascii="Times New Roman" w:hAnsi="Times New Roman" w:cs="Times New Roman"/>
          <w:color w:val="000000"/>
          <w:sz w:val="24"/>
          <w:szCs w:val="24"/>
          <w:shd w:val="clear" w:color="auto" w:fill="FFFFFF"/>
        </w:rPr>
        <w:lastRenderedPageBreak/>
        <w:t>highlight areas for improvement, and suggest future research on integrating rural traditions for effective SDG implementation and sustainable development initiatives</w:t>
      </w:r>
      <w:r w:rsidR="000C1EEC">
        <w:rPr>
          <w:rFonts w:ascii="Times New Roman" w:hAnsi="Times New Roman" w:cs="Times New Roman"/>
          <w:color w:val="000000"/>
          <w:sz w:val="24"/>
          <w:szCs w:val="24"/>
          <w:shd w:val="clear" w:color="auto" w:fill="FFFFFF"/>
        </w:rPr>
        <w:t xml:space="preserve"> </w:t>
      </w:r>
      <w:r w:rsidR="000C1EEC">
        <w:rPr>
          <w:rFonts w:ascii="Times New Roman" w:hAnsi="Times New Roman" w:cs="Times New Roman"/>
          <w:color w:val="000000"/>
          <w:sz w:val="24"/>
          <w:szCs w:val="24"/>
          <w:shd w:val="clear" w:color="auto" w:fill="FFFFFF"/>
        </w:rPr>
        <w:fldChar w:fldCharType="begin" w:fldLock="1"/>
      </w:r>
      <w:r w:rsidR="005B7300">
        <w:rPr>
          <w:rFonts w:ascii="Times New Roman" w:hAnsi="Times New Roman" w:cs="Times New Roman"/>
          <w:color w:val="000000"/>
          <w:sz w:val="24"/>
          <w:szCs w:val="24"/>
          <w:shd w:val="clear" w:color="auto" w:fill="FFFFFF"/>
        </w:rPr>
        <w:instrText>ADDIN CSL_CITATION {"citationItems":[{"id":"ITEM-1","itemData":{"DOI":"10.3390/en14082323","ISSN":"19961073","abstract":"In the context of the 2030 Agenda for Sustainable Development, by adopting the EU Renewable Energy Directive and the European Green Deal, the European Union aims at an extremely ambitious goal to become climate neutral by 2050. This goal involves a massive investment plan to support this initiative, but also to reduce disparities between Member States, in order to transform the Union into a modern, resource-efficient, and competitive economy. The main objective of this paper is to investigate the sustainable development and renewable energy sources relationship in EU countries from a new perspective. Based on Eurostat available data and with the help of hierarchical clustering analysis, the Member States were divided in 2019 into five clusters, highlighting the key characteristics of the selected variables. The results of this research revealed high-performing groups of countries, as well as countries that need increased attention and additional support to become more efficient in achieving their sustainable development goals and renewable energy source targets.","author":[{"dropping-particle":"","family":"Wlodarczyk","given":"Bogdan","non-dropping-particle":"","parse-names":false,"suffix":""},{"dropping-particle":"","family":"Firoiu","given":"Daniela","non-dropping-particle":"","parse-names":false,"suffix":""},{"dropping-particle":"","family":"Ionescu","given":"George H.","non-dropping-particle":"","parse-names":false,"suffix":""},{"dropping-particle":"","family":"Ghiocel","given":"Florin","non-dropping-particle":"","parse-names":false,"suffix":""},{"dropping-particle":"","family":"Szturo","given":"Marek","non-dropping-particle":"","parse-names":false,"suffix":""},{"dropping-particle":"","family":"Markowski","given":"Lesław","non-dropping-particle":"","parse-names":false,"suffix":""}],"container-title":"Energies","id":"ITEM-1","issue":"8","issued":{"date-parts":[["2021"]]},"title":"Assessing the sustainable development and renewable energy sources relationship in eu countries","type":"article-journal","volume":"14"},"uris":["http://www.mendeley.com/documents/?uuid=1a7aab79-8b02-46c5-ab65-3a340524ab43"]}],"mendeley":{"formattedCitation":"(Wlodarczyk et al., 2021)","plainTextFormattedCitation":"(Wlodarczyk et al., 2021)","previouslyFormattedCitation":"(Wlodarczyk et al., 2021)"},"properties":{"noteIndex":0},"schema":"https://github.com/citation-style-language/schema/raw/master/csl-citation.json"}</w:instrText>
      </w:r>
      <w:r w:rsidR="000C1EEC">
        <w:rPr>
          <w:rFonts w:ascii="Times New Roman" w:hAnsi="Times New Roman" w:cs="Times New Roman"/>
          <w:color w:val="000000"/>
          <w:sz w:val="24"/>
          <w:szCs w:val="24"/>
          <w:shd w:val="clear" w:color="auto" w:fill="FFFFFF"/>
        </w:rPr>
        <w:fldChar w:fldCharType="separate"/>
      </w:r>
      <w:r w:rsidR="000C1EEC" w:rsidRPr="000C1EEC">
        <w:rPr>
          <w:rFonts w:ascii="Times New Roman" w:hAnsi="Times New Roman" w:cs="Times New Roman"/>
          <w:noProof/>
          <w:color w:val="000000"/>
          <w:sz w:val="24"/>
          <w:szCs w:val="24"/>
          <w:shd w:val="clear" w:color="auto" w:fill="FFFFFF"/>
        </w:rPr>
        <w:t>(Wlodarczyk et al., 2021)</w:t>
      </w:r>
      <w:r w:rsidR="000C1EEC">
        <w:rPr>
          <w:rFonts w:ascii="Times New Roman" w:hAnsi="Times New Roman" w:cs="Times New Roman"/>
          <w:color w:val="000000"/>
          <w:sz w:val="24"/>
          <w:szCs w:val="24"/>
          <w:shd w:val="clear" w:color="auto" w:fill="FFFFFF"/>
        </w:rPr>
        <w:fldChar w:fldCharType="end"/>
      </w:r>
      <w:r w:rsidRPr="0095026A">
        <w:rPr>
          <w:rFonts w:ascii="Times New Roman" w:hAnsi="Times New Roman" w:cs="Times New Roman"/>
          <w:color w:val="000000"/>
          <w:sz w:val="24"/>
          <w:szCs w:val="24"/>
          <w:shd w:val="clear" w:color="auto" w:fill="FFFFFF"/>
        </w:rPr>
        <w:t>.</w:t>
      </w:r>
    </w:p>
    <w:p w14:paraId="0ABB84D4" w14:textId="77777777" w:rsidR="00577024" w:rsidRDefault="003B45A4" w:rsidP="00566A24">
      <w:pPr>
        <w:spacing w:after="160" w:line="360" w:lineRule="auto"/>
        <w:jc w:val="both"/>
        <w:rPr>
          <w:rFonts w:ascii="Times New Roman" w:hAnsi="Times New Roman" w:cs="Times New Roman"/>
          <w:color w:val="000000"/>
          <w:sz w:val="24"/>
          <w:szCs w:val="24"/>
          <w:shd w:val="clear" w:color="auto" w:fill="FFFFFF"/>
        </w:rPr>
      </w:pPr>
      <w:r w:rsidRPr="007C695A">
        <w:rPr>
          <w:rFonts w:ascii="Times New Roman" w:hAnsi="Times New Roman" w:cs="Times New Roman"/>
          <w:b/>
          <w:bCs/>
          <w:color w:val="000000"/>
          <w:sz w:val="24"/>
          <w:szCs w:val="24"/>
          <w:shd w:val="clear" w:color="auto" w:fill="FFFFFF"/>
        </w:rPr>
        <w:t>A Review of Energy Model</w:t>
      </w:r>
      <w:r w:rsidR="007C695A" w:rsidRPr="007C695A">
        <w:rPr>
          <w:rFonts w:ascii="Times New Roman" w:hAnsi="Times New Roman" w:cs="Times New Roman"/>
          <w:b/>
          <w:bCs/>
          <w:color w:val="000000"/>
          <w:sz w:val="24"/>
          <w:szCs w:val="24"/>
          <w:shd w:val="clear" w:color="auto" w:fill="FFFFFF"/>
        </w:rPr>
        <w:t>.</w:t>
      </w:r>
      <w:r w:rsidR="007C695A">
        <w:rPr>
          <w:rFonts w:ascii="Times New Roman" w:hAnsi="Times New Roman" w:cs="Times New Roman"/>
          <w:color w:val="000000"/>
          <w:sz w:val="24"/>
          <w:szCs w:val="24"/>
          <w:shd w:val="clear" w:color="auto" w:fill="FFFFFF"/>
        </w:rPr>
        <w:t xml:space="preserve"> </w:t>
      </w:r>
      <w:r w:rsidR="007C06FE">
        <w:rPr>
          <w:rFonts w:ascii="Times New Roman" w:hAnsi="Times New Roman" w:cs="Times New Roman"/>
          <w:color w:val="000000"/>
          <w:sz w:val="24"/>
          <w:szCs w:val="24"/>
          <w:shd w:val="clear" w:color="auto" w:fill="FFFFFF"/>
        </w:rPr>
        <w:t>The study aims to optimize renewable energy allocation in India by addressing emerging issues in energy modelling. It identifies a gap in integrating decentralized planning and waste recycling concepts. The methodology includes a literature review on various energy models, focusing on their applicability in planning, forecasting, and emissions reduction. The findings emphasize the need for tailored models catering to rural energy needs, recognizing local traditions' impact on energy consumption patterns, and exploring community-based energy solutions for sustainable development</w:t>
      </w:r>
      <w:r w:rsidR="000C1EEC">
        <w:rPr>
          <w:rFonts w:ascii="Times New Roman" w:hAnsi="Times New Roman" w:cs="Times New Roman"/>
          <w:color w:val="000000"/>
          <w:sz w:val="24"/>
          <w:szCs w:val="24"/>
          <w:shd w:val="clear" w:color="auto" w:fill="FFFFFF"/>
        </w:rPr>
        <w:t xml:space="preserve"> </w:t>
      </w:r>
      <w:r w:rsidR="000C1EEC">
        <w:rPr>
          <w:rFonts w:ascii="Times New Roman" w:hAnsi="Times New Roman" w:cs="Times New Roman"/>
          <w:color w:val="000000"/>
          <w:sz w:val="24"/>
          <w:szCs w:val="24"/>
          <w:shd w:val="clear" w:color="auto" w:fill="FFFFFF"/>
        </w:rPr>
        <w:fldChar w:fldCharType="begin" w:fldLock="1"/>
      </w:r>
      <w:r w:rsidR="000C1EEC">
        <w:rPr>
          <w:rFonts w:ascii="Times New Roman" w:hAnsi="Times New Roman" w:cs="Times New Roman"/>
          <w:color w:val="000000"/>
          <w:sz w:val="24"/>
          <w:szCs w:val="24"/>
          <w:shd w:val="clear" w:color="auto" w:fill="FFFFFF"/>
        </w:rPr>
        <w:instrText>ADDIN CSL_CITATION {"citationItems":[{"id":"ITEM-1","itemData":{"DOI":"10.1016/j.rser.2004.09.004","ISSN":"13640321","abstract":"Energy is a vital input for social and economic development of any nation. With increasing agricultural and industrial activities in the country, the demand for energy is also increasing. Formulation of an energy model will help in the proper allocation of widely available renewable energy sources such as solar, wind, bioenergy and small hydropower in meeting the future energy demand in India. During the last decade several new concepts of energy planning and management such as decentralized planning, energy conservation through improved technologies, waste recycling, integrated energy planning, introduction of renewable energy sources and energy forecasting have emerged. In this paper an attempt has been made to understand and review the various emerging issues related to the energy modeling. The different types of models such as energy planning models, energy supply-demand models, forecasting models, renewable energy models, emission reduction models, optimization models have been reviewed and presented. Also, models based on neural network and fuzzy theory have been reviewed and discussed. The review paper on energy modeling will help the energy planners, researchers and policy makers widely. Energy forecasting models have been formulated using different variables such as population, income, price, growth factors and technology. The models had been reviewed to determine the energy distribution patterns. The forecasting models have been categorized into two groups, namely commercial energy models and renewable energy models.","author":[{"dropping-particle":"","family":"Jebaraj","given":"S.","non-dropping-particle":"","parse-names":false,"suffix":""},{"dropping-particle":"","family":"Iniyan","given":"S.","non-dropping-particle":"","parse-names":false,"suffix":""}],"container-title":"Renewable and Sustainable Energy Reviews","id":"ITEM-1","issue":"4","issued":{"date-parts":[["2006"]]},"page":"281-311","title":"A review of energy models","type":"article-journal","volume":"10"},"uris":["http://www.mendeley.com/documents/?uuid=086dae45-18ef-4c63-bcc4-31a7eea16ffb"]}],"mendeley":{"formattedCitation":"(Jebaraj &amp; Iniyan, 2006)","plainTextFormattedCitation":"(Jebaraj &amp; Iniyan, 2006)","previouslyFormattedCitation":"(Jebaraj &amp; Iniyan, 2006)"},"properties":{"noteIndex":0},"schema":"https://github.com/citation-style-language/schema/raw/master/csl-citation.json"}</w:instrText>
      </w:r>
      <w:r w:rsidR="000C1EEC">
        <w:rPr>
          <w:rFonts w:ascii="Times New Roman" w:hAnsi="Times New Roman" w:cs="Times New Roman"/>
          <w:color w:val="000000"/>
          <w:sz w:val="24"/>
          <w:szCs w:val="24"/>
          <w:shd w:val="clear" w:color="auto" w:fill="FFFFFF"/>
        </w:rPr>
        <w:fldChar w:fldCharType="separate"/>
      </w:r>
      <w:r w:rsidR="000C1EEC" w:rsidRPr="000C1EEC">
        <w:rPr>
          <w:rFonts w:ascii="Times New Roman" w:hAnsi="Times New Roman" w:cs="Times New Roman"/>
          <w:noProof/>
          <w:color w:val="000000"/>
          <w:sz w:val="24"/>
          <w:szCs w:val="24"/>
          <w:shd w:val="clear" w:color="auto" w:fill="FFFFFF"/>
        </w:rPr>
        <w:t>(Jebaraj &amp; Iniyan, 2006)</w:t>
      </w:r>
      <w:r w:rsidR="000C1EEC">
        <w:rPr>
          <w:rFonts w:ascii="Times New Roman" w:hAnsi="Times New Roman" w:cs="Times New Roman"/>
          <w:color w:val="000000"/>
          <w:sz w:val="24"/>
          <w:szCs w:val="24"/>
          <w:shd w:val="clear" w:color="auto" w:fill="FFFFFF"/>
        </w:rPr>
        <w:fldChar w:fldCharType="end"/>
      </w:r>
      <w:r w:rsidRPr="003B45A4">
        <w:rPr>
          <w:rFonts w:ascii="Times New Roman" w:hAnsi="Times New Roman" w:cs="Times New Roman"/>
          <w:color w:val="000000"/>
          <w:sz w:val="24"/>
          <w:szCs w:val="24"/>
          <w:shd w:val="clear" w:color="auto" w:fill="FFFFFF"/>
        </w:rPr>
        <w:t>.</w:t>
      </w:r>
    </w:p>
    <w:p w14:paraId="7C7FE874" w14:textId="12C0703F" w:rsidR="00AE6C53" w:rsidRDefault="005A1D32" w:rsidP="00566A24">
      <w:pPr>
        <w:spacing w:after="160" w:line="360" w:lineRule="auto"/>
        <w:jc w:val="both"/>
        <w:rPr>
          <w:rFonts w:ascii="Times New Roman" w:hAnsi="Times New Roman" w:cs="Times New Roman"/>
          <w:color w:val="000000"/>
          <w:sz w:val="24"/>
          <w:szCs w:val="24"/>
          <w:shd w:val="clear" w:color="auto" w:fill="FFFFFF"/>
        </w:rPr>
      </w:pPr>
      <w:r w:rsidRPr="006279DD">
        <w:rPr>
          <w:rFonts w:ascii="Times New Roman" w:hAnsi="Times New Roman" w:cs="Times New Roman"/>
          <w:b/>
          <w:bCs/>
          <w:color w:val="000000"/>
          <w:sz w:val="24"/>
          <w:szCs w:val="24"/>
          <w:shd w:val="clear" w:color="auto" w:fill="FFFFFF"/>
        </w:rPr>
        <w:t>Energy Sustainability Analysis Based on SDGs for Developing Countries</w:t>
      </w:r>
      <w:r w:rsidR="006279DD">
        <w:rPr>
          <w:rFonts w:ascii="Times New Roman" w:hAnsi="Times New Roman" w:cs="Times New Roman"/>
          <w:b/>
          <w:bCs/>
          <w:color w:val="000000"/>
          <w:sz w:val="24"/>
          <w:szCs w:val="24"/>
          <w:shd w:val="clear" w:color="auto" w:fill="FFFFFF"/>
        </w:rPr>
        <w:t>.</w:t>
      </w:r>
      <w:r w:rsidRPr="005A1D32">
        <w:rPr>
          <w:rFonts w:ascii="Times New Roman" w:hAnsi="Times New Roman" w:cs="Times New Roman"/>
          <w:color w:val="000000"/>
          <w:sz w:val="24"/>
          <w:szCs w:val="24"/>
          <w:shd w:val="clear" w:color="auto" w:fill="FFFFFF"/>
        </w:rPr>
        <w:t xml:space="preserve">  </w:t>
      </w:r>
      <w:r w:rsidR="00D87844">
        <w:rPr>
          <w:rFonts w:ascii="Times New Roman" w:hAnsi="Times New Roman" w:cs="Times New Roman"/>
          <w:color w:val="000000"/>
          <w:sz w:val="24"/>
          <w:szCs w:val="24"/>
          <w:shd w:val="clear" w:color="auto" w:fill="FFFFFF"/>
        </w:rPr>
        <w:t>The study evaluates the feasibility of a PV-DG hybrid power system in Chabahar, Iran, using indigenous methods to combat climate change and enhance energy efficiency, utilizing meteorological data and HOMER software to confirm Chabahar's solar energy potential and promote sustainable management practices</w:t>
      </w:r>
      <w:r w:rsidR="003D32B4">
        <w:rPr>
          <w:rFonts w:ascii="Times New Roman" w:hAnsi="Times New Roman" w:cs="Times New Roman"/>
          <w:color w:val="000000"/>
          <w:sz w:val="24"/>
          <w:szCs w:val="24"/>
          <w:shd w:val="clear" w:color="auto" w:fill="FFFFFF"/>
        </w:rPr>
        <w:t xml:space="preserve"> </w:t>
      </w:r>
      <w:r w:rsidR="003D32B4">
        <w:rPr>
          <w:rFonts w:ascii="Times New Roman" w:hAnsi="Times New Roman" w:cs="Times New Roman"/>
          <w:color w:val="000000"/>
          <w:sz w:val="24"/>
          <w:szCs w:val="24"/>
          <w:shd w:val="clear" w:color="auto" w:fill="FFFFFF"/>
        </w:rPr>
        <w:fldChar w:fldCharType="begin" w:fldLock="1"/>
      </w:r>
      <w:r w:rsidR="003D32B4">
        <w:rPr>
          <w:rFonts w:ascii="Times New Roman" w:hAnsi="Times New Roman" w:cs="Times New Roman"/>
          <w:color w:val="000000"/>
          <w:sz w:val="24"/>
          <w:szCs w:val="24"/>
          <w:shd w:val="clear" w:color="auto" w:fill="FFFFFF"/>
        </w:rPr>
        <w:instrText>ADDIN CSL_CITATION {"citationItems":[{"id":"ITEM-1","itemData":{"DOI":"10.1080/15567036.2019.1602215","ISSN":"15567230","abstract":"Electrical production for residential areas is one of the most important goals of SDGs (17 UN goal) and UN-Habitat III (14 goals) that can be achieved by renewable energy. Now, renewable energy is a significant issue that must be considered seriously as a policy and in order to achieve energy sustainability on a global scale especially in whole developing countries. Also, since the role of renewable energy in sustainable development is remarkable, thus this article presents a comprehensive discussion of energy sustainability for urban areas with related energy indicators and technical analysis of a Hybrid Power System to show the importance of renewable energy to gain energy sustainability. This paper presents the feasibility of using PV-DG hybrid systems as the reliable energy by an economic and technical analysis in one of the southern cities of Iran use of HOMER software. Regarding the high average of solar radiation that is about 5.4 kWh/m2/d in Chabahar city, technical analysis of this system demonstrates that this city has a high capacity to producing the electrical energy via PV-diesel hybrid system with total electrical production amount of 10,575 kWh/yr from PV (8,447 kWh/yr) and Diesel system (2,128 kWh/yr). For do this work at the first, the required data is gathered from the meteorological organization of Iran and then technical and economic analysis is conducted with the Homer software. This study regarding the high potential of solar energy of Chabahar city shows that to achieve development especially in the energy sustainability field needs to implementing proper actions such as enough investment on clean energy and using renewable energy for electrical production.","author":[{"dropping-particle":"","family":"Armin Razmjoo","given":"A.","non-dropping-particle":"","parse-names":false,"suffix":""},{"dropping-particle":"","family":"Sumper","given":"Andreas","non-dropping-particle":"","parse-names":false,"suffix":""},{"dropping-particle":"","family":"Davarpanah","given":"Afshin","non-dropping-particle":"","parse-names":false,"suffix":""}],"container-title":"Energy Sources, Part A: Recovery, Utilization and Environmental Effects","id":"ITEM-1","issue":"9","issued":{"date-parts":[["2020"]]},"page":"1041-1056","publisher":"Taylor &amp; Francis","title":"Energy sustainability analysis based on SDGs for developing countries","type":"article-journal","volume":"42"},"uris":["http://www.mendeley.com/documents/?uuid=317b4d96-3afd-4a18-a779-2b057f33fe8e"]}],"mendeley":{"formattedCitation":"(Armin Razmjoo et al., 2020)","plainTextFormattedCitation":"(Armin Razmjoo et al., 2020)","previouslyFormattedCitation":"(Armin Razmjoo et al., 2020)"},"properties":{"noteIndex":0},"schema":"https://github.com/citation-style-language/schema/raw/master/csl-citation.json"}</w:instrText>
      </w:r>
      <w:r w:rsidR="003D32B4">
        <w:rPr>
          <w:rFonts w:ascii="Times New Roman" w:hAnsi="Times New Roman" w:cs="Times New Roman"/>
          <w:color w:val="000000"/>
          <w:sz w:val="24"/>
          <w:szCs w:val="24"/>
          <w:shd w:val="clear" w:color="auto" w:fill="FFFFFF"/>
        </w:rPr>
        <w:fldChar w:fldCharType="separate"/>
      </w:r>
      <w:r w:rsidR="003D32B4" w:rsidRPr="003D32B4">
        <w:rPr>
          <w:rFonts w:ascii="Times New Roman" w:hAnsi="Times New Roman" w:cs="Times New Roman"/>
          <w:noProof/>
          <w:color w:val="000000"/>
          <w:sz w:val="24"/>
          <w:szCs w:val="24"/>
          <w:shd w:val="clear" w:color="auto" w:fill="FFFFFF"/>
        </w:rPr>
        <w:t>(Armin Razmjoo et al., 2020)</w:t>
      </w:r>
      <w:r w:rsidR="003D32B4">
        <w:rPr>
          <w:rFonts w:ascii="Times New Roman" w:hAnsi="Times New Roman" w:cs="Times New Roman"/>
          <w:color w:val="000000"/>
          <w:sz w:val="24"/>
          <w:szCs w:val="24"/>
          <w:shd w:val="clear" w:color="auto" w:fill="FFFFFF"/>
        </w:rPr>
        <w:fldChar w:fldCharType="end"/>
      </w:r>
      <w:r w:rsidR="00D87844">
        <w:rPr>
          <w:rFonts w:ascii="Times New Roman" w:hAnsi="Times New Roman" w:cs="Times New Roman"/>
          <w:color w:val="000000"/>
          <w:sz w:val="24"/>
          <w:szCs w:val="24"/>
          <w:shd w:val="clear" w:color="auto" w:fill="FFFFFF"/>
        </w:rPr>
        <w:t>.</w:t>
      </w:r>
    </w:p>
    <w:p w14:paraId="3128082E" w14:textId="1274EA31" w:rsidR="00AE6C53" w:rsidRPr="00D87844" w:rsidRDefault="00AE6C53" w:rsidP="00566A24">
      <w:pPr>
        <w:spacing w:after="160" w:line="360" w:lineRule="auto"/>
        <w:jc w:val="both"/>
        <w:rPr>
          <w:rFonts w:ascii="Times New Roman" w:hAnsi="Times New Roman" w:cs="Times New Roman"/>
          <w:color w:val="000000"/>
          <w:sz w:val="24"/>
          <w:szCs w:val="24"/>
          <w:shd w:val="clear" w:color="auto" w:fill="FFFFFF"/>
        </w:rPr>
      </w:pPr>
      <w:r w:rsidRPr="00AE6C53">
        <w:rPr>
          <w:rFonts w:ascii="Times New Roman" w:hAnsi="Times New Roman" w:cs="Times New Roman"/>
          <w:b/>
          <w:bCs/>
          <w:color w:val="000000"/>
          <w:sz w:val="24"/>
          <w:szCs w:val="24"/>
          <w:shd w:val="clear" w:color="auto" w:fill="FFFFFF"/>
        </w:rPr>
        <w:t>Sustainable Energy for Rural India Bhudapada Village, a Case Study</w:t>
      </w:r>
      <w:r w:rsidR="00D87844">
        <w:rPr>
          <w:rFonts w:ascii="Times New Roman" w:hAnsi="Times New Roman" w:cs="Times New Roman"/>
          <w:b/>
          <w:bCs/>
          <w:color w:val="000000"/>
          <w:sz w:val="24"/>
          <w:szCs w:val="24"/>
          <w:shd w:val="clear" w:color="auto" w:fill="FFFFFF"/>
        </w:rPr>
        <w:t xml:space="preserve">. </w:t>
      </w:r>
      <w:r w:rsidR="00D87844" w:rsidRPr="00D87844">
        <w:rPr>
          <w:rFonts w:ascii="Times New Roman" w:hAnsi="Times New Roman" w:cs="Times New Roman"/>
          <w:color w:val="000000"/>
          <w:sz w:val="24"/>
          <w:szCs w:val="24"/>
          <w:shd w:val="clear" w:color="auto" w:fill="FFFFFF"/>
        </w:rPr>
        <w:t>This study assesses the efficacy of self-help groups (SHGs) as micro-utilities for delivering renewable energy solutions, especially LED lights and solar chargers. It reveals a lack in empirical research on SHG operating efficiency, sustainability, and socioeconomic implications in rural regions. The research employs both qualitative and quantitative methodologies, such as surveys, interviews, and case studies. The results seek to increase community income and educational outcomes, as well as to develop training modules that would equip SHGs with energy management and entrepreneurial activities</w:t>
      </w:r>
      <w:r w:rsidR="003D32B4">
        <w:rPr>
          <w:rFonts w:ascii="Times New Roman" w:hAnsi="Times New Roman" w:cs="Times New Roman"/>
          <w:color w:val="000000"/>
          <w:sz w:val="24"/>
          <w:szCs w:val="24"/>
          <w:shd w:val="clear" w:color="auto" w:fill="FFFFFF"/>
        </w:rPr>
        <w:t xml:space="preserve"> </w:t>
      </w:r>
      <w:r w:rsidR="003D32B4">
        <w:rPr>
          <w:rFonts w:ascii="Times New Roman" w:hAnsi="Times New Roman" w:cs="Times New Roman"/>
          <w:color w:val="000000"/>
          <w:sz w:val="24"/>
          <w:szCs w:val="24"/>
          <w:shd w:val="clear" w:color="auto" w:fill="FFFFFF"/>
        </w:rPr>
        <w:fldChar w:fldCharType="begin" w:fldLock="1"/>
      </w:r>
      <w:r w:rsidR="003D32B4">
        <w:rPr>
          <w:rFonts w:ascii="Times New Roman" w:hAnsi="Times New Roman" w:cs="Times New Roman"/>
          <w:color w:val="000000"/>
          <w:sz w:val="24"/>
          <w:szCs w:val="24"/>
          <w:shd w:val="clear" w:color="auto" w:fill="FFFFFF"/>
        </w:rPr>
        <w:instrText>ADDIN CSL_CITATION {"citationItems":[{"id":"ITEM-1","itemData":{"abstract":"Access to light is a serious development issue for those living at the Base of the Pyramid (.i.e., those who live on less than $5 per day), especially for individuals living in rural areas. The aim of this project is to develop a scalable, financially sustainable business model that a microfinance institution can implement in extremely poor rural areas. When implemented, this model will not only allow households to obtain light, but also create a new, viable business in the form of a micro-utility. In order to generate our recommendation, we decided to focus our research on a specific village in India—Bhudapada Village near Sambalpur, Orissa. Bhudapada was chosen due to its relationship with the Baharat Integrated Social Welfare Agency, a microfinance institution. Bhudapada represents the “worst case scenario” in rural villages across India. Most of the residents earn their living as daily agricultural laborers, surviving on an average per capita income of USD$1 per day. However, the village also has some points of development, namely the existence of a self- help group, a self-organized group of local entrepreneurs that support each other in financial savings and risk diversification, and runs a small soap business and grocery store. BISWA has an established network of almost 15,000 self-help groups, which this project’s recommendations were designed to leverage, maximizing the speed at which it could be scaled up following a pilot implementation. This strategy also enables a rapid expansion of the income generating and development activities this model will create within the self-help groups themselves and the villages they operate in. With greater availability of light, the self-help groups will be able to expand their business activities into the evenings and also to generate income from a new enterprise, the provision of light to their neighbors. With light, villagers will be able to expand their own participation in cottage industries such as craft making, benefiting from the additional income opportunities this presents, as well as the opportunities for non-income generating activities such as education and safety this light will provide. Our recommended business plan involves three partners: the Baharat Integrated Social Welfare Agency, product manufacturers, and the villagers. The Baharat Integrated Social Welfare Agency will lend money to the self-help groups that will start and manage the micro-enterprise, which is consistent with their curre…","author":[{"dropping-particle":"","family":"Uppuluri Shroff","given":"Rupal","non-dropping-particle":"","parse-names":false,"suffix":""},{"dropping-particle":"","family":"Treece","given":"Devon","non-dropping-particle":"","parse-names":false,"suffix":""},{"dropping-particle":"","family":"Weatherill","given":"Marc","non-dropping-particle":"","parse-names":false,"suffix":""},{"dropping-particle":"","family":"Advisor","given":"Faculty","non-dropping-particle":"","parse-names":false,"suffix":""},{"dropping-particle":"","family":"Lyon Client","given":"Thomas P","non-dropping-particle":"","parse-names":false,"suffix":""},{"dropping-particle":"","family":"Mahanti","given":"Mrs Joyasree","non-dropping-particle":"","parse-names":false,"suffix":""}],"id":"ITEM-1","issued":{"date-parts":[["2008"]]},"publisher-place":"Bhudapada Village","title":"Sustainable Energy for Rural India Bhudapada Village, a Case Study Team Members","type":"report"},"uris":["http://www.mendeley.com/documents/?uuid=25ac3114-939c-314d-90c7-eb53f0ff5181"]}],"mendeley":{"formattedCitation":"(Uppuluri Shroff et al., 2008)","plainTextFormattedCitation":"(Uppuluri Shroff et al., 2008)","previouslyFormattedCitation":"(Uppuluri Shroff et al., 2008)"},"properties":{"noteIndex":0},"schema":"https://github.com/citation-style-language/schema/raw/master/csl-citation.json"}</w:instrText>
      </w:r>
      <w:r w:rsidR="003D32B4">
        <w:rPr>
          <w:rFonts w:ascii="Times New Roman" w:hAnsi="Times New Roman" w:cs="Times New Roman"/>
          <w:color w:val="000000"/>
          <w:sz w:val="24"/>
          <w:szCs w:val="24"/>
          <w:shd w:val="clear" w:color="auto" w:fill="FFFFFF"/>
        </w:rPr>
        <w:fldChar w:fldCharType="separate"/>
      </w:r>
      <w:r w:rsidR="003D32B4" w:rsidRPr="003D32B4">
        <w:rPr>
          <w:rFonts w:ascii="Times New Roman" w:hAnsi="Times New Roman" w:cs="Times New Roman"/>
          <w:noProof/>
          <w:color w:val="000000"/>
          <w:sz w:val="24"/>
          <w:szCs w:val="24"/>
          <w:shd w:val="clear" w:color="auto" w:fill="FFFFFF"/>
        </w:rPr>
        <w:t>(Uppuluri Shroff et al., 2008)</w:t>
      </w:r>
      <w:r w:rsidR="003D32B4">
        <w:rPr>
          <w:rFonts w:ascii="Times New Roman" w:hAnsi="Times New Roman" w:cs="Times New Roman"/>
          <w:color w:val="000000"/>
          <w:sz w:val="24"/>
          <w:szCs w:val="24"/>
          <w:shd w:val="clear" w:color="auto" w:fill="FFFFFF"/>
        </w:rPr>
        <w:fldChar w:fldCharType="end"/>
      </w:r>
      <w:r w:rsidR="00D87844" w:rsidRPr="00D87844">
        <w:rPr>
          <w:rFonts w:ascii="Times New Roman" w:hAnsi="Times New Roman" w:cs="Times New Roman"/>
          <w:color w:val="000000"/>
          <w:sz w:val="24"/>
          <w:szCs w:val="24"/>
          <w:shd w:val="clear" w:color="auto" w:fill="FFFFFF"/>
        </w:rPr>
        <w:t>.</w:t>
      </w:r>
    </w:p>
    <w:p w14:paraId="26A62086" w14:textId="7F906844" w:rsidR="00AE6C53" w:rsidRDefault="00AE6C53" w:rsidP="00566A24">
      <w:pPr>
        <w:spacing w:after="160" w:line="360" w:lineRule="auto"/>
        <w:jc w:val="both"/>
        <w:rPr>
          <w:rFonts w:ascii="Times New Roman" w:hAnsi="Times New Roman" w:cs="Times New Roman"/>
          <w:color w:val="000000"/>
          <w:sz w:val="24"/>
          <w:szCs w:val="24"/>
          <w:shd w:val="clear" w:color="auto" w:fill="FFFFFF"/>
        </w:rPr>
      </w:pPr>
      <w:r w:rsidRPr="00AE6C53">
        <w:rPr>
          <w:rFonts w:ascii="Times New Roman" w:hAnsi="Times New Roman" w:cs="Times New Roman"/>
          <w:b/>
          <w:bCs/>
          <w:color w:val="000000"/>
          <w:sz w:val="24"/>
          <w:szCs w:val="24"/>
          <w:shd w:val="clear" w:color="auto" w:fill="FFFFFF"/>
        </w:rPr>
        <w:t>Energy Models and Scenarios in the Era of Climate Change.</w:t>
      </w:r>
      <w:r w:rsidRPr="00AE6C53">
        <w:rPr>
          <w:rFonts w:ascii="Times New Roman" w:hAnsi="Times New Roman" w:cs="Times New Roman"/>
          <w:color w:val="000000"/>
          <w:sz w:val="24"/>
          <w:szCs w:val="24"/>
          <w:shd w:val="clear" w:color="auto" w:fill="FFFFFF"/>
        </w:rPr>
        <w:t xml:space="preserve"> </w:t>
      </w:r>
      <w:r w:rsidR="00D87844">
        <w:rPr>
          <w:rFonts w:ascii="Times New Roman" w:hAnsi="Times New Roman" w:cs="Times New Roman"/>
          <w:color w:val="000000"/>
          <w:sz w:val="24"/>
          <w:szCs w:val="24"/>
          <w:shd w:val="clear" w:color="auto" w:fill="FFFFFF"/>
        </w:rPr>
        <w:t>The study attempts to increase understanding of energy models and climate change projections by addressing their lack of openness. It combines findings from energy policy studies conducted in places such as the Mekong, Eastern Africa, and the Nordic nations, as well as inputs from a variety of stakeholders. The research underlines the importance of legislative changes in the transition to low-carbon energy systems, as well as the integration of new technology with traditional traditions. Future research should concentrate on inclusive energy models that include community involvement into sustainable energy solutions</w:t>
      </w:r>
      <w:r w:rsidR="003D32B4">
        <w:rPr>
          <w:rFonts w:ascii="Times New Roman" w:hAnsi="Times New Roman" w:cs="Times New Roman"/>
          <w:color w:val="000000"/>
          <w:sz w:val="24"/>
          <w:szCs w:val="24"/>
          <w:shd w:val="clear" w:color="auto" w:fill="FFFFFF"/>
        </w:rPr>
        <w:t xml:space="preserve"> </w:t>
      </w:r>
      <w:r w:rsidR="003D32B4">
        <w:rPr>
          <w:rFonts w:ascii="Times New Roman" w:hAnsi="Times New Roman" w:cs="Times New Roman"/>
          <w:color w:val="000000"/>
          <w:sz w:val="24"/>
          <w:szCs w:val="24"/>
          <w:shd w:val="clear" w:color="auto" w:fill="FFFFFF"/>
        </w:rPr>
        <w:fldChar w:fldCharType="begin" w:fldLock="1"/>
      </w:r>
      <w:r w:rsidR="003D32B4">
        <w:rPr>
          <w:rFonts w:ascii="Times New Roman" w:hAnsi="Times New Roman" w:cs="Times New Roman"/>
          <w:color w:val="000000"/>
          <w:sz w:val="24"/>
          <w:szCs w:val="24"/>
          <w:shd w:val="clear" w:color="auto" w:fill="FFFFFF"/>
        </w:rPr>
        <w:instrText>ADDIN CSL_CITATION {"citationItems":[{"id":"ITEM-1","itemData":{"ISBN":"9789522492753","ISSN":"1797-1322","abstract":"Produced by Finland Futures Research Centre (FFRC), this report “Energy models and scenarios in the era of climate change” has aimed to improve understanding on how energy models and scenarios are used and deployed, to explain how dominant scenarios and future forecasts can be challenged, and build capacity for the development of alternative energy scenarios. With regard to debates about energy and climate change, the report summarizes experiences from past energy policy research in the Mekong region in Southeast Asia, Eastern Africa and Nordic countries. This research has received contributions and challenges from the Finnish Ministry of Economy and Employment and Ministry of Environment, VTT Technical Research Centre of Finland, Finnish Energy Industries, SKM Market Predictor, Greenpeace, and The Finnish Local Renewable Energy Association, whom we would especially like to thank for their time and expertise as the discussions have served as interesting material. “Access to Sustainable Energy for All” project has received funding from EuropeAid of the European Commission. Finally, the report has aimed to capture the sum- mary of findings gathered during the research, and does not reflect the views of individual organisations.","author":[{"dropping-particle":"","family":"Karjalainen","given":"Joni","non-dropping-particle":"","parse-names":false,"suffix":""},{"dropping-particle":"","family":"Käkönen","given":"Mira","non-dropping-particle":"","parse-names":false,"suffix":""},{"dropping-particle":"","family":"Luukkanen","given":"Jyrki","non-dropping-particle":"","parse-names":false,"suffix":""},{"dropping-particle":"","family":"Vehmas","given":"Jarmo","non-dropping-particle":"","parse-names":false,"suffix":""}],"id":"ITEM-1","issued":{"date-parts":[["2014"]]},"number-of-pages":"1-93","title":"Energy Models and Scenarios in the Era of Climate Change","type":"book"},"uris":["http://www.mendeley.com/documents/?uuid=be73a7bb-bca8-4d79-8bed-37eb72a6e356"]}],"mendeley":{"formattedCitation":"(Karjalainen et al., 2014)","plainTextFormattedCitation":"(Karjalainen et al., 2014)","previouslyFormattedCitation":"(Karjalainen et al., 2014)"},"properties":{"noteIndex":0},"schema":"https://github.com/citation-style-language/schema/raw/master/csl-citation.json"}</w:instrText>
      </w:r>
      <w:r w:rsidR="003D32B4">
        <w:rPr>
          <w:rFonts w:ascii="Times New Roman" w:hAnsi="Times New Roman" w:cs="Times New Roman"/>
          <w:color w:val="000000"/>
          <w:sz w:val="24"/>
          <w:szCs w:val="24"/>
          <w:shd w:val="clear" w:color="auto" w:fill="FFFFFF"/>
        </w:rPr>
        <w:fldChar w:fldCharType="separate"/>
      </w:r>
      <w:r w:rsidR="003D32B4" w:rsidRPr="003D32B4">
        <w:rPr>
          <w:rFonts w:ascii="Times New Roman" w:hAnsi="Times New Roman" w:cs="Times New Roman"/>
          <w:noProof/>
          <w:color w:val="000000"/>
          <w:sz w:val="24"/>
          <w:szCs w:val="24"/>
          <w:shd w:val="clear" w:color="auto" w:fill="FFFFFF"/>
        </w:rPr>
        <w:t>(Karjalainen et al., 2014)</w:t>
      </w:r>
      <w:r w:rsidR="003D32B4">
        <w:rPr>
          <w:rFonts w:ascii="Times New Roman" w:hAnsi="Times New Roman" w:cs="Times New Roman"/>
          <w:color w:val="000000"/>
          <w:sz w:val="24"/>
          <w:szCs w:val="24"/>
          <w:shd w:val="clear" w:color="auto" w:fill="FFFFFF"/>
        </w:rPr>
        <w:fldChar w:fldCharType="end"/>
      </w:r>
      <w:r w:rsidR="00D87844">
        <w:rPr>
          <w:rFonts w:ascii="Times New Roman" w:hAnsi="Times New Roman" w:cs="Times New Roman"/>
          <w:color w:val="000000"/>
          <w:sz w:val="24"/>
          <w:szCs w:val="24"/>
          <w:shd w:val="clear" w:color="auto" w:fill="FFFFFF"/>
        </w:rPr>
        <w:t>.</w:t>
      </w:r>
    </w:p>
    <w:p w14:paraId="472D9875" w14:textId="0F56F38E" w:rsidR="00E67BE0" w:rsidRDefault="00AE6C53" w:rsidP="00566A24">
      <w:pPr>
        <w:spacing w:after="160" w:line="360" w:lineRule="auto"/>
        <w:jc w:val="both"/>
        <w:rPr>
          <w:rFonts w:ascii="Times New Roman" w:hAnsi="Times New Roman" w:cs="Times New Roman"/>
          <w:color w:val="000000"/>
          <w:sz w:val="24"/>
          <w:szCs w:val="24"/>
          <w:shd w:val="clear" w:color="auto" w:fill="FFFFFF"/>
        </w:rPr>
      </w:pPr>
      <w:r w:rsidRPr="00AE6C53">
        <w:rPr>
          <w:rFonts w:ascii="Times New Roman" w:hAnsi="Times New Roman" w:cs="Times New Roman"/>
          <w:b/>
          <w:bCs/>
          <w:color w:val="000000"/>
          <w:sz w:val="24"/>
          <w:szCs w:val="24"/>
          <w:shd w:val="clear" w:color="auto" w:fill="FFFFFF"/>
        </w:rPr>
        <w:lastRenderedPageBreak/>
        <w:t xml:space="preserve">A bibliometric analysis of sustainable development goals (SDGs): </w:t>
      </w:r>
      <w:r w:rsidR="004B4A4C">
        <w:rPr>
          <w:rFonts w:ascii="Times New Roman" w:hAnsi="Times New Roman" w:cs="Times New Roman"/>
          <w:b/>
          <w:bCs/>
          <w:color w:val="000000"/>
          <w:sz w:val="24"/>
          <w:szCs w:val="24"/>
          <w:shd w:val="clear" w:color="auto" w:fill="FFFFFF"/>
        </w:rPr>
        <w:t>A</w:t>
      </w:r>
      <w:r w:rsidRPr="00AE6C53">
        <w:rPr>
          <w:rFonts w:ascii="Times New Roman" w:hAnsi="Times New Roman" w:cs="Times New Roman"/>
          <w:b/>
          <w:bCs/>
          <w:color w:val="000000"/>
          <w:sz w:val="24"/>
          <w:szCs w:val="24"/>
          <w:shd w:val="clear" w:color="auto" w:fill="FFFFFF"/>
        </w:rPr>
        <w:t xml:space="preserve"> review of progress, challenges, and opportunities.</w:t>
      </w:r>
      <w:r>
        <w:rPr>
          <w:rFonts w:ascii="Times New Roman" w:hAnsi="Times New Roman" w:cs="Times New Roman"/>
          <w:color w:val="000000"/>
          <w:sz w:val="24"/>
          <w:szCs w:val="24"/>
          <w:shd w:val="clear" w:color="auto" w:fill="FFFFFF"/>
        </w:rPr>
        <w:t xml:space="preserve"> </w:t>
      </w:r>
      <w:r w:rsidR="00D87844">
        <w:rPr>
          <w:rFonts w:ascii="Times New Roman" w:hAnsi="Times New Roman" w:cs="Times New Roman"/>
          <w:color w:val="000000"/>
          <w:sz w:val="24"/>
          <w:szCs w:val="24"/>
          <w:shd w:val="clear" w:color="auto" w:fill="FFFFFF"/>
        </w:rPr>
        <w:t>The study's goal is to use bibliometric approaches to assess the success and problems of the Sustainable Development Goals (SDGs) between 2015 and 2022. It indicates a gap in understanding the progression and geographical differences in SDG research outcomes. The examination of 12,176 publications using the Web of Science database and RStudio finds that 31% of SDG research production comes from the United States, China, and the United Kingdom, with an average citation of 15.06. Future research needs to focus on increasing SDG achievement in developing countries and strengthening relationships between nations</w:t>
      </w:r>
      <w:r w:rsidR="003D32B4">
        <w:rPr>
          <w:rFonts w:ascii="Times New Roman" w:hAnsi="Times New Roman" w:cs="Times New Roman"/>
          <w:color w:val="000000"/>
          <w:sz w:val="24"/>
          <w:szCs w:val="24"/>
          <w:shd w:val="clear" w:color="auto" w:fill="FFFFFF"/>
        </w:rPr>
        <w:t xml:space="preserve"> </w:t>
      </w:r>
      <w:r w:rsidR="003D32B4">
        <w:rPr>
          <w:rFonts w:ascii="Times New Roman" w:hAnsi="Times New Roman" w:cs="Times New Roman"/>
          <w:color w:val="000000"/>
          <w:sz w:val="24"/>
          <w:szCs w:val="24"/>
          <w:shd w:val="clear" w:color="auto" w:fill="FFFFFF"/>
        </w:rPr>
        <w:fldChar w:fldCharType="begin" w:fldLock="1"/>
      </w:r>
      <w:r w:rsidR="003D32B4">
        <w:rPr>
          <w:rFonts w:ascii="Times New Roman" w:hAnsi="Times New Roman" w:cs="Times New Roman"/>
          <w:color w:val="000000"/>
          <w:sz w:val="24"/>
          <w:szCs w:val="24"/>
          <w:shd w:val="clear" w:color="auto" w:fill="FFFFFF"/>
        </w:rPr>
        <w:instrText>ADDIN CSL_CITATION {"citationItems":[{"id":"ITEM-1","itemData":{"DOI":"10.1007/s10668-023-03225-w","ISBN":"0123456789","ISSN":"15732975","abstract":"The Sustainable Development Goals (SDGs) are a global appeal to protect the environment, combat climate change, eradicate poverty, and ensure access to a high quality of life and prosperity for all. The next decade is crucial for determining the planet’s direction in ensuring that populations can adapt to climate change. This study aims to investigate the progress, challenges, opportunities, trends, and prospects of the SDGs through a bibliometric analysis from 2015 to 2022, providing insight into the evolution and maturity of scientific research in the field. The Web of Science core collection citation database was used for the bibliometric analysis, which was conducted using VOSviewer and RStudio. We analyzed 12,176 articles written in English to evaluate the present state of progress, as well as the challenges and opportunities surrounding the SDGs. This study utilized a variety of methods to identify research hotspots, including analysis of keywords, productive researchers, and journals. In addition, we conducted a comprehensive literature review by utilizing the Web of Science database. The results show that 31% of SDG-related research productivity originates from the USA, China, and the UK, with an average citation per article of 15.06. A total of 45,345 authors around the world have contributed to the field of SDGs, and collaboration among authors is also quite high. The core research topics include SDGs, climate change, Agenda 2030, the circular economy, poverty, global health, governance, food security, sub-Saharan Africa, the Millennium Development Goals, universal health coverage, indicators, gender, and inequality. The insights gained from this analysis will be valuable for young researchers, practitioners, policymakers, and public officials as they seek to identify patterns and high-quality articles related to SDGs. By advancing our understanding of the subject, this research has the potential to inform and guide future efforts to promote sustainable development. The findings indicate a concentration of research and development on SDGs in developed countries rather than in developing and underdeveloped countries. Graphical abstract: (Figure presented.).","author":[{"dropping-particle":"","family":"Mishra","given":"Manoranjan","non-dropping-particle":"","parse-names":false,"suffix":""},{"dropping-particle":"","family":"Desul","given":"Sudarsan","non-dropping-particle":"","parse-names":false,"suffix":""},{"dropping-particle":"","family":"Santos","given":"Celso Augusto Guimarães","non-dropping-particle":"","parse-names":false,"suffix":""},{"dropping-particle":"","family":"Mishra","given":"Shailendra Kumar","non-dropping-particle":"","parse-names":false,"suffix":""},{"dropping-particle":"","family":"Kamal","given":"Abu Hena Mustafa","non-dropping-particle":"","parse-names":false,"suffix":""},{"dropping-particle":"","family":"Goswami","given":"Shreerup","non-dropping-particle":"","parse-names":false,"suffix":""},{"dropping-particle":"","family":"Kalumba","given":"Ahmed Mukalazi","non-dropping-particle":"","parse-names":false,"suffix":""},{"dropping-particle":"","family":"Biswal","given":"Ramakrishna","non-dropping-particle":"","parse-names":false,"suffix":""},{"dropping-particle":"","family":"Silva","given":"Richarde Marques","non-dropping-particle":"da","parse-names":false,"suffix":""},{"dropping-particle":"","family":"Santos","given":"Carlos Antonio Costa","non-dropping-particle":"dos","parse-names":false,"suffix":""},{"dropping-particle":"","family":"Baral","given":"Kabita","non-dropping-particle":"","parse-names":false,"suffix":""}],"container-title":"Environment, Development and Sustainability","id":"ITEM-1","issue":"5","issued":{"date-parts":[["2024"]]},"number-of-pages":"11101-11143","publisher":"Springer Netherlands","title":"A bibliometric analysis of sustainable development goals (SDGs): a review of progress, challenges, and opportunities","type":"book","volume":"26"},"uris":["http://www.mendeley.com/documents/?uuid=f814994e-846c-40be-8a2d-d68a8c326fda"]}],"mendeley":{"formattedCitation":"(Mishra et al., 2024)","plainTextFormattedCitation":"(Mishra et al., 2024)","previouslyFormattedCitation":"(Mishra et al., 2024)"},"properties":{"noteIndex":0},"schema":"https://github.com/citation-style-language/schema/raw/master/csl-citation.json"}</w:instrText>
      </w:r>
      <w:r w:rsidR="003D32B4">
        <w:rPr>
          <w:rFonts w:ascii="Times New Roman" w:hAnsi="Times New Roman" w:cs="Times New Roman"/>
          <w:color w:val="000000"/>
          <w:sz w:val="24"/>
          <w:szCs w:val="24"/>
          <w:shd w:val="clear" w:color="auto" w:fill="FFFFFF"/>
        </w:rPr>
        <w:fldChar w:fldCharType="separate"/>
      </w:r>
      <w:r w:rsidR="003D32B4" w:rsidRPr="003D32B4">
        <w:rPr>
          <w:rFonts w:ascii="Times New Roman" w:hAnsi="Times New Roman" w:cs="Times New Roman"/>
          <w:noProof/>
          <w:color w:val="000000"/>
          <w:sz w:val="24"/>
          <w:szCs w:val="24"/>
          <w:shd w:val="clear" w:color="auto" w:fill="FFFFFF"/>
        </w:rPr>
        <w:t>(Mishra et al., 2024)</w:t>
      </w:r>
      <w:r w:rsidR="003D32B4">
        <w:rPr>
          <w:rFonts w:ascii="Times New Roman" w:hAnsi="Times New Roman" w:cs="Times New Roman"/>
          <w:color w:val="000000"/>
          <w:sz w:val="24"/>
          <w:szCs w:val="24"/>
          <w:shd w:val="clear" w:color="auto" w:fill="FFFFFF"/>
        </w:rPr>
        <w:fldChar w:fldCharType="end"/>
      </w:r>
      <w:r w:rsidR="00D87844">
        <w:rPr>
          <w:rFonts w:ascii="Times New Roman" w:hAnsi="Times New Roman" w:cs="Times New Roman"/>
          <w:color w:val="000000"/>
          <w:sz w:val="24"/>
          <w:szCs w:val="24"/>
          <w:shd w:val="clear" w:color="auto" w:fill="FFFFFF"/>
        </w:rPr>
        <w:t>.</w:t>
      </w:r>
    </w:p>
    <w:p w14:paraId="0BB0839B" w14:textId="431B4B4F" w:rsidR="00320CE2" w:rsidRPr="003B45A4" w:rsidRDefault="00E67BE0" w:rsidP="00566A24">
      <w:pPr>
        <w:spacing w:after="160" w:line="360" w:lineRule="auto"/>
        <w:jc w:val="both"/>
        <w:rPr>
          <w:rFonts w:ascii="Times New Roman" w:hAnsi="Times New Roman" w:cs="Times New Roman"/>
          <w:color w:val="000000"/>
          <w:sz w:val="24"/>
          <w:szCs w:val="24"/>
          <w:shd w:val="clear" w:color="auto" w:fill="FFFFFF"/>
        </w:rPr>
      </w:pPr>
      <w:r w:rsidRPr="00E67BE0">
        <w:rPr>
          <w:rFonts w:ascii="Times New Roman" w:hAnsi="Times New Roman" w:cs="Times New Roman"/>
          <w:b/>
          <w:bCs/>
          <w:color w:val="000000"/>
          <w:sz w:val="24"/>
          <w:szCs w:val="24"/>
          <w:shd w:val="clear" w:color="auto" w:fill="FFFFFF"/>
        </w:rPr>
        <w:t>A Review of Renewable Energy Sources, Sustainability Issues and Climate Change Mitigation.</w:t>
      </w:r>
      <w:r>
        <w:rPr>
          <w:rFonts w:ascii="Times New Roman" w:hAnsi="Times New Roman" w:cs="Times New Roman"/>
          <w:color w:val="000000"/>
          <w:sz w:val="24"/>
          <w:szCs w:val="24"/>
          <w:shd w:val="clear" w:color="auto" w:fill="FFFFFF"/>
        </w:rPr>
        <w:t xml:space="preserve"> </w:t>
      </w:r>
      <w:r w:rsidR="00E07F4E">
        <w:rPr>
          <w:rFonts w:ascii="Times New Roman" w:hAnsi="Times New Roman" w:cs="Times New Roman"/>
          <w:color w:val="000000"/>
          <w:sz w:val="24"/>
          <w:szCs w:val="24"/>
          <w:shd w:val="clear" w:color="auto" w:fill="FFFFFF"/>
        </w:rPr>
        <w:t>The study's goal is to investigate the benefits and limitations of renewable energy in combating climate change and maintaining energy availability and security. It highlights the importance of comprehensive methods to overcome market failures, as well as the junction between rural traditions and renewable energy sustainability. The process entails an evaluation of current renewable energy sources and their contributions to energy security, economic development, and climate change mitigation. The objective is to incorporate local traditions into the adoption of renewable technology while also developing community-driven energy solutions for rural people</w:t>
      </w:r>
      <w:r w:rsidR="003D32B4">
        <w:rPr>
          <w:rFonts w:ascii="Times New Roman" w:hAnsi="Times New Roman" w:cs="Times New Roman"/>
          <w:color w:val="000000"/>
          <w:sz w:val="24"/>
          <w:szCs w:val="24"/>
          <w:shd w:val="clear" w:color="auto" w:fill="FFFFFF"/>
        </w:rPr>
        <w:t xml:space="preserve"> </w:t>
      </w:r>
      <w:r w:rsidR="003D32B4">
        <w:rPr>
          <w:rFonts w:ascii="Times New Roman" w:hAnsi="Times New Roman" w:cs="Times New Roman"/>
          <w:color w:val="000000"/>
          <w:sz w:val="24"/>
          <w:szCs w:val="24"/>
          <w:shd w:val="clear" w:color="auto" w:fill="FFFFFF"/>
        </w:rPr>
        <w:fldChar w:fldCharType="begin" w:fldLock="1"/>
      </w:r>
      <w:r w:rsidR="00532DB6">
        <w:rPr>
          <w:rFonts w:ascii="Times New Roman" w:hAnsi="Times New Roman" w:cs="Times New Roman"/>
          <w:color w:val="000000"/>
          <w:sz w:val="24"/>
          <w:szCs w:val="24"/>
          <w:shd w:val="clear" w:color="auto" w:fill="FFFFFF"/>
        </w:rPr>
        <w:instrText>ADDIN CSL_CITATION {"citationItems":[{"id":"ITEM-1","itemData":{"DOI":"10.1080/23311916.2016.1167990","ISSN":"23311916","abstract":"The world is fast becoming a global village due to the increasing daily requirement of energy by all population across the world while the earth in its form cannot change. The need for energy and its related services to satisfy human social and economic development, welfare and health is increasing. Returning to renewables to help mitigate climate change is an excellent approach which needs to be sustainable in order to meet energy demand of future generations. The study reviewed the opportunities associated with renewable energy sources which includes: Energy Security, Energy Access, Social and Economic development, Climate Change Mitigation, and reduction of environmental and health impacts. Despite these opportunities, there are challenges that hinder the sustainability of renewable energy sources towards climate change mitigation. These challenges include Market failures, lack of information, access to raw materials for future renewable resource deployment, and our daily carbon footprint. The study suggested some measures and policy recommendations which when considered would help achieve the goal of renewable energy thus to reduce emissions, mitigate climate change and provide a clean environment as well as clean energy for all and future generations.","author":[{"dropping-particle":"","family":"Owusu","given":"Phebe Asantewaa","non-dropping-particle":"","parse-names":false,"suffix":""},{"dropping-particle":"","family":"Asumadu-Sarkodie","given":"Samuel","non-dropping-particle":"","parse-names":false,"suffix":""}],"container-title":"Cogent Engineering","id":"ITEM-1","issue":"1","issued":{"date-parts":[["2016"]]},"publisher":"Cogent","title":"A review of renewable energy sources, sustainability issues and climate change mitigation","type":"article-journal","volume":"3"},"uris":["http://www.mendeley.com/documents/?uuid=fff76a50-603b-459f-9fca-633fce6534c1"]}],"mendeley":{"formattedCitation":"(Owusu &amp; Asumadu-Sarkodie, 2016)","plainTextFormattedCitation":"(Owusu &amp; Asumadu-Sarkodie, 2016)","previouslyFormattedCitation":"(Owusu &amp; Asumadu-Sarkodie, 2016)"},"properties":{"noteIndex":0},"schema":"https://github.com/citation-style-language/schema/raw/master/csl-citation.json"}</w:instrText>
      </w:r>
      <w:r w:rsidR="003D32B4">
        <w:rPr>
          <w:rFonts w:ascii="Times New Roman" w:hAnsi="Times New Roman" w:cs="Times New Roman"/>
          <w:color w:val="000000"/>
          <w:sz w:val="24"/>
          <w:szCs w:val="24"/>
          <w:shd w:val="clear" w:color="auto" w:fill="FFFFFF"/>
        </w:rPr>
        <w:fldChar w:fldCharType="separate"/>
      </w:r>
      <w:r w:rsidR="003D32B4" w:rsidRPr="003D32B4">
        <w:rPr>
          <w:rFonts w:ascii="Times New Roman" w:hAnsi="Times New Roman" w:cs="Times New Roman"/>
          <w:noProof/>
          <w:color w:val="000000"/>
          <w:sz w:val="24"/>
          <w:szCs w:val="24"/>
          <w:shd w:val="clear" w:color="auto" w:fill="FFFFFF"/>
        </w:rPr>
        <w:t>(Owusu &amp; Asumadu-Sarkodie, 2016)</w:t>
      </w:r>
      <w:r w:rsidR="003D32B4">
        <w:rPr>
          <w:rFonts w:ascii="Times New Roman" w:hAnsi="Times New Roman" w:cs="Times New Roman"/>
          <w:color w:val="000000"/>
          <w:sz w:val="24"/>
          <w:szCs w:val="24"/>
          <w:shd w:val="clear" w:color="auto" w:fill="FFFFFF"/>
        </w:rPr>
        <w:fldChar w:fldCharType="end"/>
      </w:r>
      <w:r>
        <w:rPr>
          <w:rFonts w:ascii="Times New Roman" w:hAnsi="Times New Roman" w:cs="Times New Roman"/>
          <w:color w:val="000000"/>
          <w:sz w:val="24"/>
          <w:szCs w:val="24"/>
          <w:shd w:val="clear" w:color="auto" w:fill="FFFFFF"/>
        </w:rPr>
        <w:t>.</w:t>
      </w:r>
      <w:r w:rsidR="00320CE2" w:rsidRPr="003B45A4">
        <w:rPr>
          <w:rFonts w:ascii="Times New Roman" w:hAnsi="Times New Roman" w:cs="Times New Roman"/>
          <w:color w:val="000000"/>
          <w:sz w:val="24"/>
          <w:szCs w:val="24"/>
          <w:shd w:val="clear" w:color="auto" w:fill="FFFFFF"/>
        </w:rPr>
        <w:br w:type="page"/>
      </w:r>
    </w:p>
    <w:p w14:paraId="06CEBCF4" w14:textId="7348EE80" w:rsidR="005C34D1" w:rsidRDefault="00320CE2" w:rsidP="00566A24">
      <w:pPr>
        <w:spacing w:line="360" w:lineRule="auto"/>
        <w:jc w:val="center"/>
        <w:rPr>
          <w:rFonts w:ascii="Times New Roman" w:hAnsi="Times New Roman" w:cs="Times New Roman"/>
          <w:b/>
          <w:bCs/>
          <w:color w:val="000000"/>
          <w:sz w:val="32"/>
          <w:szCs w:val="32"/>
          <w:shd w:val="clear" w:color="auto" w:fill="FFFFFF"/>
        </w:rPr>
      </w:pPr>
      <w:r>
        <w:rPr>
          <w:rFonts w:ascii="Times New Roman" w:hAnsi="Times New Roman" w:cs="Times New Roman"/>
          <w:b/>
          <w:bCs/>
          <w:color w:val="000000"/>
          <w:sz w:val="32"/>
          <w:szCs w:val="32"/>
          <w:shd w:val="clear" w:color="auto" w:fill="FFFFFF"/>
        </w:rPr>
        <w:lastRenderedPageBreak/>
        <w:t>RESEARCH GAP</w:t>
      </w:r>
    </w:p>
    <w:p w14:paraId="745379CA" w14:textId="77777777" w:rsidR="00E07F4E" w:rsidRDefault="00E07F4E" w:rsidP="00566A24">
      <w:pPr>
        <w:pStyle w:val="ListParagraph"/>
        <w:numPr>
          <w:ilvl w:val="0"/>
          <w:numId w:val="12"/>
        </w:numPr>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issue is characterized by a lack of comprehensive statistical data.</w:t>
      </w:r>
    </w:p>
    <w:p w14:paraId="226B84A7" w14:textId="77777777" w:rsidR="00E07F4E" w:rsidRDefault="00E07F4E" w:rsidP="00566A24">
      <w:pPr>
        <w:pStyle w:val="ListParagraph"/>
        <w:numPr>
          <w:ilvl w:val="0"/>
          <w:numId w:val="12"/>
        </w:numPr>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integration of modern renewable technologies with traditional systems has the potential to enhance their acceptance and effectiveness in rural communities.</w:t>
      </w:r>
    </w:p>
    <w:p w14:paraId="4359E47C" w14:textId="77777777" w:rsidR="00E07F4E" w:rsidRDefault="00E07F4E" w:rsidP="00566A24">
      <w:pPr>
        <w:pStyle w:val="ListParagraph"/>
        <w:numPr>
          <w:ilvl w:val="0"/>
          <w:numId w:val="12"/>
        </w:numPr>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policy analysis reveals deficiencies in the regional area.</w:t>
      </w:r>
    </w:p>
    <w:p w14:paraId="79885F23" w14:textId="77777777" w:rsidR="00E07F4E" w:rsidRDefault="00E07F4E" w:rsidP="00566A24">
      <w:pPr>
        <w:pStyle w:val="ListParagraph"/>
        <w:numPr>
          <w:ilvl w:val="0"/>
          <w:numId w:val="12"/>
        </w:numPr>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text discusses strategies for community engagement and education.</w:t>
      </w:r>
    </w:p>
    <w:p w14:paraId="1E0F8A97" w14:textId="77777777" w:rsidR="00E07F4E" w:rsidRDefault="00E07F4E" w:rsidP="00566A24">
      <w:pPr>
        <w:pStyle w:val="ListParagraph"/>
        <w:numPr>
          <w:ilvl w:val="0"/>
          <w:numId w:val="12"/>
        </w:numPr>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various obstacles that can impede financial investment.</w:t>
      </w:r>
    </w:p>
    <w:p w14:paraId="535DE546" w14:textId="77777777" w:rsidR="00B34927" w:rsidRDefault="00E07F4E" w:rsidP="00566A24">
      <w:pPr>
        <w:pStyle w:val="ListParagraph"/>
        <w:numPr>
          <w:ilvl w:val="0"/>
          <w:numId w:val="12"/>
        </w:numPr>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socio-economic survey and impact assessment have been found to be less valuable in research.</w:t>
      </w:r>
    </w:p>
    <w:p w14:paraId="04CA4A5C" w14:textId="77777777" w:rsidR="00B34927" w:rsidRDefault="00B34927" w:rsidP="00B34927">
      <w:pPr>
        <w:spacing w:after="0" w:line="360" w:lineRule="auto"/>
        <w:ind w:left="360"/>
        <w:jc w:val="center"/>
        <w:rPr>
          <w:rFonts w:ascii="Times New Roman" w:hAnsi="Times New Roman" w:cs="Times New Roman"/>
          <w:color w:val="000000"/>
          <w:sz w:val="24"/>
          <w:szCs w:val="24"/>
          <w:shd w:val="clear" w:color="auto" w:fill="FFFFFF"/>
        </w:rPr>
      </w:pPr>
    </w:p>
    <w:p w14:paraId="791ECEAD" w14:textId="77777777" w:rsidR="002F6EAE" w:rsidRDefault="002F6EAE" w:rsidP="00B34927">
      <w:pPr>
        <w:spacing w:after="0" w:line="360" w:lineRule="auto"/>
        <w:ind w:left="360"/>
        <w:jc w:val="center"/>
        <w:rPr>
          <w:rFonts w:ascii="Times New Roman" w:hAnsi="Times New Roman" w:cs="Times New Roman"/>
          <w:color w:val="000000"/>
          <w:sz w:val="24"/>
          <w:szCs w:val="24"/>
          <w:shd w:val="clear" w:color="auto" w:fill="FFFFFF"/>
        </w:rPr>
      </w:pPr>
    </w:p>
    <w:p w14:paraId="5D681319" w14:textId="2307B105" w:rsidR="005C34D1" w:rsidRPr="00B34927" w:rsidRDefault="005C34D1" w:rsidP="002F6EAE">
      <w:pPr>
        <w:spacing w:after="0" w:line="360" w:lineRule="auto"/>
        <w:ind w:left="360"/>
        <w:jc w:val="both"/>
        <w:rPr>
          <w:rFonts w:ascii="Times New Roman" w:hAnsi="Times New Roman" w:cs="Times New Roman"/>
          <w:color w:val="000000"/>
          <w:sz w:val="24"/>
          <w:szCs w:val="24"/>
          <w:shd w:val="clear" w:color="auto" w:fill="FFFFFF"/>
        </w:rPr>
      </w:pPr>
      <w:r w:rsidRPr="00B34927">
        <w:rPr>
          <w:rFonts w:ascii="Times New Roman" w:hAnsi="Times New Roman" w:cs="Times New Roman"/>
          <w:color w:val="000000"/>
          <w:sz w:val="24"/>
          <w:szCs w:val="24"/>
          <w:shd w:val="clear" w:color="auto" w:fill="FFFFFF"/>
        </w:rPr>
        <w:br w:type="page"/>
      </w:r>
    </w:p>
    <w:p w14:paraId="56176625" w14:textId="77777777" w:rsidR="0067749D" w:rsidRDefault="0067749D" w:rsidP="0067749D">
      <w:pPr>
        <w:spacing w:after="160" w:line="259" w:lineRule="auto"/>
        <w:jc w:val="center"/>
        <w:rPr>
          <w:rFonts w:ascii="Times New Roman" w:hAnsi="Times New Roman" w:cs="Times New Roman"/>
          <w:b/>
          <w:bCs/>
          <w:color w:val="000000"/>
          <w:sz w:val="32"/>
          <w:szCs w:val="32"/>
          <w:shd w:val="clear" w:color="auto" w:fill="FFFFFF"/>
        </w:rPr>
        <w:sectPr w:rsidR="0067749D" w:rsidSect="007F4C51">
          <w:pgSz w:w="11906" w:h="16838" w:code="9"/>
          <w:pgMar w:top="1440" w:right="1440" w:bottom="1440" w:left="1440" w:header="708" w:footer="510" w:gutter="0"/>
          <w:pgBorders w:offsetFrom="page">
            <w:top w:val="single" w:sz="12" w:space="24" w:color="auto"/>
            <w:left w:val="single" w:sz="12" w:space="30" w:color="auto"/>
            <w:bottom w:val="single" w:sz="12" w:space="24" w:color="auto"/>
            <w:right w:val="single" w:sz="12" w:space="24" w:color="auto"/>
          </w:pgBorders>
          <w:cols w:space="708"/>
          <w:docGrid w:linePitch="360"/>
        </w:sectPr>
      </w:pPr>
    </w:p>
    <w:p w14:paraId="5000BB28" w14:textId="77777777" w:rsidR="0067749D" w:rsidRDefault="0067749D" w:rsidP="0067749D">
      <w:pPr>
        <w:spacing w:after="160" w:line="259" w:lineRule="auto"/>
        <w:jc w:val="center"/>
        <w:rPr>
          <w:rFonts w:ascii="Times New Roman" w:hAnsi="Times New Roman" w:cs="Times New Roman"/>
          <w:b/>
          <w:bCs/>
          <w:color w:val="000000"/>
          <w:sz w:val="32"/>
          <w:szCs w:val="32"/>
          <w:shd w:val="clear" w:color="auto" w:fill="FFFFFF"/>
        </w:rPr>
      </w:pPr>
      <w:r>
        <w:rPr>
          <w:rFonts w:ascii="Times New Roman" w:hAnsi="Times New Roman" w:cs="Times New Roman"/>
          <w:b/>
          <w:bCs/>
          <w:color w:val="000000"/>
          <w:sz w:val="32"/>
          <w:szCs w:val="32"/>
          <w:shd w:val="clear" w:color="auto" w:fill="FFFFFF"/>
        </w:rPr>
        <w:lastRenderedPageBreak/>
        <w:t>STUDY AREA</w:t>
      </w:r>
    </w:p>
    <w:p w14:paraId="05580A19" w14:textId="77777777" w:rsidR="0067749D" w:rsidRDefault="0067749D" w:rsidP="0067749D">
      <w:pPr>
        <w:spacing w:after="160" w:line="259" w:lineRule="auto"/>
        <w:jc w:val="center"/>
        <w:rPr>
          <w:rFonts w:ascii="Times New Roman" w:hAnsi="Times New Roman" w:cs="Times New Roman"/>
          <w:b/>
          <w:bCs/>
          <w:color w:val="000000"/>
          <w:sz w:val="32"/>
          <w:szCs w:val="32"/>
          <w:shd w:val="clear" w:color="auto" w:fill="FFFFFF"/>
        </w:rPr>
      </w:pPr>
    </w:p>
    <w:p w14:paraId="076730B0" w14:textId="77777777" w:rsidR="0067749D" w:rsidRDefault="0067749D" w:rsidP="0067749D">
      <w:pPr>
        <w:spacing w:after="160" w:line="259" w:lineRule="auto"/>
        <w:jc w:val="center"/>
        <w:rPr>
          <w:rFonts w:ascii="Times New Roman" w:hAnsi="Times New Roman" w:cs="Times New Roman"/>
          <w:b/>
          <w:bCs/>
          <w:color w:val="000000"/>
          <w:sz w:val="32"/>
          <w:szCs w:val="32"/>
          <w:shd w:val="clear" w:color="auto" w:fill="FFFFFF"/>
        </w:rPr>
      </w:pPr>
    </w:p>
    <w:p w14:paraId="31B69120" w14:textId="77777777" w:rsidR="007A3AB0" w:rsidRDefault="0067749D" w:rsidP="0067749D">
      <w:pPr>
        <w:spacing w:after="160" w:line="259" w:lineRule="auto"/>
        <w:jc w:val="center"/>
        <w:rPr>
          <w:rFonts w:ascii="Times New Roman" w:hAnsi="Times New Roman" w:cs="Times New Roman"/>
          <w:b/>
          <w:bCs/>
          <w:color w:val="000000"/>
          <w:sz w:val="32"/>
          <w:szCs w:val="32"/>
          <w:shd w:val="clear" w:color="auto" w:fill="FFFFFF"/>
        </w:rPr>
      </w:pPr>
      <w:r>
        <w:rPr>
          <w:noProof/>
        </w:rPr>
        <w:drawing>
          <wp:inline distT="0" distB="0" distL="0" distR="0" wp14:anchorId="7CA9E4E6" wp14:editId="21698A9E">
            <wp:extent cx="7844220" cy="3571875"/>
            <wp:effectExtent l="19050" t="19050" r="2349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rotWithShape="1">
                    <a:blip r:embed="rId9" cstate="print">
                      <a:extLst>
                        <a:ext uri="{28A0092B-C50C-407E-A947-70E740481C1C}">
                          <a14:useLocalDpi xmlns:a14="http://schemas.microsoft.com/office/drawing/2010/main" val="0"/>
                        </a:ext>
                      </a:extLst>
                    </a:blip>
                    <a:srcRect t="12507" b="19822"/>
                    <a:stretch/>
                  </pic:blipFill>
                  <pic:spPr bwMode="auto">
                    <a:xfrm>
                      <a:off x="0" y="0"/>
                      <a:ext cx="7848494" cy="357382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1C5036A" w14:textId="193A1EFF" w:rsidR="0067749D" w:rsidRDefault="007A3AB0" w:rsidP="0067749D">
      <w:pPr>
        <w:spacing w:after="160" w:line="259" w:lineRule="auto"/>
        <w:jc w:val="center"/>
        <w:rPr>
          <w:rFonts w:ascii="Times New Roman" w:hAnsi="Times New Roman" w:cs="Times New Roman"/>
          <w:b/>
          <w:bCs/>
          <w:color w:val="000000"/>
          <w:sz w:val="32"/>
          <w:szCs w:val="32"/>
          <w:shd w:val="clear" w:color="auto" w:fill="FFFFFF"/>
        </w:rPr>
      </w:pPr>
      <w:r>
        <w:rPr>
          <w:rFonts w:ascii="Times New Roman" w:hAnsi="Times New Roman" w:cs="Times New Roman"/>
          <w:b/>
          <w:bCs/>
          <w:color w:val="000000"/>
          <w:sz w:val="32"/>
          <w:szCs w:val="32"/>
          <w:shd w:val="clear" w:color="auto" w:fill="FFFFFF"/>
        </w:rPr>
        <w:t xml:space="preserve">Fig: </w:t>
      </w:r>
      <w:r>
        <w:rPr>
          <w:rFonts w:ascii="Times New Roman" w:hAnsi="Times New Roman" w:cs="Times New Roman"/>
          <w:color w:val="000000"/>
          <w:sz w:val="32"/>
          <w:szCs w:val="32"/>
          <w:shd w:val="clear" w:color="auto" w:fill="FFFFFF"/>
        </w:rPr>
        <w:t>Study area of my dissertation work (Bihar and India)</w:t>
      </w:r>
      <w:r w:rsidR="0067749D">
        <w:rPr>
          <w:rFonts w:ascii="Times New Roman" w:hAnsi="Times New Roman" w:cs="Times New Roman"/>
          <w:b/>
          <w:bCs/>
          <w:color w:val="000000"/>
          <w:sz w:val="32"/>
          <w:szCs w:val="32"/>
          <w:shd w:val="clear" w:color="auto" w:fill="FFFFFF"/>
        </w:rPr>
        <w:br w:type="page"/>
      </w:r>
    </w:p>
    <w:p w14:paraId="5AB67AB2" w14:textId="77777777" w:rsidR="0067749D" w:rsidRDefault="0067749D" w:rsidP="00E023CD">
      <w:pPr>
        <w:spacing w:after="160" w:line="259" w:lineRule="auto"/>
        <w:jc w:val="center"/>
        <w:rPr>
          <w:rFonts w:ascii="Times New Roman" w:hAnsi="Times New Roman" w:cs="Times New Roman"/>
          <w:b/>
          <w:bCs/>
          <w:color w:val="000000"/>
          <w:sz w:val="32"/>
          <w:szCs w:val="32"/>
          <w:shd w:val="clear" w:color="auto" w:fill="FFFFFF"/>
        </w:rPr>
        <w:sectPr w:rsidR="0067749D" w:rsidSect="0067749D">
          <w:pgSz w:w="16838" w:h="11906" w:orient="landscape" w:code="9"/>
          <w:pgMar w:top="1440" w:right="1440" w:bottom="1440" w:left="1440" w:header="708" w:footer="510" w:gutter="0"/>
          <w:pgBorders w:offsetFrom="page">
            <w:top w:val="single" w:sz="12" w:space="24" w:color="auto"/>
            <w:left w:val="single" w:sz="12" w:space="30" w:color="auto"/>
            <w:bottom w:val="single" w:sz="12" w:space="24" w:color="auto"/>
            <w:right w:val="single" w:sz="12" w:space="24" w:color="auto"/>
          </w:pgBorders>
          <w:cols w:space="708"/>
          <w:docGrid w:linePitch="360"/>
        </w:sectPr>
      </w:pPr>
    </w:p>
    <w:p w14:paraId="2EC17F6E" w14:textId="020981CB" w:rsidR="00E023CD" w:rsidRDefault="00BD7774" w:rsidP="00E023CD">
      <w:pPr>
        <w:spacing w:after="160" w:line="259" w:lineRule="auto"/>
        <w:jc w:val="center"/>
        <w:rPr>
          <w:rFonts w:ascii="Times New Roman" w:hAnsi="Times New Roman" w:cs="Times New Roman"/>
          <w:b/>
          <w:bCs/>
          <w:color w:val="000000"/>
          <w:sz w:val="32"/>
          <w:szCs w:val="32"/>
          <w:shd w:val="clear" w:color="auto" w:fill="FFFFFF"/>
        </w:rPr>
      </w:pPr>
      <w:r>
        <w:rPr>
          <w:rFonts w:ascii="Times New Roman" w:hAnsi="Times New Roman" w:cs="Times New Roman"/>
          <w:b/>
          <w:bCs/>
          <w:color w:val="000000"/>
          <w:sz w:val="32"/>
          <w:szCs w:val="32"/>
          <w:shd w:val="clear" w:color="auto" w:fill="FFFFFF"/>
        </w:rPr>
        <w:lastRenderedPageBreak/>
        <w:t>Research Area</w:t>
      </w:r>
    </w:p>
    <w:p w14:paraId="3F149FEA" w14:textId="77777777" w:rsidR="00F90270" w:rsidRPr="00F90270" w:rsidRDefault="00E023CD" w:rsidP="00366288">
      <w:pPr>
        <w:spacing w:after="160" w:line="360" w:lineRule="auto"/>
        <w:jc w:val="both"/>
        <w:rPr>
          <w:rFonts w:ascii="Times New Roman" w:hAnsi="Times New Roman" w:cs="Times New Roman"/>
          <w:b/>
          <w:bCs/>
          <w:color w:val="000000"/>
          <w:sz w:val="24"/>
          <w:szCs w:val="24"/>
          <w:shd w:val="clear" w:color="auto" w:fill="FFFFFF"/>
        </w:rPr>
      </w:pPr>
      <w:r w:rsidRPr="00F90270">
        <w:rPr>
          <w:rFonts w:ascii="Times New Roman" w:hAnsi="Times New Roman" w:cs="Times New Roman"/>
          <w:b/>
          <w:bCs/>
          <w:color w:val="000000"/>
          <w:sz w:val="24"/>
          <w:szCs w:val="24"/>
          <w:shd w:val="clear" w:color="auto" w:fill="FFFFFF"/>
        </w:rPr>
        <w:t>Location</w:t>
      </w:r>
      <w:r w:rsidR="00366288" w:rsidRPr="00F90270">
        <w:rPr>
          <w:rFonts w:ascii="Times New Roman" w:hAnsi="Times New Roman" w:cs="Times New Roman"/>
          <w:b/>
          <w:bCs/>
          <w:color w:val="000000"/>
          <w:sz w:val="24"/>
          <w:szCs w:val="24"/>
          <w:shd w:val="clear" w:color="auto" w:fill="FFFFFF"/>
        </w:rPr>
        <w:t xml:space="preserve"> </w:t>
      </w:r>
    </w:p>
    <w:p w14:paraId="22652087" w14:textId="7DC2F2DE" w:rsidR="00E023CD" w:rsidRPr="00F90270" w:rsidRDefault="00366288" w:rsidP="00F90270">
      <w:pPr>
        <w:pStyle w:val="ListParagraph"/>
        <w:numPr>
          <w:ilvl w:val="0"/>
          <w:numId w:val="20"/>
        </w:numPr>
        <w:spacing w:line="360" w:lineRule="auto"/>
        <w:jc w:val="both"/>
        <w:rPr>
          <w:rFonts w:ascii="Times New Roman" w:hAnsi="Times New Roman" w:cs="Times New Roman"/>
          <w:color w:val="000000"/>
          <w:sz w:val="24"/>
          <w:szCs w:val="24"/>
          <w:shd w:val="clear" w:color="auto" w:fill="FFFFFF"/>
        </w:rPr>
      </w:pPr>
      <w:r w:rsidRPr="00F90270">
        <w:rPr>
          <w:rFonts w:ascii="Times New Roman" w:hAnsi="Times New Roman" w:cs="Times New Roman"/>
          <w:color w:val="000000"/>
          <w:sz w:val="24"/>
          <w:szCs w:val="24"/>
          <w:shd w:val="clear" w:color="auto" w:fill="FFFFFF"/>
        </w:rPr>
        <w:t>Bihar</w:t>
      </w:r>
      <w:r w:rsidR="00F67FA0">
        <w:rPr>
          <w:rFonts w:ascii="Times New Roman" w:hAnsi="Times New Roman" w:cs="Times New Roman"/>
          <w:color w:val="000000"/>
          <w:sz w:val="24"/>
          <w:szCs w:val="24"/>
          <w:shd w:val="clear" w:color="auto" w:fill="FFFFFF"/>
        </w:rPr>
        <w:t xml:space="preserve"> (</w:t>
      </w:r>
      <w:r w:rsidR="005D240C">
        <w:rPr>
          <w:rFonts w:ascii="Times New Roman" w:hAnsi="Times New Roman" w:cs="Times New Roman"/>
          <w:color w:val="000000"/>
          <w:sz w:val="24"/>
          <w:szCs w:val="24"/>
          <w:shd w:val="clear" w:color="auto" w:fill="FFFFFF"/>
        </w:rPr>
        <w:t>Specific districts possess potential towards addressing renewable growth.</w:t>
      </w:r>
      <w:r w:rsidR="00F67FA0">
        <w:rPr>
          <w:rFonts w:ascii="Times New Roman" w:hAnsi="Times New Roman" w:cs="Times New Roman"/>
          <w:color w:val="000000"/>
          <w:sz w:val="24"/>
          <w:szCs w:val="24"/>
          <w:shd w:val="clear" w:color="auto" w:fill="FFFFFF"/>
        </w:rPr>
        <w:t>)</w:t>
      </w:r>
    </w:p>
    <w:p w14:paraId="2E237C0D" w14:textId="79EDCF77" w:rsidR="00A8769D" w:rsidRPr="00F90270" w:rsidRDefault="00F90270" w:rsidP="00366288">
      <w:pPr>
        <w:spacing w:after="160" w:line="360" w:lineRule="auto"/>
        <w:jc w:val="both"/>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Area Selection</w:t>
      </w:r>
    </w:p>
    <w:p w14:paraId="0E06B92A" w14:textId="12A5C952" w:rsidR="00E07F4E" w:rsidRDefault="005D240C" w:rsidP="00A8769D">
      <w:pPr>
        <w:pStyle w:val="ListParagraph"/>
        <w:numPr>
          <w:ilvl w:val="0"/>
          <w:numId w:val="19"/>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selected district was recognized as having the capacity to embrace and integrate renewable energy.</w:t>
      </w:r>
    </w:p>
    <w:p w14:paraId="0ED5CC7E" w14:textId="2AFAC8D9" w:rsidR="00E023CD" w:rsidRPr="00A8769D" w:rsidRDefault="005D240C" w:rsidP="00A8769D">
      <w:pPr>
        <w:pStyle w:val="ListParagraph"/>
        <w:numPr>
          <w:ilvl w:val="0"/>
          <w:numId w:val="19"/>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Extreme Weather Event evaluation seeks to determine the possibility for long-term capacity savings and storage.</w:t>
      </w:r>
    </w:p>
    <w:p w14:paraId="489556B4" w14:textId="71D0BCA6" w:rsidR="00366288" w:rsidRPr="00EC1DA2" w:rsidRDefault="00246F06" w:rsidP="00366288">
      <w:pPr>
        <w:spacing w:after="160" w:line="360" w:lineRule="auto"/>
        <w:jc w:val="both"/>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Work</w:t>
      </w:r>
      <w:r w:rsidR="007B0ADC">
        <w:rPr>
          <w:rFonts w:ascii="Times New Roman" w:hAnsi="Times New Roman" w:cs="Times New Roman"/>
          <w:b/>
          <w:bCs/>
          <w:color w:val="000000"/>
          <w:sz w:val="24"/>
          <w:szCs w:val="24"/>
          <w:shd w:val="clear" w:color="auto" w:fill="FFFFFF"/>
        </w:rPr>
        <w:t xml:space="preserve">ing </w:t>
      </w:r>
      <w:r w:rsidR="005D240C">
        <w:rPr>
          <w:rFonts w:ascii="Times New Roman" w:hAnsi="Times New Roman" w:cs="Times New Roman"/>
          <w:b/>
          <w:bCs/>
          <w:color w:val="000000"/>
          <w:sz w:val="24"/>
          <w:szCs w:val="24"/>
          <w:shd w:val="clear" w:color="auto" w:fill="FFFFFF"/>
        </w:rPr>
        <w:t>Framework</w:t>
      </w:r>
    </w:p>
    <w:p w14:paraId="0CA7F94C" w14:textId="51317CF6" w:rsidR="00E07F4E" w:rsidRDefault="00FB77CA" w:rsidP="00366288">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The study compares Bihar regional SDG</w:t>
      </w:r>
      <w:r w:rsidR="00BE4B8B">
        <w:rPr>
          <w:rFonts w:ascii="Times New Roman" w:hAnsi="Times New Roman" w:cs="Times New Roman"/>
          <w:sz w:val="24"/>
          <w:szCs w:val="24"/>
        </w:rPr>
        <w:t>s</w:t>
      </w:r>
      <w:r>
        <w:rPr>
          <w:rFonts w:ascii="Times New Roman" w:hAnsi="Times New Roman" w:cs="Times New Roman"/>
          <w:sz w:val="24"/>
          <w:szCs w:val="24"/>
        </w:rPr>
        <w:t xml:space="preserve"> indicators use for development </w:t>
      </w:r>
      <w:r w:rsidR="00B44659">
        <w:rPr>
          <w:rFonts w:ascii="Times New Roman" w:hAnsi="Times New Roman" w:cs="Times New Roman"/>
          <w:sz w:val="24"/>
          <w:szCs w:val="24"/>
        </w:rPr>
        <w:t xml:space="preserve">&amp; </w:t>
      </w:r>
      <w:r>
        <w:rPr>
          <w:rFonts w:ascii="Times New Roman" w:hAnsi="Times New Roman" w:cs="Times New Roman"/>
          <w:sz w:val="24"/>
          <w:szCs w:val="24"/>
        </w:rPr>
        <w:t>performance to regional, national, and international levels when the SDGs were initially adopted.</w:t>
      </w:r>
    </w:p>
    <w:p w14:paraId="0FC3EB0F" w14:textId="469B169E" w:rsidR="00E07F4E" w:rsidRDefault="00B44659" w:rsidP="00366288">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The implementation of renewable energy development in selected Bihar districts displays the potential for rural development by modelling possibilities, resolving difficulties, and investigating sustainable growth options.</w:t>
      </w:r>
    </w:p>
    <w:p w14:paraId="52476A6F" w14:textId="77777777" w:rsidR="00E07F4E" w:rsidRDefault="00E07F4E" w:rsidP="00366288">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The HOMER analysis is used to predict the potential generation of renewable energy sources in a village or area.</w:t>
      </w:r>
    </w:p>
    <w:p w14:paraId="426241E8" w14:textId="77777777" w:rsidR="00E07F4E" w:rsidRDefault="00E07F4E" w:rsidP="00366288">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The analysis focuses on developing renewable objectives and selecting a targeted location.</w:t>
      </w:r>
    </w:p>
    <w:p w14:paraId="6708CD41" w14:textId="77777777" w:rsidR="00156763" w:rsidRPr="00156763" w:rsidRDefault="00E07F4E" w:rsidP="00366288">
      <w:pPr>
        <w:pStyle w:val="ListParagraph"/>
        <w:numPr>
          <w:ilvl w:val="0"/>
          <w:numId w:val="18"/>
        </w:numPr>
        <w:spacing w:line="360" w:lineRule="auto"/>
        <w:jc w:val="both"/>
      </w:pPr>
      <w:r>
        <w:rPr>
          <w:rFonts w:ascii="Times New Roman" w:hAnsi="Times New Roman" w:cs="Times New Roman"/>
          <w:sz w:val="24"/>
          <w:szCs w:val="24"/>
        </w:rPr>
        <w:t>A switch form of environmentally friendly installation that establishes advantage of natural affinities.</w:t>
      </w:r>
    </w:p>
    <w:p w14:paraId="515F6F00" w14:textId="77777777" w:rsidR="007B0ADC" w:rsidRPr="007B0ADC" w:rsidRDefault="00156763" w:rsidP="00366288">
      <w:pPr>
        <w:pStyle w:val="ListParagraph"/>
        <w:numPr>
          <w:ilvl w:val="0"/>
          <w:numId w:val="18"/>
        </w:numPr>
        <w:spacing w:line="360" w:lineRule="auto"/>
        <w:jc w:val="both"/>
      </w:pPr>
      <w:r>
        <w:rPr>
          <w:rFonts w:ascii="Times New Roman" w:hAnsi="Times New Roman" w:cs="Times New Roman"/>
          <w:sz w:val="24"/>
          <w:szCs w:val="24"/>
        </w:rPr>
        <w:t xml:space="preserve">The aims to analyze and compare the achievements of the government's roadmap towards renewable energy in our country and step toward climate </w:t>
      </w:r>
      <w:r w:rsidR="0004461B">
        <w:rPr>
          <w:rFonts w:ascii="Times New Roman" w:hAnsi="Times New Roman" w:cs="Times New Roman"/>
          <w:sz w:val="24"/>
          <w:szCs w:val="24"/>
        </w:rPr>
        <w:t>resilience</w:t>
      </w:r>
      <w:r>
        <w:rPr>
          <w:rFonts w:ascii="Times New Roman" w:hAnsi="Times New Roman" w:cs="Times New Roman"/>
          <w:sz w:val="24"/>
          <w:szCs w:val="24"/>
        </w:rPr>
        <w:t>.</w:t>
      </w:r>
    </w:p>
    <w:p w14:paraId="569820E7" w14:textId="045E93F3" w:rsidR="007B0ADC" w:rsidRDefault="007B0ADC" w:rsidP="007B0AD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Research </w:t>
      </w:r>
      <w:r w:rsidRPr="007B0ADC">
        <w:rPr>
          <w:rFonts w:ascii="Times New Roman" w:hAnsi="Times New Roman" w:cs="Times New Roman"/>
          <w:b/>
          <w:bCs/>
          <w:sz w:val="24"/>
          <w:szCs w:val="24"/>
        </w:rPr>
        <w:t>Parameter</w:t>
      </w:r>
    </w:p>
    <w:p w14:paraId="77822034" w14:textId="17CC8046" w:rsidR="001B407E" w:rsidRDefault="001B407E" w:rsidP="007B0ADC">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Human Demography and geographical affecting factor in areas.</w:t>
      </w:r>
    </w:p>
    <w:p w14:paraId="26B5E18D" w14:textId="7378AC97" w:rsidR="007B0ADC" w:rsidRDefault="007B0ADC" w:rsidP="007B0ADC">
      <w:pPr>
        <w:pStyle w:val="ListParagraph"/>
        <w:numPr>
          <w:ilvl w:val="0"/>
          <w:numId w:val="30"/>
        </w:numPr>
        <w:spacing w:line="360" w:lineRule="auto"/>
        <w:jc w:val="both"/>
        <w:rPr>
          <w:rFonts w:ascii="Times New Roman" w:hAnsi="Times New Roman" w:cs="Times New Roman"/>
          <w:sz w:val="24"/>
          <w:szCs w:val="24"/>
        </w:rPr>
      </w:pPr>
      <w:r w:rsidRPr="007B0ADC">
        <w:rPr>
          <w:rFonts w:ascii="Times New Roman" w:hAnsi="Times New Roman" w:cs="Times New Roman"/>
          <w:sz w:val="24"/>
          <w:szCs w:val="24"/>
        </w:rPr>
        <w:t>Extreme Weather Events in the areas influencing with climate factors</w:t>
      </w:r>
      <w:r w:rsidR="009A08D6">
        <w:rPr>
          <w:rFonts w:ascii="Times New Roman" w:hAnsi="Times New Roman" w:cs="Times New Roman"/>
          <w:sz w:val="24"/>
          <w:szCs w:val="24"/>
        </w:rPr>
        <w:t>.</w:t>
      </w:r>
    </w:p>
    <w:p w14:paraId="2BA4374F" w14:textId="3F3E6E78" w:rsidR="007B0ADC" w:rsidRDefault="007B0ADC" w:rsidP="007B0ADC">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Efficiency of renewable model sources use for energy supply</w:t>
      </w:r>
      <w:r w:rsidR="009A08D6">
        <w:rPr>
          <w:rFonts w:ascii="Times New Roman" w:hAnsi="Times New Roman" w:cs="Times New Roman"/>
          <w:sz w:val="24"/>
          <w:szCs w:val="24"/>
        </w:rPr>
        <w:t>.</w:t>
      </w:r>
    </w:p>
    <w:p w14:paraId="0724E495" w14:textId="5920D579" w:rsidR="007B0ADC" w:rsidRPr="007B0ADC" w:rsidRDefault="007B0ADC" w:rsidP="007B0ADC">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Categorization and analysation with development scheme available in Bihar</w:t>
      </w:r>
      <w:r w:rsidR="009A08D6">
        <w:rPr>
          <w:rFonts w:ascii="Times New Roman" w:hAnsi="Times New Roman" w:cs="Times New Roman"/>
          <w:sz w:val="24"/>
          <w:szCs w:val="24"/>
        </w:rPr>
        <w:t>.</w:t>
      </w:r>
    </w:p>
    <w:p w14:paraId="72BE88E7" w14:textId="38E8D09E" w:rsidR="00E023CD" w:rsidRPr="007B0ADC" w:rsidRDefault="00E07F4E" w:rsidP="007B0ADC">
      <w:pPr>
        <w:pStyle w:val="ListParagraph"/>
        <w:numPr>
          <w:ilvl w:val="0"/>
          <w:numId w:val="28"/>
        </w:numPr>
        <w:spacing w:line="360" w:lineRule="auto"/>
        <w:jc w:val="both"/>
        <w:rPr>
          <w:b/>
          <w:bCs/>
        </w:rPr>
      </w:pPr>
      <w:r w:rsidRPr="007B0ADC">
        <w:rPr>
          <w:rFonts w:ascii="Times New Roman" w:hAnsi="Times New Roman" w:cs="Times New Roman"/>
          <w:b/>
          <w:bCs/>
          <w:sz w:val="24"/>
          <w:szCs w:val="24"/>
        </w:rPr>
        <w:br w:type="page"/>
      </w:r>
    </w:p>
    <w:p w14:paraId="57A35D4C" w14:textId="22AA1A45" w:rsidR="005C34D1" w:rsidRDefault="0050172A" w:rsidP="00566A24">
      <w:pPr>
        <w:spacing w:line="360" w:lineRule="auto"/>
        <w:jc w:val="center"/>
        <w:rPr>
          <w:rFonts w:ascii="Times New Roman" w:hAnsi="Times New Roman" w:cs="Times New Roman"/>
          <w:b/>
          <w:bCs/>
          <w:color w:val="000000"/>
          <w:sz w:val="32"/>
          <w:szCs w:val="32"/>
          <w:shd w:val="clear" w:color="auto" w:fill="FFFFFF"/>
        </w:rPr>
      </w:pPr>
      <w:r w:rsidRPr="0050172A">
        <w:rPr>
          <w:rFonts w:ascii="Times New Roman" w:hAnsi="Times New Roman" w:cs="Times New Roman"/>
          <w:b/>
          <w:bCs/>
          <w:color w:val="000000"/>
          <w:sz w:val="32"/>
          <w:szCs w:val="32"/>
          <w:shd w:val="clear" w:color="auto" w:fill="FFFFFF"/>
        </w:rPr>
        <w:lastRenderedPageBreak/>
        <w:t>PROPOSED METHODS</w:t>
      </w:r>
    </w:p>
    <w:p w14:paraId="73E4132B" w14:textId="2263CBFA" w:rsidR="0050172A" w:rsidRPr="00243F02" w:rsidRDefault="00710409" w:rsidP="00A64F20">
      <w:pPr>
        <w:pStyle w:val="ListParagraph"/>
        <w:numPr>
          <w:ilvl w:val="0"/>
          <w:numId w:val="25"/>
        </w:numPr>
        <w:spacing w:line="360" w:lineRule="auto"/>
        <w:jc w:val="both"/>
        <w:rPr>
          <w:rFonts w:ascii="Times New Roman" w:hAnsi="Times New Roman" w:cs="Times New Roman"/>
          <w:b/>
          <w:bCs/>
          <w:color w:val="000000"/>
          <w:sz w:val="24"/>
          <w:szCs w:val="24"/>
          <w:shd w:val="clear" w:color="auto" w:fill="FFFFFF"/>
        </w:rPr>
      </w:pPr>
      <w:r w:rsidRPr="00243F02">
        <w:rPr>
          <w:rFonts w:ascii="Times New Roman" w:hAnsi="Times New Roman" w:cs="Times New Roman"/>
          <w:b/>
          <w:bCs/>
          <w:color w:val="000000"/>
          <w:sz w:val="24"/>
          <w:szCs w:val="24"/>
          <w:shd w:val="clear" w:color="auto" w:fill="FFFFFF"/>
        </w:rPr>
        <w:t>Material</w:t>
      </w:r>
    </w:p>
    <w:p w14:paraId="3160D22F" w14:textId="2CB260E8" w:rsidR="00A64F20" w:rsidRPr="00243F02" w:rsidRDefault="00A64F20" w:rsidP="00A64F20">
      <w:pPr>
        <w:pStyle w:val="ListParagraph"/>
        <w:numPr>
          <w:ilvl w:val="0"/>
          <w:numId w:val="26"/>
        </w:numPr>
        <w:spacing w:line="360" w:lineRule="auto"/>
        <w:jc w:val="both"/>
        <w:rPr>
          <w:rFonts w:ascii="Times New Roman" w:hAnsi="Times New Roman" w:cs="Times New Roman"/>
          <w:b/>
          <w:bCs/>
          <w:sz w:val="24"/>
          <w:szCs w:val="24"/>
        </w:rPr>
      </w:pPr>
      <w:r w:rsidRPr="00243F02">
        <w:rPr>
          <w:rFonts w:ascii="Times New Roman" w:hAnsi="Times New Roman" w:cs="Times New Roman"/>
          <w:b/>
          <w:bCs/>
          <w:sz w:val="24"/>
          <w:szCs w:val="24"/>
        </w:rPr>
        <w:t xml:space="preserve">International Level: </w:t>
      </w:r>
      <w:r w:rsidRPr="00243F02">
        <w:rPr>
          <w:rFonts w:ascii="Times New Roman" w:hAnsi="Times New Roman" w:cs="Times New Roman"/>
          <w:sz w:val="24"/>
          <w:szCs w:val="24"/>
        </w:rPr>
        <w:t>(Rural Renewable Progress Report), Environmental Data from UNEP, UNDP, SDGs, MDGs Report, etc.</w:t>
      </w:r>
    </w:p>
    <w:p w14:paraId="50689584" w14:textId="77777777" w:rsidR="00A64F20" w:rsidRPr="00243F02" w:rsidRDefault="00A64F20" w:rsidP="00A64F20">
      <w:pPr>
        <w:pStyle w:val="ListParagraph"/>
        <w:numPr>
          <w:ilvl w:val="0"/>
          <w:numId w:val="26"/>
        </w:numPr>
        <w:spacing w:line="360" w:lineRule="auto"/>
        <w:jc w:val="both"/>
        <w:rPr>
          <w:rFonts w:ascii="Times New Roman" w:hAnsi="Times New Roman" w:cs="Times New Roman"/>
          <w:b/>
          <w:bCs/>
          <w:sz w:val="24"/>
          <w:szCs w:val="24"/>
        </w:rPr>
      </w:pPr>
      <w:r w:rsidRPr="00243F02">
        <w:rPr>
          <w:rFonts w:ascii="Times New Roman" w:hAnsi="Times New Roman" w:cs="Times New Roman"/>
          <w:b/>
          <w:bCs/>
          <w:sz w:val="24"/>
          <w:szCs w:val="24"/>
        </w:rPr>
        <w:t xml:space="preserve">National Level: </w:t>
      </w:r>
      <w:r w:rsidRPr="00243F02">
        <w:rPr>
          <w:rFonts w:ascii="Times New Roman" w:hAnsi="Times New Roman" w:cs="Times New Roman"/>
          <w:sz w:val="24"/>
          <w:szCs w:val="24"/>
        </w:rPr>
        <w:t>Comparing and analyzing the renewable adoption report from the SDGs report and NITI Aayog and related information from the ministry website portal.</w:t>
      </w:r>
    </w:p>
    <w:p w14:paraId="511536E6" w14:textId="77777777" w:rsidR="00A64F20" w:rsidRPr="00243F02" w:rsidRDefault="00A64F20" w:rsidP="00A64F20">
      <w:pPr>
        <w:pStyle w:val="ListParagraph"/>
        <w:numPr>
          <w:ilvl w:val="0"/>
          <w:numId w:val="26"/>
        </w:numPr>
        <w:spacing w:line="360" w:lineRule="auto"/>
        <w:jc w:val="both"/>
        <w:rPr>
          <w:rFonts w:ascii="Times New Roman" w:hAnsi="Times New Roman" w:cs="Times New Roman"/>
          <w:sz w:val="24"/>
          <w:szCs w:val="24"/>
        </w:rPr>
      </w:pPr>
      <w:r w:rsidRPr="00243F02">
        <w:rPr>
          <w:rFonts w:ascii="Times New Roman" w:hAnsi="Times New Roman" w:cs="Times New Roman"/>
          <w:b/>
          <w:bCs/>
          <w:sz w:val="24"/>
          <w:szCs w:val="24"/>
        </w:rPr>
        <w:t xml:space="preserve">Regional Level: </w:t>
      </w:r>
      <w:r w:rsidRPr="00243F02">
        <w:rPr>
          <w:rFonts w:ascii="Times New Roman" w:hAnsi="Times New Roman" w:cs="Times New Roman"/>
          <w:sz w:val="24"/>
          <w:szCs w:val="24"/>
        </w:rPr>
        <w:t>Data shall be collaborated from the Bihar government website, NITI Aayog, and district-wise data collection from the site of the district, which I can opt for and then compare it with my site selection.</w:t>
      </w:r>
    </w:p>
    <w:p w14:paraId="30C6F184" w14:textId="210DE261" w:rsidR="008F7128" w:rsidRPr="00243F02" w:rsidRDefault="00A64F20" w:rsidP="00A64F20">
      <w:pPr>
        <w:pStyle w:val="ListParagraph"/>
        <w:numPr>
          <w:ilvl w:val="0"/>
          <w:numId w:val="26"/>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b/>
          <w:bCs/>
          <w:sz w:val="24"/>
          <w:szCs w:val="24"/>
        </w:rPr>
        <w:t xml:space="preserve">SDGs &amp; MDGs Statistical Records: </w:t>
      </w:r>
      <w:r w:rsidRPr="00243F02">
        <w:rPr>
          <w:rFonts w:ascii="Times New Roman" w:hAnsi="Times New Roman" w:cs="Times New Roman"/>
          <w:sz w:val="24"/>
          <w:szCs w:val="24"/>
        </w:rPr>
        <w:t>Data collaboration and analysis with periods over the interval provided.</w:t>
      </w:r>
    </w:p>
    <w:p w14:paraId="56C780C0" w14:textId="77777777" w:rsidR="00A64F20" w:rsidRPr="00243F02" w:rsidRDefault="00A64F20" w:rsidP="00793C4F">
      <w:pPr>
        <w:pStyle w:val="ListParagraph"/>
        <w:numPr>
          <w:ilvl w:val="0"/>
          <w:numId w:val="22"/>
        </w:numPr>
        <w:spacing w:line="360" w:lineRule="auto"/>
        <w:jc w:val="both"/>
        <w:rPr>
          <w:rFonts w:ascii="Times New Roman" w:hAnsi="Times New Roman" w:cs="Times New Roman"/>
          <w:b/>
          <w:bCs/>
          <w:color w:val="000000"/>
          <w:sz w:val="24"/>
          <w:szCs w:val="24"/>
          <w:shd w:val="clear" w:color="auto" w:fill="FFFFFF"/>
        </w:rPr>
      </w:pPr>
      <w:r w:rsidRPr="00243F02">
        <w:rPr>
          <w:rFonts w:ascii="Times New Roman" w:hAnsi="Times New Roman" w:cs="Times New Roman"/>
          <w:b/>
          <w:bCs/>
          <w:color w:val="000000"/>
          <w:sz w:val="24"/>
          <w:szCs w:val="24"/>
          <w:shd w:val="clear" w:color="auto" w:fill="FFFFFF"/>
        </w:rPr>
        <w:t>Data Collection</w:t>
      </w:r>
    </w:p>
    <w:p w14:paraId="13DA2BB4" w14:textId="77777777" w:rsidR="00A64F20" w:rsidRPr="00243F02" w:rsidRDefault="00A64F20"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Survey (Questionaries)</w:t>
      </w:r>
    </w:p>
    <w:p w14:paraId="1827A0F6" w14:textId="77777777" w:rsidR="00A64F20" w:rsidRPr="00243F02" w:rsidRDefault="00A64F20"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Research articles and Internet sources</w:t>
      </w:r>
    </w:p>
    <w:p w14:paraId="7390F4AF" w14:textId="77777777" w:rsidR="00A64F20" w:rsidRPr="00243F02" w:rsidRDefault="00A64F20" w:rsidP="00793C4F">
      <w:pPr>
        <w:pStyle w:val="ListParagraph"/>
        <w:numPr>
          <w:ilvl w:val="0"/>
          <w:numId w:val="22"/>
        </w:numPr>
        <w:spacing w:line="360" w:lineRule="auto"/>
        <w:jc w:val="both"/>
        <w:rPr>
          <w:rFonts w:ascii="Times New Roman" w:hAnsi="Times New Roman" w:cs="Times New Roman"/>
          <w:b/>
          <w:bCs/>
          <w:color w:val="000000"/>
          <w:sz w:val="24"/>
          <w:szCs w:val="24"/>
          <w:shd w:val="clear" w:color="auto" w:fill="FFFFFF"/>
        </w:rPr>
      </w:pPr>
      <w:r w:rsidRPr="00243F02">
        <w:rPr>
          <w:rFonts w:ascii="Times New Roman" w:hAnsi="Times New Roman" w:cs="Times New Roman"/>
          <w:b/>
          <w:bCs/>
          <w:color w:val="000000"/>
          <w:sz w:val="24"/>
          <w:szCs w:val="24"/>
          <w:shd w:val="clear" w:color="auto" w:fill="FFFFFF"/>
        </w:rPr>
        <w:t>Software</w:t>
      </w:r>
    </w:p>
    <w:p w14:paraId="1738B407" w14:textId="6EEFA7DA" w:rsidR="00A64F20" w:rsidRPr="00243F02" w:rsidRDefault="00A64F20"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HOMER Analysis</w:t>
      </w:r>
    </w:p>
    <w:p w14:paraId="5DCA876D" w14:textId="77777777" w:rsidR="00A64F20" w:rsidRPr="00243F02" w:rsidRDefault="00A64F20"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R Studio</w:t>
      </w:r>
    </w:p>
    <w:p w14:paraId="2FD60487" w14:textId="77777777" w:rsidR="00A64F20" w:rsidRPr="00243F02" w:rsidRDefault="00A64F20"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QGIS</w:t>
      </w:r>
    </w:p>
    <w:p w14:paraId="6A985E3D" w14:textId="77777777" w:rsidR="00A64F20" w:rsidRPr="00243F02" w:rsidRDefault="00A64F20"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Microsoft Excel</w:t>
      </w:r>
    </w:p>
    <w:p w14:paraId="08D6CDE1" w14:textId="77777777" w:rsidR="00A64F20" w:rsidRPr="00243F02" w:rsidRDefault="00A64F20" w:rsidP="00793C4F">
      <w:pPr>
        <w:pStyle w:val="ListParagraph"/>
        <w:numPr>
          <w:ilvl w:val="0"/>
          <w:numId w:val="22"/>
        </w:numPr>
        <w:spacing w:line="360" w:lineRule="auto"/>
        <w:jc w:val="both"/>
        <w:rPr>
          <w:rFonts w:ascii="Times New Roman" w:hAnsi="Times New Roman" w:cs="Times New Roman"/>
          <w:b/>
          <w:bCs/>
          <w:color w:val="000000"/>
          <w:sz w:val="24"/>
          <w:szCs w:val="24"/>
          <w:shd w:val="clear" w:color="auto" w:fill="FFFFFF"/>
        </w:rPr>
      </w:pPr>
      <w:r w:rsidRPr="00243F02">
        <w:rPr>
          <w:rFonts w:ascii="Times New Roman" w:hAnsi="Times New Roman" w:cs="Times New Roman"/>
          <w:b/>
          <w:bCs/>
          <w:color w:val="000000"/>
          <w:sz w:val="24"/>
          <w:szCs w:val="24"/>
          <w:shd w:val="clear" w:color="auto" w:fill="FFFFFF"/>
        </w:rPr>
        <w:t>Websites</w:t>
      </w:r>
    </w:p>
    <w:p w14:paraId="592154A6" w14:textId="0A17B58A" w:rsidR="00A64F20" w:rsidRPr="00243F02" w:rsidRDefault="00A64F20"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NITI Aayog</w:t>
      </w:r>
    </w:p>
    <w:p w14:paraId="4A9C3424" w14:textId="65762AE2" w:rsidR="00BC5529" w:rsidRPr="00243F02" w:rsidRDefault="00BC5529"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Ministry of New and Renewable Energy</w:t>
      </w:r>
    </w:p>
    <w:p w14:paraId="569A0032" w14:textId="77777777" w:rsidR="00A64F20" w:rsidRPr="00243F02" w:rsidRDefault="00A64F20"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SDGs and MDGs official (international and regional)</w:t>
      </w:r>
    </w:p>
    <w:p w14:paraId="01BFF1EA" w14:textId="5F082EDC" w:rsidR="00793C4F" w:rsidRPr="00243F02" w:rsidRDefault="00A64F20"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Demographic data statistically and conducted a renewable analysis on an interval</w:t>
      </w:r>
      <w:r w:rsidR="00793C4F" w:rsidRPr="00243F02">
        <w:rPr>
          <w:rFonts w:ascii="Times New Roman" w:hAnsi="Times New Roman" w:cs="Times New Roman"/>
          <w:color w:val="000000"/>
          <w:sz w:val="24"/>
          <w:szCs w:val="24"/>
          <w:shd w:val="clear" w:color="auto" w:fill="FFFFFF"/>
        </w:rPr>
        <w:t>.</w:t>
      </w:r>
    </w:p>
    <w:p w14:paraId="57FA9A0B" w14:textId="32BF61B7" w:rsidR="000604BB" w:rsidRPr="00243F02" w:rsidRDefault="000604BB" w:rsidP="000604BB">
      <w:pPr>
        <w:pStyle w:val="ListParagraph"/>
        <w:numPr>
          <w:ilvl w:val="0"/>
          <w:numId w:val="22"/>
        </w:numPr>
        <w:spacing w:after="0" w:line="360" w:lineRule="auto"/>
        <w:jc w:val="both"/>
        <w:rPr>
          <w:rFonts w:ascii="Times New Roman" w:hAnsi="Times New Roman" w:cs="Times New Roman"/>
          <w:b/>
          <w:bCs/>
          <w:color w:val="000000"/>
          <w:sz w:val="24"/>
          <w:szCs w:val="24"/>
          <w:shd w:val="clear" w:color="auto" w:fill="FFFFFF"/>
        </w:rPr>
      </w:pPr>
      <w:bookmarkStart w:id="0" w:name="_Hlk203041656"/>
      <w:r w:rsidRPr="00243F02">
        <w:rPr>
          <w:rFonts w:ascii="Times New Roman" w:hAnsi="Times New Roman" w:cs="Times New Roman"/>
          <w:b/>
          <w:bCs/>
          <w:color w:val="000000"/>
          <w:sz w:val="24"/>
          <w:szCs w:val="24"/>
          <w:shd w:val="clear" w:color="auto" w:fill="FFFFFF"/>
        </w:rPr>
        <w:t>Survey Based Questionaries and sampling Methods</w:t>
      </w:r>
      <w:r w:rsidR="00BE2FDF" w:rsidRPr="00243F02">
        <w:rPr>
          <w:rFonts w:ascii="Times New Roman" w:hAnsi="Times New Roman" w:cs="Times New Roman"/>
          <w:b/>
          <w:bCs/>
          <w:color w:val="000000"/>
          <w:sz w:val="24"/>
          <w:szCs w:val="24"/>
          <w:shd w:val="clear" w:color="auto" w:fill="FFFFFF"/>
        </w:rPr>
        <w:tab/>
        <w:t xml:space="preserve">&gt; </w:t>
      </w:r>
      <w:hyperlink r:id="rId10" w:history="1">
        <w:r w:rsidR="00BE2FDF" w:rsidRPr="00C64BB8">
          <w:rPr>
            <w:rStyle w:val="Hyperlink"/>
            <w:rFonts w:ascii="Times New Roman" w:hAnsi="Times New Roman" w:cs="Times New Roman"/>
            <w:b/>
            <w:bCs/>
            <w:sz w:val="24"/>
            <w:szCs w:val="24"/>
            <w:shd w:val="clear" w:color="auto" w:fill="FFFFFF"/>
          </w:rPr>
          <w:t>Survey Form</w:t>
        </w:r>
      </w:hyperlink>
      <w:r w:rsidR="00BE2FDF" w:rsidRPr="00243F02">
        <w:rPr>
          <w:rFonts w:ascii="Times New Roman" w:hAnsi="Times New Roman" w:cs="Times New Roman"/>
          <w:b/>
          <w:bCs/>
          <w:color w:val="000000"/>
          <w:sz w:val="24"/>
          <w:szCs w:val="24"/>
          <w:shd w:val="clear" w:color="auto" w:fill="FFFFFF"/>
        </w:rPr>
        <w:t xml:space="preserve"> &lt;</w:t>
      </w:r>
    </w:p>
    <w:bookmarkEnd w:id="0"/>
    <w:p w14:paraId="33A9DFEF" w14:textId="59AF28E8" w:rsidR="000604BB" w:rsidRPr="00243F02" w:rsidRDefault="00C521D0"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Participant's information and their interaction with renewable research potential</w:t>
      </w:r>
    </w:p>
    <w:p w14:paraId="31F0F70D" w14:textId="78AA6D08" w:rsidR="000604BB" w:rsidRPr="00243F02" w:rsidRDefault="00810E6F"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The village's knowledge of renewable energy and the national climate action program offers employment, development, and relevance.</w:t>
      </w:r>
    </w:p>
    <w:p w14:paraId="58C3F52E" w14:textId="34146412" w:rsidR="000604BB" w:rsidRPr="00243F02" w:rsidRDefault="00810E6F" w:rsidP="00A64F20">
      <w:pPr>
        <w:pStyle w:val="ListParagraph"/>
        <w:numPr>
          <w:ilvl w:val="1"/>
          <w:numId w:val="22"/>
        </w:numPr>
        <w:spacing w:line="360" w:lineRule="auto"/>
        <w:jc w:val="both"/>
        <w:rPr>
          <w:rFonts w:ascii="Times New Roman" w:hAnsi="Times New Roman" w:cs="Times New Roman"/>
          <w:color w:val="000000"/>
          <w:sz w:val="24"/>
          <w:szCs w:val="24"/>
          <w:shd w:val="clear" w:color="auto" w:fill="FFFFFF"/>
        </w:rPr>
      </w:pPr>
      <w:r w:rsidRPr="00243F02">
        <w:rPr>
          <w:rFonts w:ascii="Times New Roman" w:hAnsi="Times New Roman" w:cs="Times New Roman"/>
          <w:color w:val="000000"/>
          <w:sz w:val="24"/>
          <w:szCs w:val="24"/>
          <w:shd w:val="clear" w:color="auto" w:fill="FFFFFF"/>
        </w:rPr>
        <w:t>Collecting their viewpoint on a variety of affinity toward improving power.</w:t>
      </w:r>
    </w:p>
    <w:p w14:paraId="71B97CDD" w14:textId="77777777" w:rsidR="005C34D1" w:rsidRDefault="005C34D1" w:rsidP="00566A24">
      <w:pPr>
        <w:spacing w:after="160"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br w:type="page"/>
      </w:r>
    </w:p>
    <w:p w14:paraId="494E85AB" w14:textId="500124CA" w:rsidR="005C34D1" w:rsidRPr="0050172A" w:rsidRDefault="0050172A" w:rsidP="00BD4C26">
      <w:pPr>
        <w:spacing w:line="360" w:lineRule="auto"/>
        <w:jc w:val="center"/>
        <w:rPr>
          <w:rFonts w:ascii="Times New Roman" w:hAnsi="Times New Roman" w:cs="Times New Roman"/>
          <w:b/>
          <w:bCs/>
          <w:color w:val="000000"/>
          <w:sz w:val="32"/>
          <w:szCs w:val="32"/>
          <w:shd w:val="clear" w:color="auto" w:fill="FFFFFF"/>
        </w:rPr>
      </w:pPr>
      <w:r w:rsidRPr="0050172A">
        <w:rPr>
          <w:rFonts w:ascii="Times New Roman" w:hAnsi="Times New Roman" w:cs="Times New Roman"/>
          <w:b/>
          <w:bCs/>
          <w:color w:val="000000"/>
          <w:sz w:val="32"/>
          <w:szCs w:val="32"/>
          <w:shd w:val="clear" w:color="auto" w:fill="FFFFFF"/>
        </w:rPr>
        <w:lastRenderedPageBreak/>
        <w:t>WORK PLAN</w:t>
      </w:r>
    </w:p>
    <w:p w14:paraId="66112530" w14:textId="3363C6D0" w:rsidR="00A50915" w:rsidRPr="0063233A" w:rsidRDefault="00A50915" w:rsidP="00BD4C26">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en-IN"/>
        </w:rPr>
      </w:pPr>
      <w:bookmarkStart w:id="1" w:name="_Hlk184420270"/>
      <w:r w:rsidRPr="0063233A">
        <w:rPr>
          <w:rFonts w:ascii="Times New Roman" w:eastAsia="Times New Roman" w:hAnsi="Times New Roman" w:cs="Times New Roman"/>
          <w:b/>
          <w:bCs/>
          <w:sz w:val="24"/>
          <w:szCs w:val="24"/>
          <w:lang w:eastAsia="en-IN"/>
        </w:rPr>
        <w:t>Literature Review and Proposal Development</w:t>
      </w:r>
    </w:p>
    <w:p w14:paraId="175C66C4" w14:textId="77777777" w:rsidR="00381A48" w:rsidRDefault="00381A48" w:rsidP="00BD4C26">
      <w:pPr>
        <w:numPr>
          <w:ilvl w:val="1"/>
          <w:numId w:val="15"/>
        </w:numPr>
        <w:shd w:val="clear" w:color="auto" w:fill="FFFFFF"/>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Conduct literature reviews on community solar projects and climate resilience.</w:t>
      </w:r>
    </w:p>
    <w:p w14:paraId="6370C84D" w14:textId="77777777" w:rsidR="00381A48" w:rsidRDefault="00381A48" w:rsidP="00BD4C26">
      <w:pPr>
        <w:numPr>
          <w:ilvl w:val="1"/>
          <w:numId w:val="15"/>
        </w:numPr>
        <w:shd w:val="clear" w:color="auto" w:fill="FFFFFF"/>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Exploring and analyzing the technological enhance aspects with climate strategic</w:t>
      </w:r>
    </w:p>
    <w:p w14:paraId="225C0BD0" w14:textId="77777777" w:rsidR="00381A48" w:rsidRDefault="00381A48" w:rsidP="00BD4C26">
      <w:pPr>
        <w:numPr>
          <w:ilvl w:val="1"/>
          <w:numId w:val="15"/>
        </w:numPr>
        <w:shd w:val="clear" w:color="auto" w:fill="FFFFFF"/>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Identify research gaps and formulate research questions.</w:t>
      </w:r>
    </w:p>
    <w:p w14:paraId="122659BA" w14:textId="227BA049" w:rsidR="00A50915" w:rsidRPr="00CA39A1" w:rsidRDefault="00381A48" w:rsidP="00BD4C26">
      <w:pPr>
        <w:numPr>
          <w:ilvl w:val="1"/>
          <w:numId w:val="15"/>
        </w:numPr>
        <w:shd w:val="clear" w:color="auto" w:fill="FFFFFF"/>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Draft and submit a research proposal for ethical review.</w:t>
      </w:r>
    </w:p>
    <w:p w14:paraId="644CF8AE" w14:textId="77777777" w:rsidR="00A50915" w:rsidRPr="00CA39A1" w:rsidRDefault="00A50915" w:rsidP="00BD4C26">
      <w:pPr>
        <w:shd w:val="clear" w:color="auto" w:fill="FFFFFF"/>
        <w:spacing w:after="0" w:line="360" w:lineRule="auto"/>
        <w:ind w:left="720"/>
        <w:jc w:val="both"/>
        <w:rPr>
          <w:rFonts w:ascii="Times New Roman" w:eastAsia="Times New Roman" w:hAnsi="Times New Roman" w:cs="Times New Roman"/>
          <w:sz w:val="24"/>
          <w:szCs w:val="24"/>
          <w:lang w:eastAsia="en-IN"/>
        </w:rPr>
      </w:pPr>
    </w:p>
    <w:p w14:paraId="77ED0951" w14:textId="15CEDE93" w:rsidR="00A50915" w:rsidRPr="0063233A" w:rsidRDefault="00EF0408" w:rsidP="00BD4C26">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en-IN"/>
        </w:rPr>
      </w:pPr>
      <w:r w:rsidRPr="0063233A">
        <w:rPr>
          <w:rFonts w:ascii="Times New Roman" w:eastAsia="Times New Roman" w:hAnsi="Times New Roman" w:cs="Times New Roman"/>
          <w:b/>
          <w:bCs/>
          <w:sz w:val="24"/>
          <w:szCs w:val="24"/>
          <w:lang w:eastAsia="en-IN"/>
        </w:rPr>
        <w:t>Aspects</w:t>
      </w:r>
      <w:r w:rsidR="00A50915" w:rsidRPr="0063233A">
        <w:rPr>
          <w:rFonts w:ascii="Times New Roman" w:eastAsia="Times New Roman" w:hAnsi="Times New Roman" w:cs="Times New Roman"/>
          <w:b/>
          <w:bCs/>
          <w:sz w:val="24"/>
          <w:szCs w:val="24"/>
          <w:lang w:eastAsia="en-IN"/>
        </w:rPr>
        <w:t xml:space="preserve"> Preparation</w:t>
      </w:r>
      <w:r w:rsidRPr="0063233A">
        <w:rPr>
          <w:rFonts w:ascii="Times New Roman" w:eastAsia="Times New Roman" w:hAnsi="Times New Roman" w:cs="Times New Roman"/>
          <w:b/>
          <w:bCs/>
          <w:sz w:val="24"/>
          <w:szCs w:val="24"/>
          <w:lang w:eastAsia="en-IN"/>
        </w:rPr>
        <w:tab/>
      </w:r>
    </w:p>
    <w:p w14:paraId="5B8B6E06" w14:textId="77777777" w:rsidR="00A50915" w:rsidRPr="00783425" w:rsidRDefault="00A50915" w:rsidP="00BD4C26">
      <w:pPr>
        <w:numPr>
          <w:ilvl w:val="1"/>
          <w:numId w:val="15"/>
        </w:numPr>
        <w:shd w:val="clear" w:color="auto" w:fill="FFFFFF"/>
        <w:spacing w:before="100" w:beforeAutospacing="1" w:after="0" w:line="360" w:lineRule="auto"/>
        <w:jc w:val="both"/>
        <w:rPr>
          <w:rFonts w:ascii="Times New Roman" w:eastAsia="Times New Roman" w:hAnsi="Times New Roman" w:cs="Times New Roman"/>
          <w:sz w:val="24"/>
          <w:szCs w:val="24"/>
          <w:lang w:eastAsia="en-IN"/>
        </w:rPr>
      </w:pPr>
      <w:r w:rsidRPr="00783425">
        <w:rPr>
          <w:rFonts w:ascii="Times New Roman" w:eastAsia="Times New Roman" w:hAnsi="Times New Roman" w:cs="Times New Roman"/>
          <w:sz w:val="24"/>
          <w:szCs w:val="24"/>
          <w:lang w:eastAsia="en-IN"/>
        </w:rPr>
        <w:t>Develop data collection tools (surveys, interview guides) and recruit participants.</w:t>
      </w:r>
    </w:p>
    <w:p w14:paraId="0F08B0ED" w14:textId="77777777" w:rsidR="00A50915" w:rsidRPr="00783425" w:rsidRDefault="00A50915" w:rsidP="00BD4C26">
      <w:pPr>
        <w:numPr>
          <w:ilvl w:val="1"/>
          <w:numId w:val="15"/>
        </w:numPr>
        <w:shd w:val="clear" w:color="auto" w:fill="FFFFFF"/>
        <w:spacing w:before="60" w:after="0" w:line="360" w:lineRule="auto"/>
        <w:jc w:val="both"/>
        <w:rPr>
          <w:rFonts w:ascii="Times New Roman" w:eastAsia="Times New Roman" w:hAnsi="Times New Roman" w:cs="Times New Roman"/>
          <w:sz w:val="24"/>
          <w:szCs w:val="24"/>
          <w:lang w:eastAsia="en-IN"/>
        </w:rPr>
      </w:pPr>
      <w:r w:rsidRPr="00783425">
        <w:rPr>
          <w:rFonts w:ascii="Times New Roman" w:eastAsia="Times New Roman" w:hAnsi="Times New Roman" w:cs="Times New Roman"/>
          <w:sz w:val="24"/>
          <w:szCs w:val="24"/>
          <w:lang w:eastAsia="en-IN"/>
        </w:rPr>
        <w:t>Obtain necessary permissions and clearances for fieldwork.</w:t>
      </w:r>
    </w:p>
    <w:p w14:paraId="4E665C3E" w14:textId="77777777" w:rsidR="00FA2C5D" w:rsidRPr="0063233A" w:rsidRDefault="00A50915" w:rsidP="00BD4C26">
      <w:pPr>
        <w:pStyle w:val="ListParagraph"/>
        <w:numPr>
          <w:ilvl w:val="0"/>
          <w:numId w:val="15"/>
        </w:numPr>
        <w:shd w:val="clear" w:color="auto" w:fill="FFFFFF"/>
        <w:spacing w:after="0" w:line="360" w:lineRule="auto"/>
        <w:jc w:val="both"/>
        <w:rPr>
          <w:rFonts w:ascii="Times New Roman" w:eastAsia="Times New Roman" w:hAnsi="Times New Roman" w:cs="Times New Roman"/>
          <w:b/>
          <w:bCs/>
          <w:sz w:val="24"/>
          <w:szCs w:val="24"/>
          <w:lang w:eastAsia="en-IN"/>
        </w:rPr>
      </w:pPr>
      <w:r w:rsidRPr="0063233A">
        <w:rPr>
          <w:rFonts w:ascii="Times New Roman" w:eastAsia="Times New Roman" w:hAnsi="Times New Roman" w:cs="Times New Roman"/>
          <w:b/>
          <w:bCs/>
          <w:sz w:val="24"/>
          <w:szCs w:val="24"/>
          <w:lang w:eastAsia="en-IN"/>
        </w:rPr>
        <w:t>Data Collection</w:t>
      </w:r>
    </w:p>
    <w:p w14:paraId="2E14073C" w14:textId="5538C914" w:rsidR="00A50915" w:rsidRPr="00FA2C5D" w:rsidRDefault="00A50915" w:rsidP="00BD4C26">
      <w:pPr>
        <w:pStyle w:val="ListParagraph"/>
        <w:numPr>
          <w:ilvl w:val="1"/>
          <w:numId w:val="15"/>
        </w:numPr>
        <w:shd w:val="clear" w:color="auto" w:fill="FFFFFF"/>
        <w:spacing w:after="0" w:line="360" w:lineRule="auto"/>
        <w:jc w:val="both"/>
        <w:rPr>
          <w:rFonts w:ascii="Times New Roman" w:eastAsia="Times New Roman" w:hAnsi="Times New Roman" w:cs="Times New Roman"/>
          <w:sz w:val="24"/>
          <w:szCs w:val="24"/>
          <w:lang w:eastAsia="en-IN"/>
        </w:rPr>
      </w:pPr>
      <w:r w:rsidRPr="00FA2C5D">
        <w:rPr>
          <w:rFonts w:ascii="Times New Roman" w:eastAsia="Times New Roman" w:hAnsi="Times New Roman" w:cs="Times New Roman"/>
          <w:sz w:val="24"/>
          <w:szCs w:val="24"/>
          <w:lang w:eastAsia="en-IN"/>
        </w:rPr>
        <w:t>Conduct fieldwork: administer surveys, inter</w:t>
      </w:r>
      <w:r w:rsidR="002B4422">
        <w:rPr>
          <w:rFonts w:ascii="Times New Roman" w:eastAsia="Times New Roman" w:hAnsi="Times New Roman" w:cs="Times New Roman"/>
          <w:sz w:val="24"/>
          <w:szCs w:val="24"/>
          <w:lang w:eastAsia="en-IN"/>
        </w:rPr>
        <w:t>action</w:t>
      </w:r>
      <w:r w:rsidRPr="00FA2C5D">
        <w:rPr>
          <w:rFonts w:ascii="Times New Roman" w:eastAsia="Times New Roman" w:hAnsi="Times New Roman" w:cs="Times New Roman"/>
          <w:sz w:val="24"/>
          <w:szCs w:val="24"/>
          <w:lang w:eastAsia="en-IN"/>
        </w:rPr>
        <w:t>, and focus groups in rural communities.</w:t>
      </w:r>
    </w:p>
    <w:p w14:paraId="516663E9" w14:textId="5E68791F" w:rsidR="00A50915" w:rsidRPr="00783425" w:rsidRDefault="00A50915" w:rsidP="00BD4C26">
      <w:pPr>
        <w:numPr>
          <w:ilvl w:val="1"/>
          <w:numId w:val="15"/>
        </w:numPr>
        <w:shd w:val="clear" w:color="auto" w:fill="FFFFFF"/>
        <w:spacing w:before="60" w:after="0" w:line="360" w:lineRule="auto"/>
        <w:jc w:val="both"/>
        <w:rPr>
          <w:rFonts w:ascii="Times New Roman" w:eastAsia="Times New Roman" w:hAnsi="Times New Roman" w:cs="Times New Roman"/>
          <w:sz w:val="24"/>
          <w:szCs w:val="24"/>
          <w:lang w:eastAsia="en-IN"/>
        </w:rPr>
      </w:pPr>
      <w:r w:rsidRPr="00783425">
        <w:rPr>
          <w:rFonts w:ascii="Times New Roman" w:eastAsia="Times New Roman" w:hAnsi="Times New Roman" w:cs="Times New Roman"/>
          <w:sz w:val="24"/>
          <w:szCs w:val="24"/>
          <w:lang w:eastAsia="en-IN"/>
        </w:rPr>
        <w:t>Collect both quantitative</w:t>
      </w:r>
      <w:r w:rsidR="002B4422">
        <w:rPr>
          <w:rFonts w:ascii="Times New Roman" w:eastAsia="Times New Roman" w:hAnsi="Times New Roman" w:cs="Times New Roman"/>
          <w:sz w:val="24"/>
          <w:szCs w:val="24"/>
          <w:lang w:eastAsia="en-IN"/>
        </w:rPr>
        <w:t xml:space="preserve"> (Potential)</w:t>
      </w:r>
      <w:r w:rsidRPr="00783425">
        <w:rPr>
          <w:rFonts w:ascii="Times New Roman" w:eastAsia="Times New Roman" w:hAnsi="Times New Roman" w:cs="Times New Roman"/>
          <w:sz w:val="24"/>
          <w:szCs w:val="24"/>
          <w:lang w:eastAsia="en-IN"/>
        </w:rPr>
        <w:t xml:space="preserve"> and qualitative</w:t>
      </w:r>
      <w:r w:rsidR="002B4422">
        <w:rPr>
          <w:rFonts w:ascii="Times New Roman" w:eastAsia="Times New Roman" w:hAnsi="Times New Roman" w:cs="Times New Roman"/>
          <w:sz w:val="24"/>
          <w:szCs w:val="24"/>
          <w:lang w:eastAsia="en-IN"/>
        </w:rPr>
        <w:t xml:space="preserve"> (Opinions)</w:t>
      </w:r>
      <w:r w:rsidRPr="00783425">
        <w:rPr>
          <w:rFonts w:ascii="Times New Roman" w:eastAsia="Times New Roman" w:hAnsi="Times New Roman" w:cs="Times New Roman"/>
          <w:sz w:val="24"/>
          <w:szCs w:val="24"/>
          <w:lang w:eastAsia="en-IN"/>
        </w:rPr>
        <w:t xml:space="preserve"> data.</w:t>
      </w:r>
    </w:p>
    <w:p w14:paraId="6013B6B0" w14:textId="621CF708" w:rsidR="00A50915" w:rsidRPr="0063233A" w:rsidRDefault="00A50915" w:rsidP="00BD4C26">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en-IN"/>
        </w:rPr>
      </w:pPr>
      <w:r w:rsidRPr="0063233A">
        <w:rPr>
          <w:rFonts w:ascii="Times New Roman" w:eastAsia="Times New Roman" w:hAnsi="Times New Roman" w:cs="Times New Roman"/>
          <w:b/>
          <w:bCs/>
          <w:sz w:val="24"/>
          <w:szCs w:val="24"/>
          <w:lang w:eastAsia="en-IN"/>
        </w:rPr>
        <w:t>Data Analysis</w:t>
      </w:r>
      <w:r w:rsidR="00EF0408" w:rsidRPr="0063233A">
        <w:rPr>
          <w:rFonts w:ascii="Times New Roman" w:eastAsia="Times New Roman" w:hAnsi="Times New Roman" w:cs="Times New Roman"/>
          <w:b/>
          <w:bCs/>
          <w:sz w:val="24"/>
          <w:szCs w:val="24"/>
          <w:lang w:eastAsia="en-IN"/>
        </w:rPr>
        <w:tab/>
      </w:r>
      <w:r w:rsidR="00EF0408" w:rsidRPr="0063233A">
        <w:rPr>
          <w:rFonts w:ascii="Times New Roman" w:eastAsia="Times New Roman" w:hAnsi="Times New Roman" w:cs="Times New Roman"/>
          <w:b/>
          <w:bCs/>
          <w:sz w:val="24"/>
          <w:szCs w:val="24"/>
          <w:lang w:eastAsia="en-IN"/>
        </w:rPr>
        <w:tab/>
      </w:r>
    </w:p>
    <w:p w14:paraId="6F545DFE" w14:textId="77777777" w:rsidR="00A50915" w:rsidRPr="00783425" w:rsidRDefault="00A50915" w:rsidP="00BD4C26">
      <w:pPr>
        <w:numPr>
          <w:ilvl w:val="1"/>
          <w:numId w:val="15"/>
        </w:numPr>
        <w:shd w:val="clear" w:color="auto" w:fill="FFFFFF"/>
        <w:spacing w:before="100" w:beforeAutospacing="1" w:after="0" w:line="360" w:lineRule="auto"/>
        <w:jc w:val="both"/>
        <w:rPr>
          <w:rFonts w:ascii="Times New Roman" w:eastAsia="Times New Roman" w:hAnsi="Times New Roman" w:cs="Times New Roman"/>
          <w:sz w:val="24"/>
          <w:szCs w:val="24"/>
          <w:lang w:eastAsia="en-IN"/>
        </w:rPr>
      </w:pPr>
      <w:r w:rsidRPr="00783425">
        <w:rPr>
          <w:rFonts w:ascii="Times New Roman" w:eastAsia="Times New Roman" w:hAnsi="Times New Roman" w:cs="Times New Roman"/>
          <w:sz w:val="24"/>
          <w:szCs w:val="24"/>
          <w:lang w:eastAsia="en-IN"/>
        </w:rPr>
        <w:t>Analyze quantitative data using statistical software.</w:t>
      </w:r>
    </w:p>
    <w:p w14:paraId="12A6D43C" w14:textId="77777777" w:rsidR="00A50915" w:rsidRPr="00783425" w:rsidRDefault="00A50915" w:rsidP="00BD4C26">
      <w:pPr>
        <w:numPr>
          <w:ilvl w:val="1"/>
          <w:numId w:val="15"/>
        </w:numPr>
        <w:shd w:val="clear" w:color="auto" w:fill="FFFFFF"/>
        <w:spacing w:before="60" w:after="0" w:line="360" w:lineRule="auto"/>
        <w:jc w:val="both"/>
        <w:rPr>
          <w:rFonts w:ascii="Times New Roman" w:eastAsia="Times New Roman" w:hAnsi="Times New Roman" w:cs="Times New Roman"/>
          <w:sz w:val="24"/>
          <w:szCs w:val="24"/>
          <w:lang w:eastAsia="en-IN"/>
        </w:rPr>
      </w:pPr>
      <w:r w:rsidRPr="00783425">
        <w:rPr>
          <w:rFonts w:ascii="Times New Roman" w:eastAsia="Times New Roman" w:hAnsi="Times New Roman" w:cs="Times New Roman"/>
          <w:sz w:val="24"/>
          <w:szCs w:val="24"/>
          <w:lang w:eastAsia="en-IN"/>
        </w:rPr>
        <w:t>Conduct qualitative analysis on interview and focus group data.</w:t>
      </w:r>
    </w:p>
    <w:p w14:paraId="703A1A49" w14:textId="487A916C" w:rsidR="00FA2C5D" w:rsidRPr="0063233A" w:rsidRDefault="00A50915" w:rsidP="00BD4C26">
      <w:pPr>
        <w:pStyle w:val="ListParagraph"/>
        <w:numPr>
          <w:ilvl w:val="0"/>
          <w:numId w:val="15"/>
        </w:numPr>
        <w:shd w:val="clear" w:color="auto" w:fill="FFFFFF"/>
        <w:spacing w:after="0" w:line="360" w:lineRule="auto"/>
        <w:jc w:val="both"/>
        <w:rPr>
          <w:rFonts w:ascii="Times New Roman" w:eastAsia="Times New Roman" w:hAnsi="Times New Roman" w:cs="Times New Roman"/>
          <w:b/>
          <w:bCs/>
          <w:sz w:val="24"/>
          <w:szCs w:val="24"/>
          <w:lang w:eastAsia="en-IN"/>
        </w:rPr>
      </w:pPr>
      <w:r w:rsidRPr="0063233A">
        <w:rPr>
          <w:rFonts w:ascii="Times New Roman" w:eastAsia="Times New Roman" w:hAnsi="Times New Roman" w:cs="Times New Roman"/>
          <w:b/>
          <w:bCs/>
          <w:sz w:val="24"/>
          <w:szCs w:val="24"/>
          <w:lang w:eastAsia="en-IN"/>
        </w:rPr>
        <w:t xml:space="preserve">Interpretation and </w:t>
      </w:r>
      <w:r w:rsidR="00EF0408" w:rsidRPr="0063233A">
        <w:rPr>
          <w:rFonts w:ascii="Times New Roman" w:eastAsia="Times New Roman" w:hAnsi="Times New Roman" w:cs="Times New Roman"/>
          <w:b/>
          <w:bCs/>
          <w:sz w:val="24"/>
          <w:szCs w:val="24"/>
          <w:lang w:eastAsia="en-IN"/>
        </w:rPr>
        <w:t>Thesis</w:t>
      </w:r>
      <w:r w:rsidRPr="0063233A">
        <w:rPr>
          <w:rFonts w:ascii="Times New Roman" w:eastAsia="Times New Roman" w:hAnsi="Times New Roman" w:cs="Times New Roman"/>
          <w:b/>
          <w:bCs/>
          <w:sz w:val="24"/>
          <w:szCs w:val="24"/>
          <w:lang w:eastAsia="en-IN"/>
        </w:rPr>
        <w:t xml:space="preserve"> Writing</w:t>
      </w:r>
      <w:r w:rsidR="00EF0408" w:rsidRPr="0063233A">
        <w:rPr>
          <w:rFonts w:ascii="Times New Roman" w:eastAsia="Times New Roman" w:hAnsi="Times New Roman" w:cs="Times New Roman"/>
          <w:b/>
          <w:bCs/>
          <w:sz w:val="24"/>
          <w:szCs w:val="24"/>
          <w:lang w:eastAsia="en-IN"/>
        </w:rPr>
        <w:t xml:space="preserve">  </w:t>
      </w:r>
      <w:r w:rsidR="00EF0408" w:rsidRPr="0063233A">
        <w:rPr>
          <w:rFonts w:ascii="Times New Roman" w:eastAsia="Times New Roman" w:hAnsi="Times New Roman" w:cs="Times New Roman"/>
          <w:b/>
          <w:bCs/>
          <w:sz w:val="24"/>
          <w:szCs w:val="24"/>
          <w:lang w:eastAsia="en-IN"/>
        </w:rPr>
        <w:tab/>
      </w:r>
      <w:r w:rsidR="00EF0408" w:rsidRPr="0063233A">
        <w:rPr>
          <w:rFonts w:ascii="Times New Roman" w:eastAsia="Times New Roman" w:hAnsi="Times New Roman" w:cs="Times New Roman"/>
          <w:b/>
          <w:bCs/>
          <w:sz w:val="24"/>
          <w:szCs w:val="24"/>
          <w:lang w:eastAsia="en-IN"/>
        </w:rPr>
        <w:tab/>
      </w:r>
    </w:p>
    <w:p w14:paraId="49425AB1" w14:textId="77777777" w:rsidR="00381A48" w:rsidRDefault="00381A48" w:rsidP="00BD4C26">
      <w:pPr>
        <w:numPr>
          <w:ilvl w:val="1"/>
          <w:numId w:val="15"/>
        </w:numPr>
        <w:shd w:val="clear" w:color="auto" w:fill="FFFFFF"/>
        <w:spacing w:before="60"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Interpret findings in relation to research questions and existing literature.</w:t>
      </w:r>
    </w:p>
    <w:p w14:paraId="0C4D46AF" w14:textId="119E215A" w:rsidR="00A50915" w:rsidRPr="00783425" w:rsidRDefault="00381A48" w:rsidP="00BD4C26">
      <w:pPr>
        <w:numPr>
          <w:ilvl w:val="1"/>
          <w:numId w:val="15"/>
        </w:numPr>
        <w:shd w:val="clear" w:color="auto" w:fill="FFFFFF"/>
        <w:spacing w:before="60"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Draft the final research report, including all sections.</w:t>
      </w:r>
    </w:p>
    <w:p w14:paraId="0B9D5DAD" w14:textId="592F2BF7" w:rsidR="00A50915" w:rsidRPr="0063233A" w:rsidRDefault="00A50915" w:rsidP="00BD4C26">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en-IN"/>
        </w:rPr>
      </w:pPr>
      <w:r w:rsidRPr="0063233A">
        <w:rPr>
          <w:rFonts w:ascii="Times New Roman" w:eastAsia="Times New Roman" w:hAnsi="Times New Roman" w:cs="Times New Roman"/>
          <w:b/>
          <w:bCs/>
          <w:sz w:val="24"/>
          <w:szCs w:val="24"/>
          <w:lang w:eastAsia="en-IN"/>
        </w:rPr>
        <w:t>Review, Finalization, and Final Thesis Writing</w:t>
      </w:r>
      <w:r w:rsidR="00EF0408" w:rsidRPr="0063233A">
        <w:rPr>
          <w:rFonts w:ascii="Times New Roman" w:eastAsia="Times New Roman" w:hAnsi="Times New Roman" w:cs="Times New Roman"/>
          <w:b/>
          <w:bCs/>
          <w:sz w:val="24"/>
          <w:szCs w:val="24"/>
          <w:lang w:eastAsia="en-IN"/>
        </w:rPr>
        <w:t xml:space="preserve"> </w:t>
      </w:r>
      <w:r w:rsidR="00EF0408" w:rsidRPr="0063233A">
        <w:rPr>
          <w:rFonts w:ascii="Times New Roman" w:eastAsia="Times New Roman" w:hAnsi="Times New Roman" w:cs="Times New Roman"/>
          <w:b/>
          <w:bCs/>
          <w:sz w:val="24"/>
          <w:szCs w:val="24"/>
          <w:lang w:eastAsia="en-IN"/>
        </w:rPr>
        <w:tab/>
      </w:r>
    </w:p>
    <w:p w14:paraId="6D9F4F76" w14:textId="77777777" w:rsidR="00381A48" w:rsidRDefault="00381A48" w:rsidP="00BD4C26">
      <w:pPr>
        <w:numPr>
          <w:ilvl w:val="1"/>
          <w:numId w:val="15"/>
        </w:numPr>
        <w:shd w:val="clear" w:color="auto" w:fill="FFFFFF"/>
        <w:spacing w:before="100" w:beforeAutospacing="1"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Revise the report based on feedback from the supervisor and seniors.</w:t>
      </w:r>
    </w:p>
    <w:p w14:paraId="7252A4DE" w14:textId="47B65A47" w:rsidR="00064F90" w:rsidRDefault="00381A48" w:rsidP="00BD4C26">
      <w:pPr>
        <w:numPr>
          <w:ilvl w:val="1"/>
          <w:numId w:val="15"/>
        </w:numPr>
        <w:shd w:val="clear" w:color="auto" w:fill="FFFFFF"/>
        <w:spacing w:before="100" w:beforeAutospacing="1"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Prepare for presentation of research.</w:t>
      </w:r>
    </w:p>
    <w:p w14:paraId="39B24271" w14:textId="77777777" w:rsidR="00064F90" w:rsidRDefault="00064F90">
      <w:pPr>
        <w:spacing w:after="160" w:line="259"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0952F311" w14:textId="77777777" w:rsidR="00C34ABA" w:rsidRDefault="00C34ABA">
      <w:pPr>
        <w:spacing w:after="0" w:line="240" w:lineRule="auto"/>
        <w:jc w:val="center"/>
        <w:rPr>
          <w:rFonts w:ascii="Times New Roman" w:eastAsia="Times New Roman" w:hAnsi="Times New Roman" w:cs="Times New Roman"/>
          <w:b/>
          <w:bCs/>
          <w:color w:val="000000"/>
          <w:sz w:val="36"/>
          <w:szCs w:val="36"/>
          <w:lang w:eastAsia="en-IN"/>
        </w:rPr>
        <w:sectPr w:rsidR="00C34ABA" w:rsidSect="007F4C51">
          <w:pgSz w:w="11906" w:h="16838" w:code="9"/>
          <w:pgMar w:top="1440" w:right="1440" w:bottom="1440" w:left="1440" w:header="708" w:footer="510" w:gutter="0"/>
          <w:pgBorders w:offsetFrom="page">
            <w:top w:val="single" w:sz="12" w:space="24" w:color="auto"/>
            <w:left w:val="single" w:sz="12" w:space="30" w:color="auto"/>
            <w:bottom w:val="single" w:sz="12" w:space="24" w:color="auto"/>
            <w:right w:val="single" w:sz="12" w:space="24" w:color="auto"/>
          </w:pgBorders>
          <w:cols w:space="708"/>
          <w:docGrid w:linePitch="360"/>
        </w:sectPr>
      </w:pPr>
    </w:p>
    <w:tbl>
      <w:tblPr>
        <w:tblpPr w:leftFromText="180" w:rightFromText="180" w:bottomFromText="160" w:vertAnchor="page" w:horzAnchor="margin" w:tblpY="1205"/>
        <w:tblW w:w="5000" w:type="pct"/>
        <w:tblLook w:val="04A0" w:firstRow="1" w:lastRow="0" w:firstColumn="1" w:lastColumn="0" w:noHBand="0" w:noVBand="1"/>
      </w:tblPr>
      <w:tblGrid>
        <w:gridCol w:w="3433"/>
        <w:gridCol w:w="1131"/>
        <w:gridCol w:w="1170"/>
        <w:gridCol w:w="955"/>
        <w:gridCol w:w="1136"/>
        <w:gridCol w:w="1114"/>
        <w:gridCol w:w="952"/>
        <w:gridCol w:w="1002"/>
        <w:gridCol w:w="955"/>
        <w:gridCol w:w="1038"/>
        <w:gridCol w:w="1072"/>
      </w:tblGrid>
      <w:tr w:rsidR="00064F90" w14:paraId="3CFF754E" w14:textId="77777777" w:rsidTr="00C34ABA">
        <w:trPr>
          <w:trHeight w:val="563"/>
        </w:trPr>
        <w:tc>
          <w:tcPr>
            <w:tcW w:w="5000" w:type="pct"/>
            <w:gridSpan w:val="11"/>
            <w:noWrap/>
            <w:vAlign w:val="center"/>
            <w:hideMark/>
          </w:tcPr>
          <w:p w14:paraId="628C5756" w14:textId="77777777" w:rsidR="00064F90" w:rsidRDefault="00064F90" w:rsidP="00C34ABA">
            <w:pPr>
              <w:spacing w:after="0" w:line="240" w:lineRule="auto"/>
              <w:jc w:val="center"/>
              <w:rPr>
                <w:rFonts w:ascii="Times New Roman" w:eastAsia="Times New Roman" w:hAnsi="Times New Roman" w:cs="Times New Roman"/>
                <w:b/>
                <w:bCs/>
                <w:color w:val="000000"/>
                <w:sz w:val="36"/>
                <w:szCs w:val="36"/>
                <w:lang w:eastAsia="en-IN"/>
              </w:rPr>
            </w:pPr>
            <w:r>
              <w:rPr>
                <w:rFonts w:ascii="Times New Roman" w:eastAsia="Times New Roman" w:hAnsi="Times New Roman" w:cs="Times New Roman"/>
                <w:b/>
                <w:bCs/>
                <w:color w:val="000000"/>
                <w:sz w:val="36"/>
                <w:szCs w:val="36"/>
                <w:lang w:eastAsia="en-IN"/>
              </w:rPr>
              <w:lastRenderedPageBreak/>
              <w:t>Work Plan</w:t>
            </w:r>
          </w:p>
        </w:tc>
      </w:tr>
      <w:tr w:rsidR="009871FE" w14:paraId="11710635" w14:textId="77777777" w:rsidTr="00C34ABA">
        <w:trPr>
          <w:trHeight w:val="550"/>
        </w:trPr>
        <w:tc>
          <w:tcPr>
            <w:tcW w:w="1230" w:type="pct"/>
            <w:tcBorders>
              <w:top w:val="nil"/>
              <w:left w:val="nil"/>
              <w:bottom w:val="single" w:sz="4" w:space="0" w:color="auto"/>
              <w:right w:val="nil"/>
            </w:tcBorders>
            <w:noWrap/>
            <w:vAlign w:val="bottom"/>
            <w:hideMark/>
          </w:tcPr>
          <w:p w14:paraId="2F440854" w14:textId="77777777" w:rsidR="00064F90" w:rsidRDefault="00064F90" w:rsidP="00C34ABA">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405" w:type="pct"/>
            <w:tcBorders>
              <w:top w:val="nil"/>
              <w:left w:val="nil"/>
              <w:bottom w:val="single" w:sz="4" w:space="0" w:color="auto"/>
              <w:right w:val="nil"/>
            </w:tcBorders>
            <w:noWrap/>
            <w:vAlign w:val="bottom"/>
            <w:hideMark/>
          </w:tcPr>
          <w:p w14:paraId="600053EF" w14:textId="77777777" w:rsidR="00064F90" w:rsidRDefault="00064F90" w:rsidP="00C34ABA">
            <w:pPr>
              <w:rPr>
                <w:rFonts w:ascii="Times New Roman" w:eastAsia="Times New Roman" w:hAnsi="Times New Roman" w:cs="Times New Roman"/>
                <w:color w:val="000000"/>
                <w:lang w:eastAsia="en-IN"/>
              </w:rPr>
            </w:pPr>
          </w:p>
        </w:tc>
        <w:tc>
          <w:tcPr>
            <w:tcW w:w="419" w:type="pct"/>
            <w:tcBorders>
              <w:top w:val="nil"/>
              <w:left w:val="nil"/>
              <w:bottom w:val="single" w:sz="4" w:space="0" w:color="auto"/>
              <w:right w:val="nil"/>
            </w:tcBorders>
            <w:noWrap/>
            <w:vAlign w:val="bottom"/>
            <w:hideMark/>
          </w:tcPr>
          <w:p w14:paraId="07A0D45D" w14:textId="77777777" w:rsidR="00064F90" w:rsidRDefault="00064F90" w:rsidP="00C34ABA">
            <w:pPr>
              <w:spacing w:after="0"/>
              <w:rPr>
                <w:sz w:val="20"/>
                <w:szCs w:val="20"/>
                <w:lang w:eastAsia="en-IN"/>
              </w:rPr>
            </w:pPr>
          </w:p>
        </w:tc>
        <w:tc>
          <w:tcPr>
            <w:tcW w:w="342" w:type="pct"/>
            <w:tcBorders>
              <w:top w:val="nil"/>
              <w:left w:val="nil"/>
              <w:bottom w:val="single" w:sz="4" w:space="0" w:color="auto"/>
              <w:right w:val="nil"/>
            </w:tcBorders>
            <w:noWrap/>
            <w:vAlign w:val="bottom"/>
            <w:hideMark/>
          </w:tcPr>
          <w:p w14:paraId="3FFFB3C6" w14:textId="77777777" w:rsidR="00064F90" w:rsidRDefault="00064F90" w:rsidP="00C34ABA">
            <w:pPr>
              <w:spacing w:after="0"/>
              <w:rPr>
                <w:sz w:val="20"/>
                <w:szCs w:val="20"/>
                <w:lang w:eastAsia="en-IN"/>
              </w:rPr>
            </w:pPr>
          </w:p>
        </w:tc>
        <w:tc>
          <w:tcPr>
            <w:tcW w:w="407" w:type="pct"/>
            <w:tcBorders>
              <w:top w:val="nil"/>
              <w:left w:val="nil"/>
              <w:bottom w:val="single" w:sz="4" w:space="0" w:color="auto"/>
              <w:right w:val="nil"/>
            </w:tcBorders>
            <w:noWrap/>
            <w:vAlign w:val="bottom"/>
            <w:hideMark/>
          </w:tcPr>
          <w:p w14:paraId="4FA0916A" w14:textId="77777777" w:rsidR="00064F90" w:rsidRDefault="00064F90" w:rsidP="00C34ABA">
            <w:pPr>
              <w:spacing w:after="0"/>
              <w:rPr>
                <w:sz w:val="20"/>
                <w:szCs w:val="20"/>
                <w:lang w:eastAsia="en-IN"/>
              </w:rPr>
            </w:pPr>
          </w:p>
        </w:tc>
        <w:tc>
          <w:tcPr>
            <w:tcW w:w="399" w:type="pct"/>
            <w:tcBorders>
              <w:top w:val="nil"/>
              <w:left w:val="nil"/>
              <w:bottom w:val="single" w:sz="4" w:space="0" w:color="auto"/>
              <w:right w:val="nil"/>
            </w:tcBorders>
            <w:noWrap/>
            <w:vAlign w:val="bottom"/>
            <w:hideMark/>
          </w:tcPr>
          <w:p w14:paraId="5DF76B38" w14:textId="77777777" w:rsidR="00064F90" w:rsidRDefault="00064F90" w:rsidP="00C34ABA">
            <w:pPr>
              <w:spacing w:after="0"/>
              <w:rPr>
                <w:sz w:val="20"/>
                <w:szCs w:val="20"/>
                <w:lang w:eastAsia="en-IN"/>
              </w:rPr>
            </w:pPr>
          </w:p>
        </w:tc>
        <w:tc>
          <w:tcPr>
            <w:tcW w:w="341" w:type="pct"/>
            <w:tcBorders>
              <w:top w:val="nil"/>
              <w:left w:val="nil"/>
              <w:bottom w:val="single" w:sz="4" w:space="0" w:color="auto"/>
              <w:right w:val="nil"/>
            </w:tcBorders>
            <w:noWrap/>
            <w:vAlign w:val="bottom"/>
            <w:hideMark/>
          </w:tcPr>
          <w:p w14:paraId="77D929C5" w14:textId="77777777" w:rsidR="00064F90" w:rsidRDefault="00064F90" w:rsidP="00C34ABA">
            <w:pPr>
              <w:spacing w:after="0"/>
              <w:rPr>
                <w:sz w:val="20"/>
                <w:szCs w:val="20"/>
                <w:lang w:eastAsia="en-IN"/>
              </w:rPr>
            </w:pPr>
          </w:p>
        </w:tc>
        <w:tc>
          <w:tcPr>
            <w:tcW w:w="359" w:type="pct"/>
            <w:tcBorders>
              <w:top w:val="nil"/>
              <w:left w:val="nil"/>
              <w:bottom w:val="single" w:sz="4" w:space="0" w:color="auto"/>
              <w:right w:val="nil"/>
            </w:tcBorders>
            <w:noWrap/>
            <w:vAlign w:val="bottom"/>
            <w:hideMark/>
          </w:tcPr>
          <w:p w14:paraId="61245005" w14:textId="77777777" w:rsidR="00064F90" w:rsidRDefault="00064F90" w:rsidP="00C34ABA">
            <w:pPr>
              <w:spacing w:after="0"/>
              <w:rPr>
                <w:sz w:val="20"/>
                <w:szCs w:val="20"/>
                <w:lang w:eastAsia="en-IN"/>
              </w:rPr>
            </w:pPr>
          </w:p>
        </w:tc>
        <w:tc>
          <w:tcPr>
            <w:tcW w:w="342" w:type="pct"/>
            <w:tcBorders>
              <w:top w:val="nil"/>
              <w:left w:val="nil"/>
              <w:bottom w:val="single" w:sz="4" w:space="0" w:color="auto"/>
              <w:right w:val="nil"/>
            </w:tcBorders>
            <w:noWrap/>
            <w:vAlign w:val="bottom"/>
            <w:hideMark/>
          </w:tcPr>
          <w:p w14:paraId="491EA78F" w14:textId="77777777" w:rsidR="00064F90" w:rsidRDefault="00064F90" w:rsidP="00C34ABA">
            <w:pPr>
              <w:spacing w:after="0"/>
              <w:rPr>
                <w:sz w:val="20"/>
                <w:szCs w:val="20"/>
                <w:lang w:eastAsia="en-IN"/>
              </w:rPr>
            </w:pPr>
          </w:p>
        </w:tc>
        <w:tc>
          <w:tcPr>
            <w:tcW w:w="372" w:type="pct"/>
            <w:tcBorders>
              <w:top w:val="nil"/>
              <w:left w:val="nil"/>
              <w:bottom w:val="single" w:sz="4" w:space="0" w:color="auto"/>
              <w:right w:val="nil"/>
            </w:tcBorders>
            <w:noWrap/>
            <w:vAlign w:val="bottom"/>
            <w:hideMark/>
          </w:tcPr>
          <w:p w14:paraId="380EE753" w14:textId="77777777" w:rsidR="00064F90" w:rsidRDefault="00064F90" w:rsidP="00C34ABA">
            <w:pPr>
              <w:spacing w:after="0"/>
              <w:rPr>
                <w:sz w:val="20"/>
                <w:szCs w:val="20"/>
                <w:lang w:eastAsia="en-IN"/>
              </w:rPr>
            </w:pPr>
          </w:p>
        </w:tc>
        <w:tc>
          <w:tcPr>
            <w:tcW w:w="384" w:type="pct"/>
            <w:tcBorders>
              <w:top w:val="nil"/>
              <w:left w:val="nil"/>
              <w:bottom w:val="single" w:sz="4" w:space="0" w:color="auto"/>
              <w:right w:val="nil"/>
            </w:tcBorders>
            <w:noWrap/>
            <w:vAlign w:val="bottom"/>
            <w:hideMark/>
          </w:tcPr>
          <w:p w14:paraId="2ECD34D8" w14:textId="77777777" w:rsidR="00064F90" w:rsidRDefault="00064F90" w:rsidP="00C34ABA">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r>
      <w:tr w:rsidR="00064F90" w14:paraId="56180657" w14:textId="77777777" w:rsidTr="00C34ABA">
        <w:trPr>
          <w:trHeight w:val="772"/>
        </w:trPr>
        <w:tc>
          <w:tcPr>
            <w:tcW w:w="1230" w:type="pct"/>
            <w:vMerge w:val="restart"/>
            <w:tcBorders>
              <w:top w:val="single" w:sz="4" w:space="0" w:color="auto"/>
              <w:left w:val="single" w:sz="4" w:space="0" w:color="auto"/>
              <w:bottom w:val="single" w:sz="4" w:space="0" w:color="auto"/>
              <w:right w:val="single" w:sz="4" w:space="0" w:color="auto"/>
            </w:tcBorders>
            <w:shd w:val="clear" w:color="auto" w:fill="DBDBDB"/>
            <w:noWrap/>
            <w:vAlign w:val="center"/>
            <w:hideMark/>
          </w:tcPr>
          <w:p w14:paraId="3807DA86" w14:textId="77777777" w:rsidR="00064F90" w:rsidRDefault="00064F90" w:rsidP="00C34ABA">
            <w:pPr>
              <w:rPr>
                <w:rFonts w:ascii="Times New Roman" w:eastAsia="Times New Roman" w:hAnsi="Times New Roman" w:cs="Times New Roman"/>
                <w:color w:val="000000"/>
                <w:lang w:eastAsia="en-IN"/>
              </w:rPr>
            </w:pPr>
          </w:p>
        </w:tc>
        <w:tc>
          <w:tcPr>
            <w:tcW w:w="1972" w:type="pct"/>
            <w:gridSpan w:val="5"/>
            <w:tcBorders>
              <w:top w:val="single" w:sz="4" w:space="0" w:color="auto"/>
              <w:left w:val="single" w:sz="4" w:space="0" w:color="auto"/>
              <w:bottom w:val="single" w:sz="4" w:space="0" w:color="auto"/>
              <w:right w:val="single" w:sz="4" w:space="0" w:color="auto"/>
            </w:tcBorders>
            <w:shd w:val="clear" w:color="auto" w:fill="DBDBDB"/>
            <w:noWrap/>
            <w:vAlign w:val="center"/>
            <w:hideMark/>
          </w:tcPr>
          <w:p w14:paraId="20571428" w14:textId="77777777" w:rsidR="00064F90" w:rsidRDefault="00064F90" w:rsidP="00C34ABA">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2024</w:t>
            </w:r>
          </w:p>
        </w:tc>
        <w:tc>
          <w:tcPr>
            <w:tcW w:w="1798" w:type="pct"/>
            <w:gridSpan w:val="5"/>
            <w:tcBorders>
              <w:top w:val="single" w:sz="4" w:space="0" w:color="auto"/>
              <w:left w:val="nil"/>
              <w:bottom w:val="single" w:sz="4" w:space="0" w:color="auto"/>
              <w:right w:val="single" w:sz="4" w:space="0" w:color="auto"/>
            </w:tcBorders>
            <w:shd w:val="clear" w:color="auto" w:fill="DBDBDB"/>
            <w:noWrap/>
            <w:vAlign w:val="center"/>
            <w:hideMark/>
          </w:tcPr>
          <w:p w14:paraId="47AD1554" w14:textId="77777777" w:rsidR="00064F90" w:rsidRDefault="00064F90" w:rsidP="00C34ABA">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2025</w:t>
            </w:r>
          </w:p>
        </w:tc>
      </w:tr>
      <w:tr w:rsidR="009871FE" w14:paraId="2E462166" w14:textId="77777777" w:rsidTr="00C34ABA">
        <w:trPr>
          <w:cantSplit/>
          <w:trHeight w:val="1357"/>
        </w:trPr>
        <w:tc>
          <w:tcPr>
            <w:tcW w:w="1230" w:type="pct"/>
            <w:vMerge/>
            <w:tcBorders>
              <w:top w:val="single" w:sz="4" w:space="0" w:color="auto"/>
              <w:left w:val="single" w:sz="4" w:space="0" w:color="auto"/>
              <w:bottom w:val="single" w:sz="4" w:space="0" w:color="auto"/>
              <w:right w:val="single" w:sz="4" w:space="0" w:color="auto"/>
            </w:tcBorders>
            <w:vAlign w:val="center"/>
            <w:hideMark/>
          </w:tcPr>
          <w:p w14:paraId="72B814BD" w14:textId="77777777" w:rsidR="00064F90" w:rsidRDefault="00064F90" w:rsidP="00C34ABA">
            <w:pPr>
              <w:spacing w:after="0"/>
              <w:rPr>
                <w:rFonts w:ascii="Times New Roman" w:eastAsia="Times New Roman" w:hAnsi="Times New Roman" w:cs="Times New Roman"/>
                <w:color w:val="000000"/>
                <w:lang w:eastAsia="en-IN"/>
              </w:rPr>
            </w:pPr>
          </w:p>
        </w:tc>
        <w:tc>
          <w:tcPr>
            <w:tcW w:w="405" w:type="pct"/>
            <w:tcBorders>
              <w:top w:val="nil"/>
              <w:left w:val="single" w:sz="4" w:space="0" w:color="auto"/>
              <w:bottom w:val="single" w:sz="4" w:space="0" w:color="auto"/>
              <w:right w:val="single" w:sz="4" w:space="0" w:color="auto"/>
            </w:tcBorders>
            <w:shd w:val="clear" w:color="auto" w:fill="DBDBDB"/>
            <w:noWrap/>
            <w:textDirection w:val="btLr"/>
            <w:vAlign w:val="center"/>
            <w:hideMark/>
          </w:tcPr>
          <w:p w14:paraId="1B008E66" w14:textId="77777777" w:rsidR="00064F90" w:rsidRDefault="00064F90" w:rsidP="00C34ABA">
            <w:pPr>
              <w:spacing w:after="0" w:line="240" w:lineRule="auto"/>
              <w:ind w:left="113" w:right="113"/>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August</w:t>
            </w:r>
          </w:p>
        </w:tc>
        <w:tc>
          <w:tcPr>
            <w:tcW w:w="419" w:type="pct"/>
            <w:tcBorders>
              <w:top w:val="nil"/>
              <w:left w:val="nil"/>
              <w:bottom w:val="single" w:sz="4" w:space="0" w:color="auto"/>
              <w:right w:val="single" w:sz="4" w:space="0" w:color="auto"/>
            </w:tcBorders>
            <w:shd w:val="clear" w:color="auto" w:fill="DBDBDB"/>
            <w:noWrap/>
            <w:textDirection w:val="btLr"/>
            <w:vAlign w:val="center"/>
            <w:hideMark/>
          </w:tcPr>
          <w:p w14:paraId="7F639CB8" w14:textId="77777777" w:rsidR="00064F90" w:rsidRDefault="00064F90" w:rsidP="00C34ABA">
            <w:pPr>
              <w:spacing w:after="0" w:line="240" w:lineRule="auto"/>
              <w:ind w:left="113" w:right="113"/>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September</w:t>
            </w:r>
          </w:p>
        </w:tc>
        <w:tc>
          <w:tcPr>
            <w:tcW w:w="342" w:type="pct"/>
            <w:tcBorders>
              <w:top w:val="nil"/>
              <w:left w:val="nil"/>
              <w:bottom w:val="single" w:sz="4" w:space="0" w:color="auto"/>
              <w:right w:val="single" w:sz="4" w:space="0" w:color="auto"/>
            </w:tcBorders>
            <w:shd w:val="clear" w:color="auto" w:fill="DBDBDB"/>
            <w:noWrap/>
            <w:textDirection w:val="btLr"/>
            <w:vAlign w:val="center"/>
            <w:hideMark/>
          </w:tcPr>
          <w:p w14:paraId="2B802B7E" w14:textId="77777777" w:rsidR="00064F90" w:rsidRDefault="00064F90" w:rsidP="00C34ABA">
            <w:pPr>
              <w:spacing w:after="0" w:line="240" w:lineRule="auto"/>
              <w:ind w:left="113" w:right="113"/>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October</w:t>
            </w:r>
          </w:p>
        </w:tc>
        <w:tc>
          <w:tcPr>
            <w:tcW w:w="407" w:type="pct"/>
            <w:tcBorders>
              <w:top w:val="nil"/>
              <w:left w:val="nil"/>
              <w:bottom w:val="single" w:sz="4" w:space="0" w:color="auto"/>
              <w:right w:val="single" w:sz="4" w:space="0" w:color="auto"/>
            </w:tcBorders>
            <w:shd w:val="clear" w:color="auto" w:fill="DBDBDB"/>
            <w:noWrap/>
            <w:textDirection w:val="btLr"/>
            <w:vAlign w:val="center"/>
            <w:hideMark/>
          </w:tcPr>
          <w:p w14:paraId="6F1142EF" w14:textId="77777777" w:rsidR="00064F90" w:rsidRDefault="00064F90" w:rsidP="00C34ABA">
            <w:pPr>
              <w:spacing w:after="0" w:line="240" w:lineRule="auto"/>
              <w:ind w:left="113" w:right="113"/>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November</w:t>
            </w:r>
          </w:p>
        </w:tc>
        <w:tc>
          <w:tcPr>
            <w:tcW w:w="399" w:type="pct"/>
            <w:tcBorders>
              <w:top w:val="nil"/>
              <w:left w:val="nil"/>
              <w:bottom w:val="single" w:sz="4" w:space="0" w:color="auto"/>
              <w:right w:val="single" w:sz="4" w:space="0" w:color="auto"/>
            </w:tcBorders>
            <w:shd w:val="clear" w:color="auto" w:fill="DBDBDB"/>
            <w:noWrap/>
            <w:textDirection w:val="btLr"/>
            <w:vAlign w:val="center"/>
            <w:hideMark/>
          </w:tcPr>
          <w:p w14:paraId="0441B394" w14:textId="77777777" w:rsidR="00064F90" w:rsidRDefault="00064F90" w:rsidP="00C34ABA">
            <w:pPr>
              <w:spacing w:after="0" w:line="240" w:lineRule="auto"/>
              <w:ind w:left="113" w:right="113"/>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December</w:t>
            </w:r>
          </w:p>
        </w:tc>
        <w:tc>
          <w:tcPr>
            <w:tcW w:w="341" w:type="pct"/>
            <w:tcBorders>
              <w:top w:val="nil"/>
              <w:left w:val="nil"/>
              <w:bottom w:val="single" w:sz="4" w:space="0" w:color="auto"/>
              <w:right w:val="single" w:sz="4" w:space="0" w:color="auto"/>
            </w:tcBorders>
            <w:shd w:val="clear" w:color="auto" w:fill="DBDBDB"/>
            <w:noWrap/>
            <w:textDirection w:val="btLr"/>
            <w:vAlign w:val="center"/>
            <w:hideMark/>
          </w:tcPr>
          <w:p w14:paraId="6792E5D7" w14:textId="77777777" w:rsidR="00064F90" w:rsidRDefault="00064F90" w:rsidP="00C34ABA">
            <w:pPr>
              <w:spacing w:after="0" w:line="240" w:lineRule="auto"/>
              <w:ind w:left="113" w:right="113"/>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January</w:t>
            </w:r>
          </w:p>
        </w:tc>
        <w:tc>
          <w:tcPr>
            <w:tcW w:w="359" w:type="pct"/>
            <w:tcBorders>
              <w:top w:val="nil"/>
              <w:left w:val="nil"/>
              <w:bottom w:val="single" w:sz="4" w:space="0" w:color="auto"/>
              <w:right w:val="single" w:sz="4" w:space="0" w:color="auto"/>
            </w:tcBorders>
            <w:shd w:val="clear" w:color="auto" w:fill="DBDBDB"/>
            <w:noWrap/>
            <w:textDirection w:val="btLr"/>
            <w:vAlign w:val="center"/>
            <w:hideMark/>
          </w:tcPr>
          <w:p w14:paraId="09886856" w14:textId="77777777" w:rsidR="00064F90" w:rsidRDefault="00064F90" w:rsidP="00C34ABA">
            <w:pPr>
              <w:spacing w:after="0" w:line="240" w:lineRule="auto"/>
              <w:ind w:left="113" w:right="113"/>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February</w:t>
            </w:r>
          </w:p>
        </w:tc>
        <w:tc>
          <w:tcPr>
            <w:tcW w:w="342" w:type="pct"/>
            <w:tcBorders>
              <w:top w:val="nil"/>
              <w:left w:val="nil"/>
              <w:bottom w:val="single" w:sz="4" w:space="0" w:color="auto"/>
              <w:right w:val="single" w:sz="4" w:space="0" w:color="auto"/>
            </w:tcBorders>
            <w:shd w:val="clear" w:color="auto" w:fill="DBDBDB"/>
            <w:noWrap/>
            <w:textDirection w:val="btLr"/>
            <w:vAlign w:val="center"/>
            <w:hideMark/>
          </w:tcPr>
          <w:p w14:paraId="51176F0D" w14:textId="77777777" w:rsidR="00064F90" w:rsidRDefault="00064F90" w:rsidP="00C34ABA">
            <w:pPr>
              <w:spacing w:after="0" w:line="240" w:lineRule="auto"/>
              <w:ind w:left="113" w:right="113"/>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March</w:t>
            </w:r>
          </w:p>
        </w:tc>
        <w:tc>
          <w:tcPr>
            <w:tcW w:w="372" w:type="pct"/>
            <w:tcBorders>
              <w:top w:val="nil"/>
              <w:left w:val="nil"/>
              <w:bottom w:val="single" w:sz="4" w:space="0" w:color="auto"/>
              <w:right w:val="single" w:sz="4" w:space="0" w:color="auto"/>
            </w:tcBorders>
            <w:shd w:val="clear" w:color="auto" w:fill="DBDBDB"/>
            <w:noWrap/>
            <w:textDirection w:val="btLr"/>
            <w:vAlign w:val="center"/>
            <w:hideMark/>
          </w:tcPr>
          <w:p w14:paraId="0B0C2E53" w14:textId="77777777" w:rsidR="00064F90" w:rsidRDefault="00064F90" w:rsidP="00C34ABA">
            <w:pPr>
              <w:spacing w:after="0" w:line="240" w:lineRule="auto"/>
              <w:ind w:left="113" w:right="113"/>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April</w:t>
            </w:r>
          </w:p>
        </w:tc>
        <w:tc>
          <w:tcPr>
            <w:tcW w:w="384" w:type="pct"/>
            <w:tcBorders>
              <w:top w:val="nil"/>
              <w:left w:val="nil"/>
              <w:bottom w:val="single" w:sz="4" w:space="0" w:color="auto"/>
              <w:right w:val="single" w:sz="4" w:space="0" w:color="auto"/>
            </w:tcBorders>
            <w:shd w:val="clear" w:color="auto" w:fill="DBDBDB"/>
            <w:noWrap/>
            <w:textDirection w:val="btLr"/>
            <w:vAlign w:val="center"/>
            <w:hideMark/>
          </w:tcPr>
          <w:p w14:paraId="6D59EF81" w14:textId="77777777" w:rsidR="00064F90" w:rsidRDefault="00064F90" w:rsidP="00C34ABA">
            <w:pPr>
              <w:spacing w:after="0" w:line="240" w:lineRule="auto"/>
              <w:ind w:left="113" w:right="113"/>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May</w:t>
            </w:r>
          </w:p>
        </w:tc>
      </w:tr>
      <w:tr w:rsidR="009871FE" w14:paraId="0E0B3B75" w14:textId="77777777" w:rsidTr="00C34ABA">
        <w:trPr>
          <w:trHeight w:val="550"/>
        </w:trPr>
        <w:tc>
          <w:tcPr>
            <w:tcW w:w="1230" w:type="pct"/>
            <w:tcBorders>
              <w:top w:val="single" w:sz="4" w:space="0" w:color="auto"/>
              <w:left w:val="single" w:sz="4" w:space="0" w:color="auto"/>
              <w:bottom w:val="single" w:sz="4" w:space="0" w:color="auto"/>
              <w:right w:val="single" w:sz="4" w:space="0" w:color="auto"/>
            </w:tcBorders>
            <w:shd w:val="clear" w:color="auto" w:fill="DBDBDB"/>
            <w:noWrap/>
            <w:vAlign w:val="center"/>
            <w:hideMark/>
          </w:tcPr>
          <w:p w14:paraId="537C1182" w14:textId="77777777" w:rsidR="00064F90" w:rsidRDefault="00064F90" w:rsidP="00C34ABA">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Topic and Interest Developing</w:t>
            </w:r>
          </w:p>
        </w:tc>
        <w:tc>
          <w:tcPr>
            <w:tcW w:w="1166" w:type="pct"/>
            <w:gridSpan w:val="3"/>
            <w:tcBorders>
              <w:top w:val="single" w:sz="4" w:space="0" w:color="auto"/>
              <w:left w:val="single" w:sz="4" w:space="0" w:color="auto"/>
              <w:bottom w:val="single" w:sz="4" w:space="0" w:color="auto"/>
              <w:right w:val="single" w:sz="4" w:space="0" w:color="000000"/>
            </w:tcBorders>
            <w:shd w:val="clear" w:color="auto" w:fill="002060"/>
            <w:noWrap/>
            <w:vAlign w:val="center"/>
            <w:hideMark/>
          </w:tcPr>
          <w:p w14:paraId="59B87EB1" w14:textId="77777777" w:rsidR="00064F90" w:rsidRDefault="00064F90" w:rsidP="00C34ABA">
            <w:pPr>
              <w:rPr>
                <w:rFonts w:ascii="Times New Roman" w:eastAsia="Times New Roman" w:hAnsi="Times New Roman" w:cs="Times New Roman"/>
                <w:color w:val="000000"/>
                <w:lang w:eastAsia="en-IN"/>
              </w:rPr>
            </w:pPr>
          </w:p>
        </w:tc>
        <w:tc>
          <w:tcPr>
            <w:tcW w:w="407" w:type="pct"/>
            <w:shd w:val="clear" w:color="auto" w:fill="C6E0B4"/>
            <w:noWrap/>
            <w:vAlign w:val="center"/>
            <w:hideMark/>
          </w:tcPr>
          <w:p w14:paraId="15E13DAC" w14:textId="77777777" w:rsidR="00064F90" w:rsidRDefault="00064F90" w:rsidP="00C34ABA">
            <w:pPr>
              <w:spacing w:after="0"/>
              <w:rPr>
                <w:sz w:val="20"/>
                <w:szCs w:val="20"/>
                <w:lang w:eastAsia="en-IN"/>
              </w:rPr>
            </w:pPr>
          </w:p>
        </w:tc>
        <w:tc>
          <w:tcPr>
            <w:tcW w:w="399" w:type="pct"/>
            <w:shd w:val="clear" w:color="auto" w:fill="C6E0B4"/>
            <w:noWrap/>
            <w:vAlign w:val="center"/>
            <w:hideMark/>
          </w:tcPr>
          <w:p w14:paraId="7D079C23" w14:textId="77777777" w:rsidR="00064F90" w:rsidRDefault="00064F90" w:rsidP="00C34ABA">
            <w:pPr>
              <w:spacing w:after="0"/>
              <w:rPr>
                <w:sz w:val="20"/>
                <w:szCs w:val="20"/>
                <w:lang w:eastAsia="en-IN"/>
              </w:rPr>
            </w:pPr>
          </w:p>
        </w:tc>
        <w:tc>
          <w:tcPr>
            <w:tcW w:w="341" w:type="pct"/>
            <w:shd w:val="clear" w:color="auto" w:fill="FFE699"/>
            <w:noWrap/>
            <w:vAlign w:val="center"/>
            <w:hideMark/>
          </w:tcPr>
          <w:p w14:paraId="27FDF4CF" w14:textId="77777777" w:rsidR="00064F90" w:rsidRDefault="00064F90" w:rsidP="00C34ABA">
            <w:pPr>
              <w:spacing w:after="0"/>
              <w:rPr>
                <w:sz w:val="20"/>
                <w:szCs w:val="20"/>
                <w:lang w:eastAsia="en-IN"/>
              </w:rPr>
            </w:pPr>
          </w:p>
        </w:tc>
        <w:tc>
          <w:tcPr>
            <w:tcW w:w="359" w:type="pct"/>
            <w:shd w:val="clear" w:color="auto" w:fill="FFE699"/>
            <w:noWrap/>
            <w:vAlign w:val="center"/>
            <w:hideMark/>
          </w:tcPr>
          <w:p w14:paraId="54A57A0C" w14:textId="77777777" w:rsidR="00064F90" w:rsidRDefault="00064F90" w:rsidP="00C34ABA">
            <w:pPr>
              <w:spacing w:after="0"/>
              <w:rPr>
                <w:sz w:val="20"/>
                <w:szCs w:val="20"/>
                <w:lang w:eastAsia="en-IN"/>
              </w:rPr>
            </w:pPr>
          </w:p>
        </w:tc>
        <w:tc>
          <w:tcPr>
            <w:tcW w:w="342" w:type="pct"/>
            <w:shd w:val="clear" w:color="auto" w:fill="FFE699"/>
            <w:noWrap/>
            <w:vAlign w:val="center"/>
            <w:hideMark/>
          </w:tcPr>
          <w:p w14:paraId="6B47F7D2" w14:textId="77777777" w:rsidR="00064F90" w:rsidRDefault="00064F90" w:rsidP="00C34ABA">
            <w:pPr>
              <w:spacing w:after="0"/>
              <w:rPr>
                <w:sz w:val="20"/>
                <w:szCs w:val="20"/>
                <w:lang w:eastAsia="en-IN"/>
              </w:rPr>
            </w:pPr>
          </w:p>
        </w:tc>
        <w:tc>
          <w:tcPr>
            <w:tcW w:w="372" w:type="pct"/>
            <w:shd w:val="clear" w:color="auto" w:fill="FFE699"/>
            <w:noWrap/>
            <w:vAlign w:val="center"/>
            <w:hideMark/>
          </w:tcPr>
          <w:p w14:paraId="42FB2ED9" w14:textId="77777777" w:rsidR="00064F90" w:rsidRDefault="00064F90" w:rsidP="00C34ABA">
            <w:pPr>
              <w:spacing w:after="0"/>
              <w:rPr>
                <w:sz w:val="20"/>
                <w:szCs w:val="20"/>
                <w:lang w:eastAsia="en-IN"/>
              </w:rPr>
            </w:pPr>
          </w:p>
        </w:tc>
        <w:tc>
          <w:tcPr>
            <w:tcW w:w="384" w:type="pct"/>
            <w:tcBorders>
              <w:top w:val="nil"/>
              <w:left w:val="nil"/>
              <w:bottom w:val="nil"/>
              <w:right w:val="single" w:sz="4" w:space="0" w:color="auto"/>
            </w:tcBorders>
            <w:shd w:val="clear" w:color="auto" w:fill="FFE699"/>
            <w:noWrap/>
            <w:vAlign w:val="center"/>
            <w:hideMark/>
          </w:tcPr>
          <w:p w14:paraId="3941028A" w14:textId="77777777" w:rsidR="00064F90" w:rsidRDefault="00064F90" w:rsidP="00C34ABA">
            <w:pPr>
              <w:spacing w:after="0"/>
              <w:rPr>
                <w:sz w:val="20"/>
                <w:szCs w:val="20"/>
                <w:lang w:eastAsia="en-IN"/>
              </w:rPr>
            </w:pPr>
          </w:p>
        </w:tc>
      </w:tr>
      <w:tr w:rsidR="00064F90" w14:paraId="17B827AB" w14:textId="77777777" w:rsidTr="00C34ABA">
        <w:trPr>
          <w:trHeight w:val="550"/>
        </w:trPr>
        <w:tc>
          <w:tcPr>
            <w:tcW w:w="1230" w:type="pct"/>
            <w:tcBorders>
              <w:top w:val="single" w:sz="4" w:space="0" w:color="auto"/>
              <w:left w:val="single" w:sz="4" w:space="0" w:color="auto"/>
              <w:bottom w:val="single" w:sz="4" w:space="0" w:color="auto"/>
              <w:right w:val="single" w:sz="4" w:space="0" w:color="auto"/>
            </w:tcBorders>
            <w:shd w:val="clear" w:color="auto" w:fill="DBDBDB"/>
            <w:noWrap/>
            <w:vAlign w:val="center"/>
            <w:hideMark/>
          </w:tcPr>
          <w:p w14:paraId="5FF4AA61" w14:textId="77777777" w:rsidR="00064F90" w:rsidRDefault="00064F90" w:rsidP="00C34ABA">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Literature Review</w:t>
            </w:r>
          </w:p>
        </w:tc>
        <w:tc>
          <w:tcPr>
            <w:tcW w:w="3014" w:type="pct"/>
            <w:gridSpan w:val="8"/>
            <w:tcBorders>
              <w:top w:val="single" w:sz="4" w:space="0" w:color="auto"/>
              <w:left w:val="single" w:sz="4" w:space="0" w:color="auto"/>
              <w:bottom w:val="single" w:sz="4" w:space="0" w:color="auto"/>
              <w:right w:val="single" w:sz="4" w:space="0" w:color="000000"/>
            </w:tcBorders>
            <w:shd w:val="clear" w:color="auto" w:fill="0070C0"/>
            <w:noWrap/>
            <w:vAlign w:val="center"/>
            <w:hideMark/>
          </w:tcPr>
          <w:p w14:paraId="483931E4" w14:textId="77777777" w:rsidR="00064F90" w:rsidRDefault="00064F90" w:rsidP="00C34ABA">
            <w:pPr>
              <w:rPr>
                <w:rFonts w:ascii="Times New Roman" w:eastAsia="Times New Roman" w:hAnsi="Times New Roman" w:cs="Times New Roman"/>
                <w:color w:val="000000"/>
                <w:lang w:eastAsia="en-IN"/>
              </w:rPr>
            </w:pPr>
          </w:p>
        </w:tc>
        <w:tc>
          <w:tcPr>
            <w:tcW w:w="372" w:type="pct"/>
            <w:shd w:val="clear" w:color="auto" w:fill="FFE699"/>
            <w:noWrap/>
            <w:vAlign w:val="center"/>
            <w:hideMark/>
          </w:tcPr>
          <w:p w14:paraId="553BCBD2" w14:textId="77777777" w:rsidR="00064F90" w:rsidRDefault="00064F90" w:rsidP="00C34ABA">
            <w:pPr>
              <w:spacing w:after="0"/>
              <w:rPr>
                <w:sz w:val="20"/>
                <w:szCs w:val="20"/>
                <w:lang w:eastAsia="en-IN"/>
              </w:rPr>
            </w:pPr>
          </w:p>
        </w:tc>
        <w:tc>
          <w:tcPr>
            <w:tcW w:w="384" w:type="pct"/>
            <w:tcBorders>
              <w:top w:val="nil"/>
              <w:left w:val="nil"/>
              <w:bottom w:val="nil"/>
              <w:right w:val="single" w:sz="4" w:space="0" w:color="auto"/>
            </w:tcBorders>
            <w:shd w:val="clear" w:color="auto" w:fill="FFE699"/>
            <w:noWrap/>
            <w:vAlign w:val="center"/>
            <w:hideMark/>
          </w:tcPr>
          <w:p w14:paraId="720728E1" w14:textId="77777777" w:rsidR="00064F90" w:rsidRDefault="00064F90" w:rsidP="00C34ABA">
            <w:pPr>
              <w:spacing w:after="0"/>
              <w:rPr>
                <w:sz w:val="20"/>
                <w:szCs w:val="20"/>
                <w:lang w:eastAsia="en-IN"/>
              </w:rPr>
            </w:pPr>
          </w:p>
        </w:tc>
      </w:tr>
      <w:tr w:rsidR="009871FE" w14:paraId="1499A5E5" w14:textId="77777777" w:rsidTr="00C34ABA">
        <w:trPr>
          <w:trHeight w:val="550"/>
        </w:trPr>
        <w:tc>
          <w:tcPr>
            <w:tcW w:w="1230" w:type="pct"/>
            <w:tcBorders>
              <w:top w:val="single" w:sz="4" w:space="0" w:color="auto"/>
              <w:left w:val="single" w:sz="4" w:space="0" w:color="auto"/>
              <w:bottom w:val="single" w:sz="4" w:space="0" w:color="auto"/>
              <w:right w:val="single" w:sz="4" w:space="0" w:color="auto"/>
            </w:tcBorders>
            <w:shd w:val="clear" w:color="auto" w:fill="DBDBDB"/>
            <w:noWrap/>
            <w:vAlign w:val="center"/>
            <w:hideMark/>
          </w:tcPr>
          <w:p w14:paraId="0ED67C34" w14:textId="77777777" w:rsidR="00064F90" w:rsidRDefault="00064F90" w:rsidP="00C34ABA">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Proposal Development</w:t>
            </w:r>
          </w:p>
        </w:tc>
        <w:tc>
          <w:tcPr>
            <w:tcW w:w="1573" w:type="pct"/>
            <w:gridSpan w:val="4"/>
            <w:tcBorders>
              <w:top w:val="nil"/>
              <w:left w:val="single" w:sz="4" w:space="0" w:color="auto"/>
              <w:bottom w:val="single" w:sz="4" w:space="0" w:color="auto"/>
              <w:right w:val="single" w:sz="4" w:space="0" w:color="000000"/>
            </w:tcBorders>
            <w:shd w:val="clear" w:color="auto" w:fill="BF8F00"/>
            <w:noWrap/>
            <w:vAlign w:val="center"/>
            <w:hideMark/>
          </w:tcPr>
          <w:p w14:paraId="55678964" w14:textId="77777777" w:rsidR="00064F90" w:rsidRDefault="00064F90" w:rsidP="00C34ABA">
            <w:pPr>
              <w:rPr>
                <w:rFonts w:ascii="Times New Roman" w:eastAsia="Times New Roman" w:hAnsi="Times New Roman" w:cs="Times New Roman"/>
                <w:color w:val="000000"/>
                <w:lang w:eastAsia="en-IN"/>
              </w:rPr>
            </w:pPr>
          </w:p>
        </w:tc>
        <w:tc>
          <w:tcPr>
            <w:tcW w:w="399" w:type="pct"/>
            <w:shd w:val="clear" w:color="auto" w:fill="C6E0B4"/>
            <w:noWrap/>
            <w:vAlign w:val="center"/>
            <w:hideMark/>
          </w:tcPr>
          <w:p w14:paraId="000EAB81" w14:textId="77777777" w:rsidR="00064F90" w:rsidRDefault="00064F90" w:rsidP="00C34ABA">
            <w:pPr>
              <w:spacing w:after="0"/>
              <w:rPr>
                <w:sz w:val="20"/>
                <w:szCs w:val="20"/>
                <w:lang w:eastAsia="en-IN"/>
              </w:rPr>
            </w:pPr>
          </w:p>
        </w:tc>
        <w:tc>
          <w:tcPr>
            <w:tcW w:w="341" w:type="pct"/>
            <w:shd w:val="clear" w:color="auto" w:fill="FFE699"/>
            <w:noWrap/>
            <w:vAlign w:val="center"/>
            <w:hideMark/>
          </w:tcPr>
          <w:p w14:paraId="4DD63619" w14:textId="77777777" w:rsidR="00064F90" w:rsidRDefault="00064F90" w:rsidP="00C34ABA">
            <w:pPr>
              <w:spacing w:after="0"/>
              <w:rPr>
                <w:sz w:val="20"/>
                <w:szCs w:val="20"/>
                <w:lang w:eastAsia="en-IN"/>
              </w:rPr>
            </w:pPr>
          </w:p>
        </w:tc>
        <w:tc>
          <w:tcPr>
            <w:tcW w:w="359" w:type="pct"/>
            <w:shd w:val="clear" w:color="auto" w:fill="FFE699"/>
            <w:noWrap/>
            <w:vAlign w:val="center"/>
            <w:hideMark/>
          </w:tcPr>
          <w:p w14:paraId="2DE64CCE" w14:textId="77777777" w:rsidR="00064F90" w:rsidRDefault="00064F90" w:rsidP="00C34ABA">
            <w:pPr>
              <w:spacing w:after="0"/>
              <w:rPr>
                <w:sz w:val="20"/>
                <w:szCs w:val="20"/>
                <w:lang w:eastAsia="en-IN"/>
              </w:rPr>
            </w:pPr>
          </w:p>
        </w:tc>
        <w:tc>
          <w:tcPr>
            <w:tcW w:w="342" w:type="pct"/>
            <w:shd w:val="clear" w:color="auto" w:fill="FFE699"/>
            <w:noWrap/>
            <w:vAlign w:val="center"/>
            <w:hideMark/>
          </w:tcPr>
          <w:p w14:paraId="771D3547" w14:textId="77777777" w:rsidR="00064F90" w:rsidRDefault="00064F90" w:rsidP="00C34ABA">
            <w:pPr>
              <w:spacing w:after="0"/>
              <w:rPr>
                <w:sz w:val="20"/>
                <w:szCs w:val="20"/>
                <w:lang w:eastAsia="en-IN"/>
              </w:rPr>
            </w:pPr>
          </w:p>
        </w:tc>
        <w:tc>
          <w:tcPr>
            <w:tcW w:w="372" w:type="pct"/>
            <w:shd w:val="clear" w:color="auto" w:fill="FFE699"/>
            <w:noWrap/>
            <w:vAlign w:val="center"/>
            <w:hideMark/>
          </w:tcPr>
          <w:p w14:paraId="3691D8B5" w14:textId="77777777" w:rsidR="00064F90" w:rsidRDefault="00064F90" w:rsidP="00C34ABA">
            <w:pPr>
              <w:spacing w:after="0"/>
              <w:rPr>
                <w:sz w:val="20"/>
                <w:szCs w:val="20"/>
                <w:lang w:eastAsia="en-IN"/>
              </w:rPr>
            </w:pPr>
          </w:p>
        </w:tc>
        <w:tc>
          <w:tcPr>
            <w:tcW w:w="384" w:type="pct"/>
            <w:tcBorders>
              <w:top w:val="nil"/>
              <w:left w:val="nil"/>
              <w:bottom w:val="nil"/>
              <w:right w:val="single" w:sz="4" w:space="0" w:color="auto"/>
            </w:tcBorders>
            <w:shd w:val="clear" w:color="auto" w:fill="FFE699"/>
            <w:noWrap/>
            <w:vAlign w:val="center"/>
            <w:hideMark/>
          </w:tcPr>
          <w:p w14:paraId="14337199" w14:textId="77777777" w:rsidR="00064F90" w:rsidRDefault="00064F90" w:rsidP="00C34ABA">
            <w:pPr>
              <w:spacing w:after="0"/>
              <w:rPr>
                <w:sz w:val="20"/>
                <w:szCs w:val="20"/>
                <w:lang w:eastAsia="en-IN"/>
              </w:rPr>
            </w:pPr>
          </w:p>
        </w:tc>
      </w:tr>
      <w:tr w:rsidR="009871FE" w14:paraId="14D02A55" w14:textId="77777777" w:rsidTr="00C34ABA">
        <w:trPr>
          <w:trHeight w:val="550"/>
        </w:trPr>
        <w:tc>
          <w:tcPr>
            <w:tcW w:w="1230" w:type="pct"/>
            <w:tcBorders>
              <w:top w:val="single" w:sz="4" w:space="0" w:color="auto"/>
              <w:left w:val="single" w:sz="4" w:space="0" w:color="auto"/>
              <w:bottom w:val="single" w:sz="4" w:space="0" w:color="auto"/>
              <w:right w:val="single" w:sz="4" w:space="0" w:color="auto"/>
            </w:tcBorders>
            <w:shd w:val="clear" w:color="auto" w:fill="DBDBDB"/>
            <w:noWrap/>
            <w:vAlign w:val="center"/>
            <w:hideMark/>
          </w:tcPr>
          <w:p w14:paraId="657DF537" w14:textId="77777777" w:rsidR="00064F90" w:rsidRDefault="00064F90" w:rsidP="00C34ABA">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Aspect Preparation</w:t>
            </w:r>
          </w:p>
        </w:tc>
        <w:tc>
          <w:tcPr>
            <w:tcW w:w="405" w:type="pct"/>
            <w:tcBorders>
              <w:top w:val="nil"/>
              <w:left w:val="single" w:sz="4" w:space="0" w:color="auto"/>
              <w:bottom w:val="nil"/>
              <w:right w:val="nil"/>
            </w:tcBorders>
            <w:shd w:val="clear" w:color="auto" w:fill="C6E0B4"/>
            <w:noWrap/>
            <w:vAlign w:val="center"/>
            <w:hideMark/>
          </w:tcPr>
          <w:p w14:paraId="2C353392" w14:textId="77777777" w:rsidR="00064F90" w:rsidRDefault="00064F90" w:rsidP="00C34ABA">
            <w:pPr>
              <w:rPr>
                <w:rFonts w:ascii="Times New Roman" w:eastAsia="Times New Roman" w:hAnsi="Times New Roman" w:cs="Times New Roman"/>
                <w:color w:val="000000"/>
                <w:lang w:eastAsia="en-IN"/>
              </w:rPr>
            </w:pPr>
          </w:p>
        </w:tc>
        <w:tc>
          <w:tcPr>
            <w:tcW w:w="419" w:type="pct"/>
            <w:shd w:val="clear" w:color="auto" w:fill="C6E0B4"/>
            <w:noWrap/>
            <w:vAlign w:val="center"/>
            <w:hideMark/>
          </w:tcPr>
          <w:p w14:paraId="100833CB" w14:textId="77777777" w:rsidR="00064F90" w:rsidRDefault="00064F90" w:rsidP="00C34ABA">
            <w:pPr>
              <w:spacing w:after="0"/>
              <w:rPr>
                <w:sz w:val="20"/>
                <w:szCs w:val="20"/>
                <w:lang w:eastAsia="en-IN"/>
              </w:rPr>
            </w:pPr>
          </w:p>
        </w:tc>
        <w:tc>
          <w:tcPr>
            <w:tcW w:w="1489" w:type="pct"/>
            <w:gridSpan w:val="4"/>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25B7BEBA" w14:textId="77777777" w:rsidR="00064F90" w:rsidRDefault="00064F90" w:rsidP="00C34ABA">
            <w:pPr>
              <w:spacing w:after="0"/>
              <w:rPr>
                <w:sz w:val="20"/>
                <w:szCs w:val="20"/>
                <w:lang w:eastAsia="en-IN"/>
              </w:rPr>
            </w:pPr>
          </w:p>
        </w:tc>
        <w:tc>
          <w:tcPr>
            <w:tcW w:w="359" w:type="pct"/>
            <w:tcBorders>
              <w:top w:val="nil"/>
              <w:left w:val="single" w:sz="4" w:space="0" w:color="auto"/>
              <w:bottom w:val="nil"/>
              <w:right w:val="nil"/>
            </w:tcBorders>
            <w:shd w:val="clear" w:color="auto" w:fill="FFE699"/>
            <w:noWrap/>
            <w:vAlign w:val="center"/>
            <w:hideMark/>
          </w:tcPr>
          <w:p w14:paraId="151CA018" w14:textId="77777777" w:rsidR="00064F90" w:rsidRDefault="00064F90" w:rsidP="00C34ABA">
            <w:pPr>
              <w:spacing w:after="0"/>
              <w:rPr>
                <w:sz w:val="20"/>
                <w:szCs w:val="20"/>
                <w:lang w:eastAsia="en-IN"/>
              </w:rPr>
            </w:pPr>
          </w:p>
        </w:tc>
        <w:tc>
          <w:tcPr>
            <w:tcW w:w="342" w:type="pct"/>
            <w:shd w:val="clear" w:color="auto" w:fill="FFE699"/>
            <w:noWrap/>
            <w:vAlign w:val="center"/>
            <w:hideMark/>
          </w:tcPr>
          <w:p w14:paraId="063666E1" w14:textId="77777777" w:rsidR="00064F90" w:rsidRDefault="00064F90" w:rsidP="00C34ABA">
            <w:pPr>
              <w:spacing w:after="0"/>
              <w:rPr>
                <w:sz w:val="20"/>
                <w:szCs w:val="20"/>
                <w:lang w:eastAsia="en-IN"/>
              </w:rPr>
            </w:pPr>
          </w:p>
        </w:tc>
        <w:tc>
          <w:tcPr>
            <w:tcW w:w="372" w:type="pct"/>
            <w:shd w:val="clear" w:color="auto" w:fill="FFE699"/>
            <w:noWrap/>
            <w:vAlign w:val="center"/>
            <w:hideMark/>
          </w:tcPr>
          <w:p w14:paraId="70157504" w14:textId="77777777" w:rsidR="00064F90" w:rsidRDefault="00064F90" w:rsidP="00C34ABA">
            <w:pPr>
              <w:spacing w:after="0"/>
              <w:rPr>
                <w:sz w:val="20"/>
                <w:szCs w:val="20"/>
                <w:lang w:eastAsia="en-IN"/>
              </w:rPr>
            </w:pPr>
          </w:p>
        </w:tc>
        <w:tc>
          <w:tcPr>
            <w:tcW w:w="384" w:type="pct"/>
            <w:tcBorders>
              <w:top w:val="nil"/>
              <w:left w:val="nil"/>
              <w:bottom w:val="nil"/>
              <w:right w:val="single" w:sz="4" w:space="0" w:color="auto"/>
            </w:tcBorders>
            <w:shd w:val="clear" w:color="auto" w:fill="FFE699"/>
            <w:noWrap/>
            <w:vAlign w:val="center"/>
            <w:hideMark/>
          </w:tcPr>
          <w:p w14:paraId="02370BE6" w14:textId="77777777" w:rsidR="00064F90" w:rsidRDefault="00064F90" w:rsidP="00C34ABA">
            <w:pPr>
              <w:spacing w:after="0"/>
              <w:rPr>
                <w:sz w:val="20"/>
                <w:szCs w:val="20"/>
                <w:lang w:eastAsia="en-IN"/>
              </w:rPr>
            </w:pPr>
          </w:p>
        </w:tc>
      </w:tr>
      <w:tr w:rsidR="009871FE" w14:paraId="2D8FBA90" w14:textId="77777777" w:rsidTr="00C34ABA">
        <w:trPr>
          <w:trHeight w:val="550"/>
        </w:trPr>
        <w:tc>
          <w:tcPr>
            <w:tcW w:w="1230" w:type="pct"/>
            <w:tcBorders>
              <w:top w:val="single" w:sz="4" w:space="0" w:color="auto"/>
              <w:left w:val="single" w:sz="4" w:space="0" w:color="auto"/>
              <w:bottom w:val="single" w:sz="4" w:space="0" w:color="auto"/>
              <w:right w:val="single" w:sz="4" w:space="0" w:color="auto"/>
            </w:tcBorders>
            <w:shd w:val="clear" w:color="auto" w:fill="DBDBDB"/>
            <w:noWrap/>
            <w:vAlign w:val="center"/>
            <w:hideMark/>
          </w:tcPr>
          <w:p w14:paraId="10F4C611" w14:textId="77777777" w:rsidR="00064F90" w:rsidRDefault="00064F90" w:rsidP="00C34ABA">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Data Collection</w:t>
            </w:r>
          </w:p>
        </w:tc>
        <w:tc>
          <w:tcPr>
            <w:tcW w:w="405" w:type="pct"/>
            <w:tcBorders>
              <w:top w:val="nil"/>
              <w:left w:val="single" w:sz="4" w:space="0" w:color="auto"/>
              <w:bottom w:val="nil"/>
              <w:right w:val="nil"/>
            </w:tcBorders>
            <w:shd w:val="clear" w:color="auto" w:fill="C6E0B4"/>
            <w:noWrap/>
            <w:vAlign w:val="center"/>
            <w:hideMark/>
          </w:tcPr>
          <w:p w14:paraId="195F33B9" w14:textId="77777777" w:rsidR="00064F90" w:rsidRDefault="00064F90" w:rsidP="00C34ABA">
            <w:pPr>
              <w:rPr>
                <w:rFonts w:ascii="Times New Roman" w:eastAsia="Times New Roman" w:hAnsi="Times New Roman" w:cs="Times New Roman"/>
                <w:color w:val="000000"/>
                <w:lang w:eastAsia="en-IN"/>
              </w:rPr>
            </w:pPr>
          </w:p>
        </w:tc>
        <w:tc>
          <w:tcPr>
            <w:tcW w:w="419" w:type="pct"/>
            <w:shd w:val="clear" w:color="auto" w:fill="C6E0B4"/>
            <w:noWrap/>
            <w:vAlign w:val="center"/>
            <w:hideMark/>
          </w:tcPr>
          <w:p w14:paraId="745006DD" w14:textId="77777777" w:rsidR="00064F90" w:rsidRDefault="00064F90" w:rsidP="00C34ABA">
            <w:pPr>
              <w:spacing w:after="0"/>
              <w:rPr>
                <w:sz w:val="20"/>
                <w:szCs w:val="20"/>
                <w:lang w:eastAsia="en-IN"/>
              </w:rPr>
            </w:pPr>
          </w:p>
        </w:tc>
        <w:tc>
          <w:tcPr>
            <w:tcW w:w="1489" w:type="pct"/>
            <w:gridSpan w:val="4"/>
            <w:tcBorders>
              <w:top w:val="single" w:sz="4" w:space="0" w:color="auto"/>
              <w:left w:val="single" w:sz="4" w:space="0" w:color="auto"/>
              <w:bottom w:val="single" w:sz="4" w:space="0" w:color="auto"/>
              <w:right w:val="single" w:sz="4" w:space="0" w:color="000000"/>
            </w:tcBorders>
            <w:shd w:val="clear" w:color="auto" w:fill="305496"/>
            <w:noWrap/>
            <w:vAlign w:val="center"/>
            <w:hideMark/>
          </w:tcPr>
          <w:p w14:paraId="3D243124" w14:textId="77777777" w:rsidR="00064F90" w:rsidRDefault="00064F90" w:rsidP="00C34ABA">
            <w:pPr>
              <w:spacing w:after="0"/>
              <w:rPr>
                <w:sz w:val="20"/>
                <w:szCs w:val="20"/>
                <w:lang w:eastAsia="en-IN"/>
              </w:rPr>
            </w:pPr>
          </w:p>
        </w:tc>
        <w:tc>
          <w:tcPr>
            <w:tcW w:w="359" w:type="pct"/>
            <w:shd w:val="clear" w:color="auto" w:fill="FFE699"/>
            <w:noWrap/>
            <w:vAlign w:val="center"/>
            <w:hideMark/>
          </w:tcPr>
          <w:p w14:paraId="307DF870" w14:textId="77777777" w:rsidR="00064F90" w:rsidRDefault="00064F90" w:rsidP="00C34ABA">
            <w:pPr>
              <w:spacing w:after="0"/>
              <w:rPr>
                <w:sz w:val="20"/>
                <w:szCs w:val="20"/>
                <w:lang w:eastAsia="en-IN"/>
              </w:rPr>
            </w:pPr>
          </w:p>
        </w:tc>
        <w:tc>
          <w:tcPr>
            <w:tcW w:w="342" w:type="pct"/>
            <w:shd w:val="clear" w:color="auto" w:fill="FFE699"/>
            <w:noWrap/>
            <w:vAlign w:val="center"/>
            <w:hideMark/>
          </w:tcPr>
          <w:p w14:paraId="6BB0A9AA" w14:textId="77777777" w:rsidR="00064F90" w:rsidRDefault="00064F90" w:rsidP="00C34ABA">
            <w:pPr>
              <w:spacing w:after="0"/>
              <w:rPr>
                <w:sz w:val="20"/>
                <w:szCs w:val="20"/>
                <w:lang w:eastAsia="en-IN"/>
              </w:rPr>
            </w:pPr>
          </w:p>
        </w:tc>
        <w:tc>
          <w:tcPr>
            <w:tcW w:w="372" w:type="pct"/>
            <w:shd w:val="clear" w:color="auto" w:fill="FFE699"/>
            <w:noWrap/>
            <w:vAlign w:val="center"/>
            <w:hideMark/>
          </w:tcPr>
          <w:p w14:paraId="7369DBCF" w14:textId="77777777" w:rsidR="00064F90" w:rsidRDefault="00064F90" w:rsidP="00C34ABA">
            <w:pPr>
              <w:spacing w:after="0"/>
              <w:rPr>
                <w:sz w:val="20"/>
                <w:szCs w:val="20"/>
                <w:lang w:eastAsia="en-IN"/>
              </w:rPr>
            </w:pPr>
          </w:p>
        </w:tc>
        <w:tc>
          <w:tcPr>
            <w:tcW w:w="384" w:type="pct"/>
            <w:tcBorders>
              <w:top w:val="nil"/>
              <w:left w:val="nil"/>
              <w:bottom w:val="nil"/>
              <w:right w:val="single" w:sz="4" w:space="0" w:color="auto"/>
            </w:tcBorders>
            <w:shd w:val="clear" w:color="auto" w:fill="FFE699"/>
            <w:noWrap/>
            <w:vAlign w:val="center"/>
            <w:hideMark/>
          </w:tcPr>
          <w:p w14:paraId="3F229A8C" w14:textId="77777777" w:rsidR="00064F90" w:rsidRDefault="00064F90" w:rsidP="00C34ABA">
            <w:pPr>
              <w:spacing w:after="0"/>
              <w:rPr>
                <w:sz w:val="20"/>
                <w:szCs w:val="20"/>
                <w:lang w:eastAsia="en-IN"/>
              </w:rPr>
            </w:pPr>
          </w:p>
        </w:tc>
      </w:tr>
      <w:tr w:rsidR="009871FE" w14:paraId="78B1F2EF" w14:textId="77777777" w:rsidTr="00C34ABA">
        <w:trPr>
          <w:trHeight w:val="550"/>
        </w:trPr>
        <w:tc>
          <w:tcPr>
            <w:tcW w:w="1230" w:type="pct"/>
            <w:tcBorders>
              <w:top w:val="single" w:sz="4" w:space="0" w:color="auto"/>
              <w:left w:val="single" w:sz="4" w:space="0" w:color="auto"/>
              <w:bottom w:val="single" w:sz="4" w:space="0" w:color="auto"/>
              <w:right w:val="single" w:sz="4" w:space="0" w:color="auto"/>
            </w:tcBorders>
            <w:shd w:val="clear" w:color="auto" w:fill="DBDBDB"/>
            <w:noWrap/>
            <w:vAlign w:val="center"/>
            <w:hideMark/>
          </w:tcPr>
          <w:p w14:paraId="7DF4E7A6" w14:textId="77777777" w:rsidR="00064F90" w:rsidRDefault="00064F90" w:rsidP="00C34ABA">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Data Analysis and Interpretation</w:t>
            </w:r>
          </w:p>
        </w:tc>
        <w:tc>
          <w:tcPr>
            <w:tcW w:w="405" w:type="pct"/>
            <w:tcBorders>
              <w:top w:val="nil"/>
              <w:left w:val="single" w:sz="4" w:space="0" w:color="auto"/>
              <w:bottom w:val="nil"/>
              <w:right w:val="nil"/>
            </w:tcBorders>
            <w:shd w:val="clear" w:color="auto" w:fill="C6E0B4"/>
            <w:noWrap/>
            <w:vAlign w:val="center"/>
            <w:hideMark/>
          </w:tcPr>
          <w:p w14:paraId="3767B421" w14:textId="77777777" w:rsidR="00064F90" w:rsidRDefault="00064F90" w:rsidP="00C34ABA">
            <w:pPr>
              <w:rPr>
                <w:rFonts w:ascii="Times New Roman" w:eastAsia="Times New Roman" w:hAnsi="Times New Roman" w:cs="Times New Roman"/>
                <w:color w:val="000000"/>
                <w:lang w:eastAsia="en-IN"/>
              </w:rPr>
            </w:pPr>
          </w:p>
        </w:tc>
        <w:tc>
          <w:tcPr>
            <w:tcW w:w="419" w:type="pct"/>
            <w:shd w:val="clear" w:color="auto" w:fill="C6E0B4"/>
            <w:noWrap/>
            <w:vAlign w:val="center"/>
            <w:hideMark/>
          </w:tcPr>
          <w:p w14:paraId="20763453" w14:textId="77777777" w:rsidR="00064F90" w:rsidRDefault="00064F90" w:rsidP="00C34ABA">
            <w:pPr>
              <w:spacing w:after="0"/>
              <w:rPr>
                <w:sz w:val="20"/>
                <w:szCs w:val="20"/>
                <w:lang w:eastAsia="en-IN"/>
              </w:rPr>
            </w:pPr>
          </w:p>
        </w:tc>
        <w:tc>
          <w:tcPr>
            <w:tcW w:w="342" w:type="pct"/>
            <w:shd w:val="clear" w:color="auto" w:fill="C6E0B4"/>
            <w:noWrap/>
            <w:vAlign w:val="center"/>
            <w:hideMark/>
          </w:tcPr>
          <w:p w14:paraId="71C221ED" w14:textId="77777777" w:rsidR="00064F90" w:rsidRDefault="00064F90" w:rsidP="00C34ABA">
            <w:pPr>
              <w:spacing w:after="0"/>
              <w:rPr>
                <w:sz w:val="20"/>
                <w:szCs w:val="20"/>
                <w:lang w:eastAsia="en-IN"/>
              </w:rPr>
            </w:pPr>
          </w:p>
        </w:tc>
        <w:tc>
          <w:tcPr>
            <w:tcW w:w="407" w:type="pct"/>
            <w:shd w:val="clear" w:color="auto" w:fill="C6E0B4"/>
            <w:noWrap/>
            <w:vAlign w:val="center"/>
            <w:hideMark/>
          </w:tcPr>
          <w:p w14:paraId="3F9C6FC4" w14:textId="77777777" w:rsidR="00064F90" w:rsidRDefault="00064F90" w:rsidP="00C34ABA">
            <w:pPr>
              <w:spacing w:after="0"/>
              <w:rPr>
                <w:sz w:val="20"/>
                <w:szCs w:val="20"/>
                <w:lang w:eastAsia="en-IN"/>
              </w:rPr>
            </w:pPr>
          </w:p>
        </w:tc>
        <w:tc>
          <w:tcPr>
            <w:tcW w:w="399" w:type="pct"/>
            <w:shd w:val="clear" w:color="auto" w:fill="C6E0B4"/>
            <w:noWrap/>
            <w:vAlign w:val="center"/>
            <w:hideMark/>
          </w:tcPr>
          <w:p w14:paraId="6F7896FB" w14:textId="77777777" w:rsidR="00064F90" w:rsidRDefault="00064F90" w:rsidP="00C34ABA">
            <w:pPr>
              <w:spacing w:after="0"/>
              <w:rPr>
                <w:sz w:val="20"/>
                <w:szCs w:val="20"/>
                <w:lang w:eastAsia="en-IN"/>
              </w:rPr>
            </w:pPr>
          </w:p>
        </w:tc>
        <w:tc>
          <w:tcPr>
            <w:tcW w:w="1042" w:type="pct"/>
            <w:gridSpan w:val="3"/>
            <w:tcBorders>
              <w:top w:val="single" w:sz="4" w:space="0" w:color="auto"/>
              <w:left w:val="single" w:sz="4" w:space="0" w:color="auto"/>
              <w:bottom w:val="single" w:sz="4" w:space="0" w:color="auto"/>
              <w:right w:val="single" w:sz="4" w:space="0" w:color="auto"/>
            </w:tcBorders>
            <w:shd w:val="clear" w:color="auto" w:fill="00B050"/>
            <w:noWrap/>
            <w:vAlign w:val="center"/>
            <w:hideMark/>
          </w:tcPr>
          <w:p w14:paraId="004500CA" w14:textId="77777777" w:rsidR="00064F90" w:rsidRDefault="00064F90" w:rsidP="00C34ABA">
            <w:pPr>
              <w:spacing w:after="0"/>
              <w:rPr>
                <w:sz w:val="20"/>
                <w:szCs w:val="20"/>
                <w:lang w:eastAsia="en-IN"/>
              </w:rPr>
            </w:pPr>
          </w:p>
        </w:tc>
        <w:tc>
          <w:tcPr>
            <w:tcW w:w="372" w:type="pct"/>
            <w:tcBorders>
              <w:top w:val="nil"/>
              <w:left w:val="single" w:sz="4" w:space="0" w:color="auto"/>
              <w:bottom w:val="nil"/>
              <w:right w:val="nil"/>
            </w:tcBorders>
            <w:shd w:val="clear" w:color="auto" w:fill="FFE699"/>
            <w:noWrap/>
            <w:vAlign w:val="center"/>
            <w:hideMark/>
          </w:tcPr>
          <w:p w14:paraId="723C048B" w14:textId="77777777" w:rsidR="00064F90" w:rsidRDefault="00064F90" w:rsidP="00C34ABA">
            <w:pPr>
              <w:spacing w:after="0"/>
              <w:rPr>
                <w:sz w:val="20"/>
                <w:szCs w:val="20"/>
                <w:lang w:eastAsia="en-IN"/>
              </w:rPr>
            </w:pPr>
          </w:p>
        </w:tc>
        <w:tc>
          <w:tcPr>
            <w:tcW w:w="384" w:type="pct"/>
            <w:tcBorders>
              <w:top w:val="nil"/>
              <w:left w:val="nil"/>
              <w:bottom w:val="nil"/>
              <w:right w:val="single" w:sz="4" w:space="0" w:color="auto"/>
            </w:tcBorders>
            <w:shd w:val="clear" w:color="auto" w:fill="FFE699"/>
            <w:noWrap/>
            <w:vAlign w:val="center"/>
            <w:hideMark/>
          </w:tcPr>
          <w:p w14:paraId="03874D6D" w14:textId="77777777" w:rsidR="00064F90" w:rsidRDefault="00064F90" w:rsidP="00C34ABA">
            <w:pPr>
              <w:spacing w:after="0"/>
              <w:rPr>
                <w:sz w:val="20"/>
                <w:szCs w:val="20"/>
                <w:lang w:eastAsia="en-IN"/>
              </w:rPr>
            </w:pPr>
          </w:p>
        </w:tc>
      </w:tr>
      <w:tr w:rsidR="009871FE" w14:paraId="605CE039" w14:textId="77777777" w:rsidTr="00C34ABA">
        <w:trPr>
          <w:trHeight w:val="550"/>
        </w:trPr>
        <w:tc>
          <w:tcPr>
            <w:tcW w:w="1230" w:type="pct"/>
            <w:tcBorders>
              <w:top w:val="single" w:sz="4" w:space="0" w:color="auto"/>
              <w:left w:val="single" w:sz="4" w:space="0" w:color="auto"/>
              <w:bottom w:val="single" w:sz="4" w:space="0" w:color="auto"/>
              <w:right w:val="single" w:sz="4" w:space="0" w:color="auto"/>
            </w:tcBorders>
            <w:shd w:val="clear" w:color="auto" w:fill="DBDBDB"/>
            <w:noWrap/>
            <w:vAlign w:val="center"/>
            <w:hideMark/>
          </w:tcPr>
          <w:p w14:paraId="5DC1BEB2" w14:textId="77777777" w:rsidR="00064F90" w:rsidRDefault="00064F90" w:rsidP="00C34ABA">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Thesis Writing Preparation</w:t>
            </w:r>
          </w:p>
        </w:tc>
        <w:tc>
          <w:tcPr>
            <w:tcW w:w="405" w:type="pct"/>
            <w:tcBorders>
              <w:top w:val="nil"/>
              <w:left w:val="single" w:sz="4" w:space="0" w:color="auto"/>
              <w:bottom w:val="nil"/>
              <w:right w:val="nil"/>
            </w:tcBorders>
            <w:shd w:val="clear" w:color="auto" w:fill="C6E0B4"/>
            <w:noWrap/>
            <w:vAlign w:val="center"/>
            <w:hideMark/>
          </w:tcPr>
          <w:p w14:paraId="6CBDA6E0" w14:textId="77777777" w:rsidR="00064F90" w:rsidRDefault="00064F90" w:rsidP="00C34ABA">
            <w:pPr>
              <w:rPr>
                <w:rFonts w:ascii="Times New Roman" w:eastAsia="Times New Roman" w:hAnsi="Times New Roman" w:cs="Times New Roman"/>
                <w:color w:val="000000"/>
                <w:lang w:eastAsia="en-IN"/>
              </w:rPr>
            </w:pPr>
          </w:p>
        </w:tc>
        <w:tc>
          <w:tcPr>
            <w:tcW w:w="419" w:type="pct"/>
            <w:shd w:val="clear" w:color="auto" w:fill="C6E0B4"/>
            <w:noWrap/>
            <w:vAlign w:val="center"/>
            <w:hideMark/>
          </w:tcPr>
          <w:p w14:paraId="42B7D503" w14:textId="77777777" w:rsidR="00064F90" w:rsidRDefault="00064F90" w:rsidP="00C34ABA">
            <w:pPr>
              <w:spacing w:after="0"/>
              <w:rPr>
                <w:sz w:val="20"/>
                <w:szCs w:val="20"/>
                <w:lang w:eastAsia="en-IN"/>
              </w:rPr>
            </w:pPr>
          </w:p>
        </w:tc>
        <w:tc>
          <w:tcPr>
            <w:tcW w:w="342" w:type="pct"/>
            <w:shd w:val="clear" w:color="auto" w:fill="C6E0B4"/>
            <w:noWrap/>
            <w:vAlign w:val="center"/>
            <w:hideMark/>
          </w:tcPr>
          <w:p w14:paraId="2173B4D3" w14:textId="77777777" w:rsidR="00064F90" w:rsidRDefault="00064F90" w:rsidP="00C34ABA">
            <w:pPr>
              <w:spacing w:after="0"/>
              <w:rPr>
                <w:sz w:val="20"/>
                <w:szCs w:val="20"/>
                <w:lang w:eastAsia="en-IN"/>
              </w:rPr>
            </w:pPr>
          </w:p>
        </w:tc>
        <w:tc>
          <w:tcPr>
            <w:tcW w:w="407" w:type="pct"/>
            <w:shd w:val="clear" w:color="auto" w:fill="C6E0B4"/>
            <w:noWrap/>
            <w:vAlign w:val="center"/>
            <w:hideMark/>
          </w:tcPr>
          <w:p w14:paraId="6EECC93B" w14:textId="77777777" w:rsidR="00064F90" w:rsidRDefault="00064F90" w:rsidP="00C34ABA">
            <w:pPr>
              <w:spacing w:after="0"/>
              <w:rPr>
                <w:sz w:val="20"/>
                <w:szCs w:val="20"/>
                <w:lang w:eastAsia="en-IN"/>
              </w:rPr>
            </w:pPr>
          </w:p>
        </w:tc>
        <w:tc>
          <w:tcPr>
            <w:tcW w:w="399" w:type="pct"/>
            <w:shd w:val="clear" w:color="auto" w:fill="C6E0B4"/>
            <w:noWrap/>
            <w:vAlign w:val="center"/>
            <w:hideMark/>
          </w:tcPr>
          <w:p w14:paraId="0CF0E0AF" w14:textId="77777777" w:rsidR="00064F90" w:rsidRDefault="00064F90" w:rsidP="00C34ABA">
            <w:pPr>
              <w:spacing w:after="0"/>
              <w:rPr>
                <w:sz w:val="20"/>
                <w:szCs w:val="20"/>
                <w:lang w:eastAsia="en-IN"/>
              </w:rPr>
            </w:pPr>
          </w:p>
        </w:tc>
        <w:tc>
          <w:tcPr>
            <w:tcW w:w="341" w:type="pct"/>
            <w:shd w:val="clear" w:color="auto" w:fill="FFE699"/>
            <w:noWrap/>
            <w:vAlign w:val="center"/>
            <w:hideMark/>
          </w:tcPr>
          <w:p w14:paraId="0FE863FB" w14:textId="77777777" w:rsidR="00064F90" w:rsidRDefault="00064F90" w:rsidP="00C34ABA">
            <w:pPr>
              <w:spacing w:after="0"/>
              <w:rPr>
                <w:sz w:val="20"/>
                <w:szCs w:val="20"/>
                <w:lang w:eastAsia="en-IN"/>
              </w:rPr>
            </w:pPr>
          </w:p>
        </w:tc>
        <w:tc>
          <w:tcPr>
            <w:tcW w:w="359" w:type="pct"/>
            <w:shd w:val="clear" w:color="auto" w:fill="FFE699"/>
            <w:noWrap/>
            <w:vAlign w:val="center"/>
            <w:hideMark/>
          </w:tcPr>
          <w:p w14:paraId="615055D2" w14:textId="77777777" w:rsidR="00064F90" w:rsidRDefault="00064F90" w:rsidP="00C34ABA">
            <w:pPr>
              <w:spacing w:after="0"/>
              <w:rPr>
                <w:sz w:val="20"/>
                <w:szCs w:val="20"/>
                <w:lang w:eastAsia="en-IN"/>
              </w:rPr>
            </w:pPr>
          </w:p>
        </w:tc>
        <w:tc>
          <w:tcPr>
            <w:tcW w:w="714" w:type="pct"/>
            <w:gridSpan w:val="2"/>
            <w:tcBorders>
              <w:top w:val="single" w:sz="4" w:space="0" w:color="auto"/>
              <w:left w:val="single" w:sz="4" w:space="0" w:color="auto"/>
              <w:bottom w:val="single" w:sz="4" w:space="0" w:color="auto"/>
              <w:right w:val="single" w:sz="4" w:space="0" w:color="000000"/>
            </w:tcBorders>
            <w:shd w:val="clear" w:color="auto" w:fill="C00000"/>
            <w:noWrap/>
            <w:vAlign w:val="center"/>
            <w:hideMark/>
          </w:tcPr>
          <w:p w14:paraId="61F9379F" w14:textId="77777777" w:rsidR="00064F90" w:rsidRDefault="00064F90" w:rsidP="00C34ABA">
            <w:pPr>
              <w:spacing w:after="0"/>
              <w:rPr>
                <w:sz w:val="20"/>
                <w:szCs w:val="20"/>
                <w:lang w:eastAsia="en-IN"/>
              </w:rPr>
            </w:pPr>
          </w:p>
        </w:tc>
        <w:tc>
          <w:tcPr>
            <w:tcW w:w="384" w:type="pct"/>
            <w:tcBorders>
              <w:top w:val="nil"/>
              <w:left w:val="nil"/>
              <w:bottom w:val="nil"/>
              <w:right w:val="single" w:sz="4" w:space="0" w:color="auto"/>
            </w:tcBorders>
            <w:shd w:val="clear" w:color="auto" w:fill="FFE699"/>
            <w:noWrap/>
            <w:vAlign w:val="center"/>
            <w:hideMark/>
          </w:tcPr>
          <w:p w14:paraId="30D7C2E7" w14:textId="77777777" w:rsidR="00064F90" w:rsidRDefault="00064F90" w:rsidP="00C34ABA">
            <w:pPr>
              <w:spacing w:after="0"/>
              <w:rPr>
                <w:sz w:val="20"/>
                <w:szCs w:val="20"/>
                <w:lang w:eastAsia="en-IN"/>
              </w:rPr>
            </w:pPr>
          </w:p>
        </w:tc>
      </w:tr>
      <w:tr w:rsidR="009871FE" w14:paraId="2D0815CF" w14:textId="77777777" w:rsidTr="00C34ABA">
        <w:trPr>
          <w:trHeight w:val="577"/>
        </w:trPr>
        <w:tc>
          <w:tcPr>
            <w:tcW w:w="1230" w:type="pct"/>
            <w:tcBorders>
              <w:top w:val="single" w:sz="4" w:space="0" w:color="auto"/>
              <w:left w:val="single" w:sz="4" w:space="0" w:color="auto"/>
              <w:bottom w:val="single" w:sz="4" w:space="0" w:color="auto"/>
              <w:right w:val="single" w:sz="4" w:space="0" w:color="auto"/>
            </w:tcBorders>
            <w:shd w:val="clear" w:color="auto" w:fill="DBDBDB"/>
            <w:noWrap/>
            <w:vAlign w:val="center"/>
            <w:hideMark/>
          </w:tcPr>
          <w:p w14:paraId="6612CF69" w14:textId="77777777" w:rsidR="00064F90" w:rsidRDefault="00064F90" w:rsidP="00C34ABA">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Review and Finalization</w:t>
            </w:r>
          </w:p>
        </w:tc>
        <w:tc>
          <w:tcPr>
            <w:tcW w:w="405" w:type="pct"/>
            <w:tcBorders>
              <w:top w:val="nil"/>
              <w:left w:val="single" w:sz="4" w:space="0" w:color="auto"/>
              <w:bottom w:val="nil"/>
              <w:right w:val="nil"/>
            </w:tcBorders>
            <w:shd w:val="clear" w:color="auto" w:fill="C6E0B4"/>
            <w:noWrap/>
            <w:vAlign w:val="center"/>
            <w:hideMark/>
          </w:tcPr>
          <w:p w14:paraId="7AABCDC7" w14:textId="77777777" w:rsidR="00064F90" w:rsidRDefault="00064F90" w:rsidP="00C34ABA">
            <w:pPr>
              <w:rPr>
                <w:rFonts w:ascii="Times New Roman" w:eastAsia="Times New Roman" w:hAnsi="Times New Roman" w:cs="Times New Roman"/>
                <w:color w:val="000000"/>
                <w:sz w:val="24"/>
                <w:szCs w:val="24"/>
                <w:lang w:eastAsia="en-IN"/>
              </w:rPr>
            </w:pPr>
          </w:p>
        </w:tc>
        <w:tc>
          <w:tcPr>
            <w:tcW w:w="419" w:type="pct"/>
            <w:shd w:val="clear" w:color="auto" w:fill="C6E0B4"/>
            <w:noWrap/>
            <w:vAlign w:val="center"/>
            <w:hideMark/>
          </w:tcPr>
          <w:p w14:paraId="2C0234F2" w14:textId="77777777" w:rsidR="00064F90" w:rsidRDefault="00064F90" w:rsidP="00C34ABA">
            <w:pPr>
              <w:spacing w:after="0"/>
              <w:rPr>
                <w:sz w:val="20"/>
                <w:szCs w:val="20"/>
                <w:lang w:eastAsia="en-IN"/>
              </w:rPr>
            </w:pPr>
          </w:p>
        </w:tc>
        <w:tc>
          <w:tcPr>
            <w:tcW w:w="342" w:type="pct"/>
            <w:shd w:val="clear" w:color="auto" w:fill="C6E0B4"/>
            <w:noWrap/>
            <w:vAlign w:val="center"/>
            <w:hideMark/>
          </w:tcPr>
          <w:p w14:paraId="6BB5DFE2" w14:textId="77777777" w:rsidR="00064F90" w:rsidRDefault="00064F90" w:rsidP="00C34ABA">
            <w:pPr>
              <w:spacing w:after="0"/>
              <w:rPr>
                <w:sz w:val="20"/>
                <w:szCs w:val="20"/>
                <w:lang w:eastAsia="en-IN"/>
              </w:rPr>
            </w:pPr>
          </w:p>
        </w:tc>
        <w:tc>
          <w:tcPr>
            <w:tcW w:w="407" w:type="pct"/>
            <w:shd w:val="clear" w:color="auto" w:fill="C6E0B4"/>
            <w:noWrap/>
            <w:vAlign w:val="center"/>
            <w:hideMark/>
          </w:tcPr>
          <w:p w14:paraId="3B5AD53E" w14:textId="77777777" w:rsidR="00064F90" w:rsidRDefault="00064F90" w:rsidP="00C34ABA">
            <w:pPr>
              <w:spacing w:after="0"/>
              <w:rPr>
                <w:sz w:val="20"/>
                <w:szCs w:val="20"/>
                <w:lang w:eastAsia="en-IN"/>
              </w:rPr>
            </w:pPr>
          </w:p>
        </w:tc>
        <w:tc>
          <w:tcPr>
            <w:tcW w:w="399" w:type="pct"/>
            <w:shd w:val="clear" w:color="auto" w:fill="C6E0B4"/>
            <w:noWrap/>
            <w:vAlign w:val="center"/>
            <w:hideMark/>
          </w:tcPr>
          <w:p w14:paraId="26B373FB" w14:textId="77777777" w:rsidR="00064F90" w:rsidRDefault="00064F90" w:rsidP="00C34ABA">
            <w:pPr>
              <w:spacing w:after="0"/>
              <w:rPr>
                <w:sz w:val="20"/>
                <w:szCs w:val="20"/>
                <w:lang w:eastAsia="en-IN"/>
              </w:rPr>
            </w:pPr>
          </w:p>
        </w:tc>
        <w:tc>
          <w:tcPr>
            <w:tcW w:w="341" w:type="pct"/>
            <w:shd w:val="clear" w:color="auto" w:fill="FFE699"/>
            <w:noWrap/>
            <w:vAlign w:val="center"/>
            <w:hideMark/>
          </w:tcPr>
          <w:p w14:paraId="4D753076" w14:textId="77777777" w:rsidR="00064F90" w:rsidRDefault="00064F90" w:rsidP="00C34ABA">
            <w:pPr>
              <w:spacing w:after="0"/>
              <w:rPr>
                <w:sz w:val="20"/>
                <w:szCs w:val="20"/>
                <w:lang w:eastAsia="en-IN"/>
              </w:rPr>
            </w:pPr>
          </w:p>
        </w:tc>
        <w:tc>
          <w:tcPr>
            <w:tcW w:w="359" w:type="pct"/>
            <w:shd w:val="clear" w:color="auto" w:fill="FFE699"/>
            <w:noWrap/>
            <w:vAlign w:val="center"/>
            <w:hideMark/>
          </w:tcPr>
          <w:p w14:paraId="23D0F543" w14:textId="77777777" w:rsidR="00064F90" w:rsidRDefault="00064F90" w:rsidP="00C34ABA">
            <w:pPr>
              <w:spacing w:after="0"/>
              <w:rPr>
                <w:sz w:val="20"/>
                <w:szCs w:val="20"/>
                <w:lang w:eastAsia="en-IN"/>
              </w:rPr>
            </w:pPr>
          </w:p>
        </w:tc>
        <w:tc>
          <w:tcPr>
            <w:tcW w:w="342" w:type="pct"/>
            <w:shd w:val="clear" w:color="auto" w:fill="FFE699"/>
            <w:noWrap/>
            <w:vAlign w:val="center"/>
            <w:hideMark/>
          </w:tcPr>
          <w:p w14:paraId="225DCF60" w14:textId="77777777" w:rsidR="00064F90" w:rsidRDefault="00064F90" w:rsidP="00C34ABA">
            <w:pPr>
              <w:spacing w:after="0"/>
              <w:rPr>
                <w:sz w:val="20"/>
                <w:szCs w:val="20"/>
                <w:lang w:eastAsia="en-IN"/>
              </w:rPr>
            </w:pPr>
          </w:p>
        </w:tc>
        <w:tc>
          <w:tcPr>
            <w:tcW w:w="756" w:type="pct"/>
            <w:gridSpan w:val="2"/>
            <w:tcBorders>
              <w:top w:val="single" w:sz="4" w:space="0" w:color="auto"/>
              <w:left w:val="single" w:sz="4" w:space="0" w:color="auto"/>
              <w:bottom w:val="single" w:sz="4" w:space="0" w:color="auto"/>
              <w:right w:val="single" w:sz="4" w:space="0" w:color="auto"/>
            </w:tcBorders>
            <w:shd w:val="clear" w:color="auto" w:fill="C65911"/>
            <w:noWrap/>
            <w:vAlign w:val="center"/>
            <w:hideMark/>
          </w:tcPr>
          <w:p w14:paraId="03E96D05" w14:textId="77777777" w:rsidR="00064F90" w:rsidRDefault="00064F90" w:rsidP="00C34ABA">
            <w:pPr>
              <w:spacing w:after="0"/>
              <w:rPr>
                <w:sz w:val="20"/>
                <w:szCs w:val="20"/>
                <w:lang w:eastAsia="en-IN"/>
              </w:rPr>
            </w:pPr>
          </w:p>
        </w:tc>
      </w:tr>
      <w:tr w:rsidR="009871FE" w14:paraId="5330C060" w14:textId="77777777" w:rsidTr="00C34ABA">
        <w:trPr>
          <w:trHeight w:val="550"/>
        </w:trPr>
        <w:tc>
          <w:tcPr>
            <w:tcW w:w="1230" w:type="pct"/>
            <w:tcBorders>
              <w:top w:val="single" w:sz="4" w:space="0" w:color="auto"/>
              <w:left w:val="single" w:sz="4" w:space="0" w:color="auto"/>
              <w:bottom w:val="single" w:sz="4" w:space="0" w:color="auto"/>
              <w:right w:val="single" w:sz="4" w:space="0" w:color="auto"/>
            </w:tcBorders>
            <w:shd w:val="clear" w:color="auto" w:fill="DBDBDB"/>
            <w:noWrap/>
            <w:vAlign w:val="center"/>
            <w:hideMark/>
          </w:tcPr>
          <w:p w14:paraId="2A397A7F" w14:textId="34A66880" w:rsidR="00064F90" w:rsidRDefault="00064F90" w:rsidP="00C34ABA">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Final Thesis</w:t>
            </w:r>
            <w:r w:rsidR="00D62FF9">
              <w:rPr>
                <w:rFonts w:ascii="Times New Roman" w:eastAsia="Times New Roman" w:hAnsi="Times New Roman" w:cs="Times New Roman"/>
                <w:color w:val="000000"/>
                <w:lang w:eastAsia="en-IN"/>
              </w:rPr>
              <w:t xml:space="preserve"> and Documentation</w:t>
            </w:r>
          </w:p>
        </w:tc>
        <w:tc>
          <w:tcPr>
            <w:tcW w:w="405" w:type="pct"/>
            <w:tcBorders>
              <w:top w:val="nil"/>
              <w:left w:val="single" w:sz="4" w:space="0" w:color="auto"/>
              <w:bottom w:val="nil"/>
              <w:right w:val="nil"/>
            </w:tcBorders>
            <w:shd w:val="clear" w:color="auto" w:fill="C6E0B4"/>
            <w:noWrap/>
            <w:vAlign w:val="center"/>
            <w:hideMark/>
          </w:tcPr>
          <w:p w14:paraId="7A1D1ADF" w14:textId="77777777" w:rsidR="00064F90" w:rsidRDefault="00064F90" w:rsidP="00C34ABA">
            <w:pPr>
              <w:rPr>
                <w:rFonts w:ascii="Times New Roman" w:eastAsia="Times New Roman" w:hAnsi="Times New Roman" w:cs="Times New Roman"/>
                <w:color w:val="000000"/>
                <w:lang w:eastAsia="en-IN"/>
              </w:rPr>
            </w:pPr>
          </w:p>
        </w:tc>
        <w:tc>
          <w:tcPr>
            <w:tcW w:w="419" w:type="pct"/>
            <w:shd w:val="clear" w:color="auto" w:fill="C6E0B4"/>
            <w:noWrap/>
            <w:vAlign w:val="center"/>
            <w:hideMark/>
          </w:tcPr>
          <w:p w14:paraId="499CDAD1" w14:textId="77777777" w:rsidR="00064F90" w:rsidRDefault="00064F90" w:rsidP="00C34ABA">
            <w:pPr>
              <w:spacing w:after="0"/>
              <w:rPr>
                <w:sz w:val="20"/>
                <w:szCs w:val="20"/>
                <w:lang w:eastAsia="en-IN"/>
              </w:rPr>
            </w:pPr>
          </w:p>
        </w:tc>
        <w:tc>
          <w:tcPr>
            <w:tcW w:w="342" w:type="pct"/>
            <w:shd w:val="clear" w:color="auto" w:fill="C6E0B4"/>
            <w:noWrap/>
            <w:vAlign w:val="center"/>
            <w:hideMark/>
          </w:tcPr>
          <w:p w14:paraId="21835CDE" w14:textId="77777777" w:rsidR="00064F90" w:rsidRDefault="00064F90" w:rsidP="00C34ABA">
            <w:pPr>
              <w:spacing w:after="0"/>
              <w:rPr>
                <w:sz w:val="20"/>
                <w:szCs w:val="20"/>
                <w:lang w:eastAsia="en-IN"/>
              </w:rPr>
            </w:pPr>
          </w:p>
        </w:tc>
        <w:tc>
          <w:tcPr>
            <w:tcW w:w="407" w:type="pct"/>
            <w:shd w:val="clear" w:color="auto" w:fill="C6E0B4"/>
            <w:noWrap/>
            <w:vAlign w:val="center"/>
            <w:hideMark/>
          </w:tcPr>
          <w:p w14:paraId="478E7B6D" w14:textId="77777777" w:rsidR="00064F90" w:rsidRDefault="00064F90" w:rsidP="00C34ABA">
            <w:pPr>
              <w:spacing w:after="0"/>
              <w:rPr>
                <w:sz w:val="20"/>
                <w:szCs w:val="20"/>
                <w:lang w:eastAsia="en-IN"/>
              </w:rPr>
            </w:pPr>
          </w:p>
        </w:tc>
        <w:tc>
          <w:tcPr>
            <w:tcW w:w="399" w:type="pct"/>
            <w:shd w:val="clear" w:color="auto" w:fill="C6E0B4"/>
            <w:noWrap/>
            <w:vAlign w:val="center"/>
            <w:hideMark/>
          </w:tcPr>
          <w:p w14:paraId="4021E914" w14:textId="77777777" w:rsidR="00064F90" w:rsidRDefault="00064F90" w:rsidP="00C34ABA">
            <w:pPr>
              <w:spacing w:after="0"/>
              <w:rPr>
                <w:sz w:val="20"/>
                <w:szCs w:val="20"/>
                <w:lang w:eastAsia="en-IN"/>
              </w:rPr>
            </w:pPr>
          </w:p>
        </w:tc>
        <w:tc>
          <w:tcPr>
            <w:tcW w:w="341" w:type="pct"/>
            <w:shd w:val="clear" w:color="auto" w:fill="FFE699"/>
            <w:noWrap/>
            <w:vAlign w:val="center"/>
            <w:hideMark/>
          </w:tcPr>
          <w:p w14:paraId="6FF76DFE" w14:textId="77777777" w:rsidR="00064F90" w:rsidRDefault="00064F90" w:rsidP="00C34ABA">
            <w:pPr>
              <w:spacing w:after="0"/>
              <w:rPr>
                <w:sz w:val="20"/>
                <w:szCs w:val="20"/>
                <w:lang w:eastAsia="en-IN"/>
              </w:rPr>
            </w:pPr>
          </w:p>
        </w:tc>
        <w:tc>
          <w:tcPr>
            <w:tcW w:w="359" w:type="pct"/>
            <w:shd w:val="clear" w:color="auto" w:fill="FFE699"/>
            <w:noWrap/>
            <w:vAlign w:val="center"/>
            <w:hideMark/>
          </w:tcPr>
          <w:p w14:paraId="02439F4A" w14:textId="77777777" w:rsidR="00064F90" w:rsidRDefault="00064F90" w:rsidP="00C34ABA">
            <w:pPr>
              <w:spacing w:after="0"/>
              <w:rPr>
                <w:sz w:val="20"/>
                <w:szCs w:val="20"/>
                <w:lang w:eastAsia="en-IN"/>
              </w:rPr>
            </w:pPr>
          </w:p>
        </w:tc>
        <w:tc>
          <w:tcPr>
            <w:tcW w:w="342" w:type="pct"/>
            <w:shd w:val="clear" w:color="auto" w:fill="FFE699"/>
            <w:noWrap/>
            <w:vAlign w:val="center"/>
            <w:hideMark/>
          </w:tcPr>
          <w:p w14:paraId="774290A7" w14:textId="77777777" w:rsidR="00064F90" w:rsidRDefault="00064F90" w:rsidP="00C34ABA">
            <w:pPr>
              <w:spacing w:after="0"/>
              <w:rPr>
                <w:sz w:val="20"/>
                <w:szCs w:val="20"/>
                <w:lang w:eastAsia="en-IN"/>
              </w:rPr>
            </w:pPr>
          </w:p>
        </w:tc>
        <w:tc>
          <w:tcPr>
            <w:tcW w:w="756" w:type="pct"/>
            <w:gridSpan w:val="2"/>
            <w:tcBorders>
              <w:top w:val="single" w:sz="4" w:space="0" w:color="auto"/>
              <w:left w:val="single" w:sz="4" w:space="0" w:color="auto"/>
              <w:bottom w:val="single" w:sz="4" w:space="0" w:color="auto"/>
              <w:right w:val="single" w:sz="4" w:space="0" w:color="000000"/>
            </w:tcBorders>
            <w:shd w:val="clear" w:color="auto" w:fill="92D050"/>
            <w:noWrap/>
            <w:vAlign w:val="center"/>
            <w:hideMark/>
          </w:tcPr>
          <w:p w14:paraId="4FB44E68" w14:textId="77777777" w:rsidR="00064F90" w:rsidRDefault="00064F90" w:rsidP="00C34ABA">
            <w:pPr>
              <w:spacing w:after="0"/>
              <w:rPr>
                <w:sz w:val="20"/>
                <w:szCs w:val="20"/>
                <w:lang w:eastAsia="en-IN"/>
              </w:rPr>
            </w:pPr>
          </w:p>
        </w:tc>
      </w:tr>
      <w:tr w:rsidR="009871FE" w14:paraId="26792C77" w14:textId="77777777" w:rsidTr="00C34ABA">
        <w:trPr>
          <w:trHeight w:val="550"/>
        </w:trPr>
        <w:tc>
          <w:tcPr>
            <w:tcW w:w="1230" w:type="pct"/>
            <w:tcBorders>
              <w:top w:val="single" w:sz="4" w:space="0" w:color="auto"/>
              <w:left w:val="single" w:sz="4" w:space="0" w:color="auto"/>
              <w:bottom w:val="single" w:sz="4" w:space="0" w:color="auto"/>
              <w:right w:val="single" w:sz="4" w:space="0" w:color="auto"/>
            </w:tcBorders>
            <w:shd w:val="clear" w:color="auto" w:fill="DBDBDB"/>
            <w:noWrap/>
            <w:vAlign w:val="center"/>
            <w:hideMark/>
          </w:tcPr>
          <w:p w14:paraId="1050FF7D" w14:textId="77777777" w:rsidR="00064F90" w:rsidRDefault="00064F90" w:rsidP="00C34ABA">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Preparing Presentation of Project</w:t>
            </w:r>
          </w:p>
        </w:tc>
        <w:tc>
          <w:tcPr>
            <w:tcW w:w="405" w:type="pct"/>
            <w:tcBorders>
              <w:top w:val="nil"/>
              <w:left w:val="single" w:sz="4" w:space="0" w:color="auto"/>
              <w:bottom w:val="single" w:sz="4" w:space="0" w:color="auto"/>
              <w:right w:val="nil"/>
            </w:tcBorders>
            <w:shd w:val="clear" w:color="auto" w:fill="C6E0B4"/>
            <w:noWrap/>
            <w:vAlign w:val="center"/>
            <w:hideMark/>
          </w:tcPr>
          <w:p w14:paraId="0E66255F" w14:textId="77777777" w:rsidR="00064F90" w:rsidRDefault="00064F90" w:rsidP="00C34ABA">
            <w:pPr>
              <w:rPr>
                <w:rFonts w:ascii="Times New Roman" w:eastAsia="Times New Roman" w:hAnsi="Times New Roman" w:cs="Times New Roman"/>
                <w:color w:val="000000"/>
                <w:lang w:eastAsia="en-IN"/>
              </w:rPr>
            </w:pPr>
          </w:p>
        </w:tc>
        <w:tc>
          <w:tcPr>
            <w:tcW w:w="419" w:type="pct"/>
            <w:tcBorders>
              <w:top w:val="nil"/>
              <w:left w:val="nil"/>
              <w:bottom w:val="single" w:sz="4" w:space="0" w:color="auto"/>
              <w:right w:val="nil"/>
            </w:tcBorders>
            <w:shd w:val="clear" w:color="auto" w:fill="C6E0B4"/>
            <w:noWrap/>
            <w:vAlign w:val="center"/>
            <w:hideMark/>
          </w:tcPr>
          <w:p w14:paraId="7FB46182" w14:textId="77777777" w:rsidR="00064F90" w:rsidRDefault="00064F90" w:rsidP="00C34ABA">
            <w:pPr>
              <w:spacing w:after="0"/>
              <w:rPr>
                <w:sz w:val="20"/>
                <w:szCs w:val="20"/>
                <w:lang w:eastAsia="en-IN"/>
              </w:rPr>
            </w:pPr>
          </w:p>
        </w:tc>
        <w:tc>
          <w:tcPr>
            <w:tcW w:w="342" w:type="pct"/>
            <w:tcBorders>
              <w:top w:val="nil"/>
              <w:left w:val="nil"/>
              <w:bottom w:val="single" w:sz="4" w:space="0" w:color="auto"/>
              <w:right w:val="nil"/>
            </w:tcBorders>
            <w:shd w:val="clear" w:color="auto" w:fill="C6E0B4"/>
            <w:noWrap/>
            <w:vAlign w:val="center"/>
            <w:hideMark/>
          </w:tcPr>
          <w:p w14:paraId="460DBAAD" w14:textId="77777777" w:rsidR="00064F90" w:rsidRDefault="00064F90" w:rsidP="00C34ABA">
            <w:pPr>
              <w:spacing w:after="0"/>
              <w:rPr>
                <w:sz w:val="20"/>
                <w:szCs w:val="20"/>
                <w:lang w:eastAsia="en-IN"/>
              </w:rPr>
            </w:pPr>
          </w:p>
        </w:tc>
        <w:tc>
          <w:tcPr>
            <w:tcW w:w="407" w:type="pct"/>
            <w:tcBorders>
              <w:top w:val="nil"/>
              <w:left w:val="nil"/>
              <w:bottom w:val="single" w:sz="4" w:space="0" w:color="auto"/>
              <w:right w:val="nil"/>
            </w:tcBorders>
            <w:shd w:val="clear" w:color="auto" w:fill="C6E0B4"/>
            <w:noWrap/>
            <w:vAlign w:val="center"/>
            <w:hideMark/>
          </w:tcPr>
          <w:p w14:paraId="17BF61D5" w14:textId="77777777" w:rsidR="00064F90" w:rsidRDefault="00064F90" w:rsidP="00C34ABA">
            <w:pPr>
              <w:spacing w:after="0"/>
              <w:rPr>
                <w:sz w:val="20"/>
                <w:szCs w:val="20"/>
                <w:lang w:eastAsia="en-IN"/>
              </w:rPr>
            </w:pPr>
          </w:p>
        </w:tc>
        <w:tc>
          <w:tcPr>
            <w:tcW w:w="399" w:type="pct"/>
            <w:tcBorders>
              <w:top w:val="nil"/>
              <w:left w:val="nil"/>
              <w:bottom w:val="single" w:sz="4" w:space="0" w:color="auto"/>
              <w:right w:val="nil"/>
            </w:tcBorders>
            <w:shd w:val="clear" w:color="auto" w:fill="C6E0B4"/>
            <w:noWrap/>
            <w:vAlign w:val="center"/>
            <w:hideMark/>
          </w:tcPr>
          <w:p w14:paraId="2418D9D5" w14:textId="77777777" w:rsidR="00064F90" w:rsidRDefault="00064F90" w:rsidP="00C34ABA">
            <w:pPr>
              <w:spacing w:after="0"/>
              <w:rPr>
                <w:sz w:val="20"/>
                <w:szCs w:val="20"/>
                <w:lang w:eastAsia="en-IN"/>
              </w:rPr>
            </w:pPr>
          </w:p>
        </w:tc>
        <w:tc>
          <w:tcPr>
            <w:tcW w:w="341" w:type="pct"/>
            <w:tcBorders>
              <w:top w:val="nil"/>
              <w:left w:val="nil"/>
              <w:bottom w:val="single" w:sz="4" w:space="0" w:color="auto"/>
              <w:right w:val="nil"/>
            </w:tcBorders>
            <w:shd w:val="clear" w:color="auto" w:fill="FFE699"/>
            <w:noWrap/>
            <w:vAlign w:val="center"/>
            <w:hideMark/>
          </w:tcPr>
          <w:p w14:paraId="686995B8" w14:textId="77777777" w:rsidR="00064F90" w:rsidRDefault="00064F90" w:rsidP="00C34ABA">
            <w:pPr>
              <w:spacing w:after="0"/>
              <w:rPr>
                <w:sz w:val="20"/>
                <w:szCs w:val="20"/>
                <w:lang w:eastAsia="en-IN"/>
              </w:rPr>
            </w:pPr>
          </w:p>
        </w:tc>
        <w:tc>
          <w:tcPr>
            <w:tcW w:w="359" w:type="pct"/>
            <w:tcBorders>
              <w:top w:val="nil"/>
              <w:left w:val="nil"/>
              <w:bottom w:val="single" w:sz="4" w:space="0" w:color="auto"/>
              <w:right w:val="nil"/>
            </w:tcBorders>
            <w:shd w:val="clear" w:color="auto" w:fill="FFE699"/>
            <w:noWrap/>
            <w:vAlign w:val="center"/>
            <w:hideMark/>
          </w:tcPr>
          <w:p w14:paraId="35A1AFC7" w14:textId="77777777" w:rsidR="00064F90" w:rsidRDefault="00064F90" w:rsidP="00C34ABA">
            <w:pPr>
              <w:spacing w:after="0"/>
              <w:rPr>
                <w:sz w:val="20"/>
                <w:szCs w:val="20"/>
                <w:lang w:eastAsia="en-IN"/>
              </w:rPr>
            </w:pPr>
          </w:p>
        </w:tc>
        <w:tc>
          <w:tcPr>
            <w:tcW w:w="342" w:type="pct"/>
            <w:tcBorders>
              <w:top w:val="nil"/>
              <w:left w:val="nil"/>
              <w:bottom w:val="single" w:sz="4" w:space="0" w:color="auto"/>
              <w:right w:val="nil"/>
            </w:tcBorders>
            <w:shd w:val="clear" w:color="auto" w:fill="FFE699"/>
            <w:noWrap/>
            <w:vAlign w:val="center"/>
            <w:hideMark/>
          </w:tcPr>
          <w:p w14:paraId="16E12968" w14:textId="77777777" w:rsidR="00064F90" w:rsidRDefault="00064F90" w:rsidP="00C34ABA">
            <w:pPr>
              <w:spacing w:after="0"/>
              <w:rPr>
                <w:sz w:val="20"/>
                <w:szCs w:val="20"/>
                <w:lang w:eastAsia="en-IN"/>
              </w:rPr>
            </w:pPr>
          </w:p>
        </w:tc>
        <w:tc>
          <w:tcPr>
            <w:tcW w:w="372" w:type="pct"/>
            <w:tcBorders>
              <w:top w:val="nil"/>
              <w:left w:val="nil"/>
              <w:bottom w:val="single" w:sz="4" w:space="0" w:color="auto"/>
              <w:right w:val="nil"/>
            </w:tcBorders>
            <w:shd w:val="clear" w:color="auto" w:fill="FFE699"/>
            <w:noWrap/>
            <w:vAlign w:val="center"/>
            <w:hideMark/>
          </w:tcPr>
          <w:p w14:paraId="56FE3287" w14:textId="77777777" w:rsidR="00064F90" w:rsidRDefault="00064F90" w:rsidP="00C34ABA">
            <w:pPr>
              <w:spacing w:after="0"/>
              <w:rPr>
                <w:sz w:val="20"/>
                <w:szCs w:val="20"/>
                <w:lang w:eastAsia="en-IN"/>
              </w:rPr>
            </w:pPr>
          </w:p>
        </w:tc>
        <w:tc>
          <w:tcPr>
            <w:tcW w:w="384" w:type="pct"/>
            <w:tcBorders>
              <w:top w:val="nil"/>
              <w:left w:val="single" w:sz="4" w:space="0" w:color="auto"/>
              <w:bottom w:val="single" w:sz="4" w:space="0" w:color="auto"/>
              <w:right w:val="single" w:sz="4" w:space="0" w:color="auto"/>
            </w:tcBorders>
            <w:shd w:val="clear" w:color="auto" w:fill="FF0000"/>
            <w:noWrap/>
            <w:vAlign w:val="center"/>
            <w:hideMark/>
          </w:tcPr>
          <w:p w14:paraId="70E54446" w14:textId="77777777" w:rsidR="00064F90" w:rsidRDefault="00064F90" w:rsidP="00C34ABA">
            <w:pPr>
              <w:spacing w:after="0"/>
              <w:rPr>
                <w:sz w:val="20"/>
                <w:szCs w:val="20"/>
                <w:lang w:eastAsia="en-IN"/>
              </w:rPr>
            </w:pPr>
          </w:p>
        </w:tc>
      </w:tr>
      <w:bookmarkEnd w:id="1"/>
    </w:tbl>
    <w:p w14:paraId="4E4388E6" w14:textId="77777777" w:rsidR="00C34ABA" w:rsidRDefault="00C34ABA" w:rsidP="00566A24">
      <w:pPr>
        <w:spacing w:line="360" w:lineRule="auto"/>
        <w:jc w:val="center"/>
        <w:rPr>
          <w:rFonts w:ascii="Times New Roman" w:hAnsi="Times New Roman" w:cs="Times New Roman"/>
          <w:b/>
          <w:bCs/>
          <w:color w:val="000000"/>
          <w:sz w:val="32"/>
          <w:szCs w:val="32"/>
          <w:shd w:val="clear" w:color="auto" w:fill="FFFFFF"/>
        </w:rPr>
        <w:sectPr w:rsidR="00C34ABA" w:rsidSect="00C34ABA">
          <w:pgSz w:w="16838" w:h="11906" w:orient="landscape" w:code="9"/>
          <w:pgMar w:top="1440" w:right="1440" w:bottom="1440" w:left="1440" w:header="708" w:footer="510" w:gutter="0"/>
          <w:pgBorders w:offsetFrom="page">
            <w:top w:val="single" w:sz="12" w:space="24" w:color="auto"/>
            <w:left w:val="single" w:sz="12" w:space="30" w:color="auto"/>
            <w:bottom w:val="single" w:sz="12" w:space="24" w:color="auto"/>
            <w:right w:val="single" w:sz="12" w:space="24" w:color="auto"/>
          </w:pgBorders>
          <w:cols w:space="708"/>
          <w:docGrid w:linePitch="360"/>
        </w:sectPr>
      </w:pPr>
    </w:p>
    <w:p w14:paraId="7A2DF4E7" w14:textId="5C4FD3C2" w:rsidR="005C34D1" w:rsidRPr="005C34D1" w:rsidRDefault="005C34D1" w:rsidP="00566A24">
      <w:pPr>
        <w:spacing w:line="360" w:lineRule="auto"/>
        <w:jc w:val="center"/>
        <w:rPr>
          <w:rFonts w:ascii="Times New Roman" w:hAnsi="Times New Roman" w:cs="Times New Roman"/>
          <w:b/>
          <w:bCs/>
          <w:color w:val="000000"/>
          <w:sz w:val="32"/>
          <w:szCs w:val="32"/>
          <w:shd w:val="clear" w:color="auto" w:fill="FFFFFF"/>
        </w:rPr>
      </w:pPr>
      <w:r w:rsidRPr="005C34D1">
        <w:rPr>
          <w:rFonts w:ascii="Times New Roman" w:hAnsi="Times New Roman" w:cs="Times New Roman"/>
          <w:b/>
          <w:bCs/>
          <w:color w:val="000000"/>
          <w:sz w:val="32"/>
          <w:szCs w:val="32"/>
          <w:shd w:val="clear" w:color="auto" w:fill="FFFFFF"/>
        </w:rPr>
        <w:lastRenderedPageBreak/>
        <w:t xml:space="preserve">IMPORTANCE </w:t>
      </w:r>
      <w:r w:rsidR="00304713">
        <w:rPr>
          <w:rFonts w:ascii="Times New Roman" w:hAnsi="Times New Roman" w:cs="Times New Roman"/>
          <w:b/>
          <w:bCs/>
          <w:color w:val="000000"/>
          <w:sz w:val="32"/>
          <w:szCs w:val="32"/>
          <w:shd w:val="clear" w:color="auto" w:fill="FFFFFF"/>
        </w:rPr>
        <w:t>&amp;</w:t>
      </w:r>
      <w:r w:rsidRPr="005C34D1">
        <w:rPr>
          <w:rFonts w:ascii="Times New Roman" w:hAnsi="Times New Roman" w:cs="Times New Roman"/>
          <w:b/>
          <w:bCs/>
          <w:color w:val="000000"/>
          <w:sz w:val="32"/>
          <w:szCs w:val="32"/>
          <w:shd w:val="clear" w:color="auto" w:fill="FFFFFF"/>
        </w:rPr>
        <w:t xml:space="preserve"> EXPECTED OUTCOME</w:t>
      </w:r>
    </w:p>
    <w:p w14:paraId="1EAC2EEE" w14:textId="77777777" w:rsidR="00815288" w:rsidRDefault="00815288" w:rsidP="00CC4A15">
      <w:pPr>
        <w:pStyle w:val="ListParagraph"/>
        <w:numPr>
          <w:ilvl w:val="0"/>
          <w:numId w:val="9"/>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enhance the potential to develop the expected emerging renewable sustainable technologies.</w:t>
      </w:r>
    </w:p>
    <w:p w14:paraId="3399179B" w14:textId="77777777" w:rsidR="00815288" w:rsidRDefault="00815288" w:rsidP="00CC4A15">
      <w:pPr>
        <w:pStyle w:val="ListParagraph"/>
        <w:numPr>
          <w:ilvl w:val="0"/>
          <w:numId w:val="9"/>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Importance of integrated land uses.</w:t>
      </w:r>
    </w:p>
    <w:p w14:paraId="0012677F" w14:textId="77777777" w:rsidR="00815288" w:rsidRDefault="00815288" w:rsidP="00CC4A15">
      <w:pPr>
        <w:pStyle w:val="ListParagraph"/>
        <w:numPr>
          <w:ilvl w:val="0"/>
          <w:numId w:val="9"/>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Socio-economics benefit from the creation of jobs.</w:t>
      </w:r>
    </w:p>
    <w:p w14:paraId="27335A7F" w14:textId="77777777" w:rsidR="00815288" w:rsidRDefault="00815288" w:rsidP="00CC4A15">
      <w:pPr>
        <w:pStyle w:val="ListParagraph"/>
        <w:numPr>
          <w:ilvl w:val="0"/>
          <w:numId w:val="9"/>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Energy productivity.</w:t>
      </w:r>
    </w:p>
    <w:p w14:paraId="06ABDE1C" w14:textId="77777777" w:rsidR="00815288" w:rsidRDefault="00815288" w:rsidP="00CC4A15">
      <w:pPr>
        <w:pStyle w:val="ListParagraph"/>
        <w:numPr>
          <w:ilvl w:val="0"/>
          <w:numId w:val="9"/>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Contributions to climate resilience.</w:t>
      </w:r>
    </w:p>
    <w:p w14:paraId="7320C777" w14:textId="34DBE871" w:rsidR="005C34D1" w:rsidRPr="009B706A" w:rsidRDefault="00815288" w:rsidP="00CC4A15">
      <w:pPr>
        <w:pStyle w:val="ListParagraph"/>
        <w:numPr>
          <w:ilvl w:val="0"/>
          <w:numId w:val="9"/>
        </w:num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This is a comprehensive analysis of the contribution of the Sustainable Development Goals (SDGs) to our state.</w:t>
      </w:r>
      <w:r>
        <w:rPr>
          <w:rFonts w:ascii="Times New Roman" w:hAnsi="Times New Roman" w:cs="Times New Roman"/>
          <w:color w:val="000000"/>
          <w:sz w:val="24"/>
          <w:szCs w:val="24"/>
          <w:shd w:val="clear" w:color="auto" w:fill="FFFFFF"/>
        </w:rPr>
        <w:br w:type="page"/>
      </w:r>
    </w:p>
    <w:p w14:paraId="26A710C8" w14:textId="11E9C3B5" w:rsidR="00FC2207" w:rsidRPr="005C34D1" w:rsidRDefault="005C34D1" w:rsidP="00566A24">
      <w:pPr>
        <w:spacing w:line="360" w:lineRule="auto"/>
        <w:jc w:val="center"/>
        <w:rPr>
          <w:rFonts w:ascii="Times New Roman" w:hAnsi="Times New Roman" w:cs="Times New Roman"/>
          <w:b/>
          <w:bCs/>
          <w:color w:val="000000"/>
          <w:sz w:val="32"/>
          <w:szCs w:val="32"/>
          <w:shd w:val="clear" w:color="auto" w:fill="FFFFFF"/>
        </w:rPr>
      </w:pPr>
      <w:r w:rsidRPr="005C34D1">
        <w:rPr>
          <w:rFonts w:ascii="Times New Roman" w:hAnsi="Times New Roman" w:cs="Times New Roman"/>
          <w:b/>
          <w:bCs/>
          <w:color w:val="000000"/>
          <w:sz w:val="32"/>
          <w:szCs w:val="32"/>
          <w:shd w:val="clear" w:color="auto" w:fill="FFFFFF"/>
        </w:rPr>
        <w:lastRenderedPageBreak/>
        <w:t>REFERENCES</w:t>
      </w:r>
    </w:p>
    <w:p w14:paraId="7612786B" w14:textId="76A0F080" w:rsidR="00B31BD9" w:rsidRPr="00F81101" w:rsidRDefault="000C1EEC"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B70990">
        <w:rPr>
          <w:rFonts w:ascii="Times New Roman" w:hAnsi="Times New Roman" w:cs="Times New Roman"/>
          <w:color w:val="000000"/>
          <w:sz w:val="20"/>
          <w:szCs w:val="20"/>
          <w:shd w:val="clear" w:color="auto" w:fill="FFFFFF"/>
        </w:rPr>
        <w:fldChar w:fldCharType="begin" w:fldLock="1"/>
      </w:r>
      <w:r w:rsidRPr="00C44006">
        <w:rPr>
          <w:rFonts w:ascii="Times New Roman" w:hAnsi="Times New Roman" w:cs="Times New Roman"/>
          <w:color w:val="000000"/>
          <w:sz w:val="20"/>
          <w:szCs w:val="20"/>
          <w:shd w:val="clear" w:color="auto" w:fill="FFFFFF"/>
        </w:rPr>
        <w:instrText xml:space="preserve">ADDIN Mendeley Bibliography CSL_BIBLIOGRAPHY </w:instrText>
      </w:r>
      <w:r w:rsidRPr="00B70990">
        <w:rPr>
          <w:rFonts w:ascii="Times New Roman" w:hAnsi="Times New Roman" w:cs="Times New Roman"/>
          <w:color w:val="000000"/>
          <w:sz w:val="20"/>
          <w:szCs w:val="20"/>
          <w:shd w:val="clear" w:color="auto" w:fill="FFFFFF"/>
        </w:rPr>
        <w:fldChar w:fldCharType="separate"/>
      </w:r>
      <w:r w:rsidR="00B31BD9" w:rsidRPr="00F81101">
        <w:rPr>
          <w:rFonts w:ascii="Times New Roman" w:hAnsi="Times New Roman" w:cs="Times New Roman"/>
          <w:noProof/>
          <w:szCs w:val="28"/>
        </w:rPr>
        <w:t xml:space="preserve">Abdelaziz, M., Ali, M., &amp; Eltamaly, M. (2018). </w:t>
      </w:r>
      <w:r w:rsidR="00B31BD9" w:rsidRPr="00F81101">
        <w:rPr>
          <w:rFonts w:ascii="Times New Roman" w:hAnsi="Times New Roman" w:cs="Times New Roman"/>
          <w:i/>
          <w:iCs/>
          <w:noProof/>
          <w:szCs w:val="28"/>
        </w:rPr>
        <w:t>Modeling and Simulation of Smart Grid Integrated with Hybrid Renewable Energy Systems</w:t>
      </w:r>
      <w:r w:rsidR="00B31BD9" w:rsidRPr="00F81101">
        <w:rPr>
          <w:rFonts w:ascii="Times New Roman" w:hAnsi="Times New Roman" w:cs="Times New Roman"/>
          <w:noProof/>
          <w:szCs w:val="28"/>
        </w:rPr>
        <w:t>. http://www.springer.com/series/13304</w:t>
      </w:r>
    </w:p>
    <w:p w14:paraId="3DA2A439"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Armin Razmjoo, A., Sumper, A., &amp; Davarpanah, A. (2020). Energy sustainability analysis based on SDGs for developing countries. </w:t>
      </w:r>
      <w:r w:rsidRPr="00F81101">
        <w:rPr>
          <w:rFonts w:ascii="Times New Roman" w:hAnsi="Times New Roman" w:cs="Times New Roman"/>
          <w:i/>
          <w:iCs/>
          <w:noProof/>
          <w:szCs w:val="28"/>
        </w:rPr>
        <w:t>Energy Sources, Part A: Recovery, Utilization and Environmental Effects</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42</w:t>
      </w:r>
      <w:r w:rsidRPr="00F81101">
        <w:rPr>
          <w:rFonts w:ascii="Times New Roman" w:hAnsi="Times New Roman" w:cs="Times New Roman"/>
          <w:noProof/>
          <w:szCs w:val="28"/>
        </w:rPr>
        <w:t>(9), 1041–1056. https://doi.org/10.1080/15567036.2019.1602215</w:t>
      </w:r>
    </w:p>
    <w:p w14:paraId="2382E238"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Behera, R. K. (2011). High Efficient Solar Energy Harvesting System for Bihar Green Energy Initiative. </w:t>
      </w:r>
      <w:r w:rsidRPr="00F81101">
        <w:rPr>
          <w:rFonts w:ascii="Times New Roman" w:hAnsi="Times New Roman" w:cs="Times New Roman"/>
          <w:i/>
          <w:iCs/>
          <w:noProof/>
          <w:szCs w:val="28"/>
        </w:rPr>
        <w:t>Manthan, International Journal</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2</w:t>
      </w:r>
      <w:r w:rsidRPr="00F81101">
        <w:rPr>
          <w:rFonts w:ascii="Times New Roman" w:hAnsi="Times New Roman" w:cs="Times New Roman"/>
          <w:noProof/>
          <w:szCs w:val="28"/>
        </w:rPr>
        <w:t>, 25–28.</w:t>
      </w:r>
    </w:p>
    <w:p w14:paraId="6F2D4B11"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CEA. (2011). CO 2 Baseline Database for the Indian Power Sector User Guide. </w:t>
      </w:r>
      <w:r w:rsidRPr="00F81101">
        <w:rPr>
          <w:rFonts w:ascii="Times New Roman" w:hAnsi="Times New Roman" w:cs="Times New Roman"/>
          <w:i/>
          <w:iCs/>
          <w:noProof/>
          <w:szCs w:val="28"/>
        </w:rPr>
        <w:t>Report by Ministry of Power Govt of India</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January</w:t>
      </w:r>
      <w:r w:rsidRPr="00F81101">
        <w:rPr>
          <w:rFonts w:ascii="Times New Roman" w:hAnsi="Times New Roman" w:cs="Times New Roman"/>
          <w:noProof/>
          <w:szCs w:val="28"/>
        </w:rPr>
        <w:t>, 1–34. http://cea.nic.in/reports/others/thermal/tpece/cdm_co2/user_guide_ver9.pdf</w:t>
      </w:r>
    </w:p>
    <w:p w14:paraId="37A5CB61"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Clausen, L. T., &amp; Rudolph, D. (2020). Renewable energy for sustainable rural development: Synergies and mismatches. </w:t>
      </w:r>
      <w:r w:rsidRPr="00F81101">
        <w:rPr>
          <w:rFonts w:ascii="Times New Roman" w:hAnsi="Times New Roman" w:cs="Times New Roman"/>
          <w:i/>
          <w:iCs/>
          <w:noProof/>
          <w:szCs w:val="28"/>
        </w:rPr>
        <w:t>Energy Policy</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138</w:t>
      </w:r>
      <w:r w:rsidRPr="00F81101">
        <w:rPr>
          <w:rFonts w:ascii="Times New Roman" w:hAnsi="Times New Roman" w:cs="Times New Roman"/>
          <w:noProof/>
          <w:szCs w:val="28"/>
        </w:rPr>
        <w:t>. https://doi.org/10.1016/j.enpol.2020.111289</w:t>
      </w:r>
    </w:p>
    <w:p w14:paraId="6E7819FC"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Goel, J., &amp; Rath, S. S. (2022). </w:t>
      </w:r>
      <w:r w:rsidRPr="00F81101">
        <w:rPr>
          <w:rFonts w:ascii="Times New Roman" w:hAnsi="Times New Roman" w:cs="Times New Roman"/>
          <w:i/>
          <w:iCs/>
          <w:noProof/>
          <w:szCs w:val="28"/>
        </w:rPr>
        <w:t>Bihar’s Policy and Budgetary Priorities for Transitioning towards Green Economic Recovery</w:t>
      </w:r>
      <w:r w:rsidRPr="00F81101">
        <w:rPr>
          <w:rFonts w:ascii="Times New Roman" w:hAnsi="Times New Roman" w:cs="Times New Roman"/>
          <w:noProof/>
          <w:szCs w:val="28"/>
        </w:rPr>
        <w:t>.</w:t>
      </w:r>
    </w:p>
    <w:p w14:paraId="1089B8E8"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J, C. R. K., &amp; Majid, M. A. (2020). Renewable energy for sustainable development in India: current status, future prospects, challenges, employment, and investment opportunities. Energy, Sustainability and Society, 10(1) | 10.1186/s13705-019-0232-1. </w:t>
      </w:r>
      <w:r w:rsidRPr="00F81101">
        <w:rPr>
          <w:rFonts w:ascii="Times New Roman" w:hAnsi="Times New Roman" w:cs="Times New Roman"/>
          <w:i/>
          <w:iCs/>
          <w:noProof/>
          <w:szCs w:val="28"/>
        </w:rPr>
        <w:t>Energy, Sustainability and Society</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10</w:t>
      </w:r>
      <w:r w:rsidRPr="00F81101">
        <w:rPr>
          <w:rFonts w:ascii="Times New Roman" w:hAnsi="Times New Roman" w:cs="Times New Roman"/>
          <w:noProof/>
          <w:szCs w:val="28"/>
        </w:rPr>
        <w:t>(2), 1–36. https://sci-hub.se/https://doi.org/10.1186/s13705-019-0232-1</w:t>
      </w:r>
    </w:p>
    <w:p w14:paraId="0E87668A"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Jebaraj, S., &amp; Iniyan, S. (2006). A review of energy models. </w:t>
      </w:r>
      <w:r w:rsidRPr="00F81101">
        <w:rPr>
          <w:rFonts w:ascii="Times New Roman" w:hAnsi="Times New Roman" w:cs="Times New Roman"/>
          <w:i/>
          <w:iCs/>
          <w:noProof/>
          <w:szCs w:val="28"/>
        </w:rPr>
        <w:t>Renewable and Sustainable Energy Reviews</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10</w:t>
      </w:r>
      <w:r w:rsidRPr="00F81101">
        <w:rPr>
          <w:rFonts w:ascii="Times New Roman" w:hAnsi="Times New Roman" w:cs="Times New Roman"/>
          <w:noProof/>
          <w:szCs w:val="28"/>
        </w:rPr>
        <w:t>(4), 281–311. https://doi.org/10.1016/j.rser.2004.09.004</w:t>
      </w:r>
    </w:p>
    <w:p w14:paraId="7B756FD4"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Karjalainen, J., Käkönen, M., Luukkanen, J., &amp; Vehmas, J. (2014). </w:t>
      </w:r>
      <w:r w:rsidRPr="00F81101">
        <w:rPr>
          <w:rFonts w:ascii="Times New Roman" w:hAnsi="Times New Roman" w:cs="Times New Roman"/>
          <w:i/>
          <w:iCs/>
          <w:noProof/>
          <w:szCs w:val="28"/>
        </w:rPr>
        <w:t>Energy Models and Scenarios in the Era of Climate Change</w:t>
      </w:r>
      <w:r w:rsidRPr="00F81101">
        <w:rPr>
          <w:rFonts w:ascii="Times New Roman" w:hAnsi="Times New Roman" w:cs="Times New Roman"/>
          <w:noProof/>
          <w:szCs w:val="28"/>
        </w:rPr>
        <w:t>.</w:t>
      </w:r>
    </w:p>
    <w:p w14:paraId="635024F4"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Kiesecker, J., Baruch-Mordo, S., Heiner, M., Negandhi, D., Oakleaf, J., Kennedy, C., &amp; Chauhan, P. (2020). Renewable energy and land use in india: A vision to facilitate sustainable development. </w:t>
      </w:r>
      <w:r w:rsidRPr="00F81101">
        <w:rPr>
          <w:rFonts w:ascii="Times New Roman" w:hAnsi="Times New Roman" w:cs="Times New Roman"/>
          <w:i/>
          <w:iCs/>
          <w:noProof/>
          <w:szCs w:val="28"/>
        </w:rPr>
        <w:t>Sustainability (Switzerland)</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12</w:t>
      </w:r>
      <w:r w:rsidRPr="00F81101">
        <w:rPr>
          <w:rFonts w:ascii="Times New Roman" w:hAnsi="Times New Roman" w:cs="Times New Roman"/>
          <w:noProof/>
          <w:szCs w:val="28"/>
        </w:rPr>
        <w:t>(1). https://doi.org/10.3390/su12010281</w:t>
      </w:r>
    </w:p>
    <w:p w14:paraId="14A6981C"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Kumar, A., Prasad, U., &amp; Ohdar, R. K. (2022). Integrated Energy Planning for Energy Management for Sustainable Development in Rural Areas: A Case Study of Jharkhand Village. </w:t>
      </w:r>
      <w:r w:rsidRPr="00F81101">
        <w:rPr>
          <w:rFonts w:ascii="Times New Roman" w:hAnsi="Times New Roman" w:cs="Times New Roman"/>
          <w:i/>
          <w:iCs/>
          <w:noProof/>
          <w:szCs w:val="28"/>
        </w:rPr>
        <w:t>International Journal for Research in Applied Science and Engineering Technology</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10</w:t>
      </w:r>
      <w:r w:rsidRPr="00F81101">
        <w:rPr>
          <w:rFonts w:ascii="Times New Roman" w:hAnsi="Times New Roman" w:cs="Times New Roman"/>
          <w:noProof/>
          <w:szCs w:val="28"/>
        </w:rPr>
        <w:t>(8), 1104–1106. https://doi.org/10.22214/ijraset.2022.46343</w:t>
      </w:r>
    </w:p>
    <w:p w14:paraId="56261A20"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Kumar, S. (2024). </w:t>
      </w:r>
      <w:r w:rsidRPr="00F81101">
        <w:rPr>
          <w:rFonts w:ascii="Times New Roman" w:hAnsi="Times New Roman" w:cs="Times New Roman"/>
          <w:i/>
          <w:iCs/>
          <w:noProof/>
          <w:szCs w:val="28"/>
        </w:rPr>
        <w:t>Economic Transformation in Bihar : Assessing the Impact of Industrial Investment , Skill Development and Employment Generation</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2</w:t>
      </w:r>
      <w:r w:rsidRPr="00F81101">
        <w:rPr>
          <w:rFonts w:ascii="Times New Roman" w:hAnsi="Times New Roman" w:cs="Times New Roman"/>
          <w:noProof/>
          <w:szCs w:val="28"/>
        </w:rPr>
        <w:t>(9), 59–77.</w:t>
      </w:r>
    </w:p>
    <w:p w14:paraId="0EC5210F"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Mishra, M., Desul, S., Santos, C. A. G., Mishra, S. K., Kamal, A. H. M., Goswami, S., Kalumba, A. M., Biswal, R., da Silva, R. M., dos Santos, C. A. C., &amp; Baral, K. (2024). A bibliometric analysis of sustainable development goals (SDGs): a review of progress, challenges, and </w:t>
      </w:r>
      <w:r w:rsidRPr="00F81101">
        <w:rPr>
          <w:rFonts w:ascii="Times New Roman" w:hAnsi="Times New Roman" w:cs="Times New Roman"/>
          <w:noProof/>
          <w:szCs w:val="28"/>
        </w:rPr>
        <w:lastRenderedPageBreak/>
        <w:t xml:space="preserve">opportunities. In </w:t>
      </w:r>
      <w:r w:rsidRPr="00F81101">
        <w:rPr>
          <w:rFonts w:ascii="Times New Roman" w:hAnsi="Times New Roman" w:cs="Times New Roman"/>
          <w:i/>
          <w:iCs/>
          <w:noProof/>
          <w:szCs w:val="28"/>
        </w:rPr>
        <w:t>Environment, Development and Sustainability</w:t>
      </w:r>
      <w:r w:rsidRPr="00F81101">
        <w:rPr>
          <w:rFonts w:ascii="Times New Roman" w:hAnsi="Times New Roman" w:cs="Times New Roman"/>
          <w:noProof/>
          <w:szCs w:val="28"/>
        </w:rPr>
        <w:t xml:space="preserve"> (Vol. 26, Issue 5). Springer Netherlands. https://doi.org/10.1007/s10668-023-03225-w</w:t>
      </w:r>
    </w:p>
    <w:p w14:paraId="3B91F159"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Odoi-Yorke, F., Abaase, S., Zebilila, M., &amp; Atepor, L. (2022). Feasibility analysis of solar PV/biogas hybrid energy system for rural electrification in Ghana. </w:t>
      </w:r>
      <w:r w:rsidRPr="00F81101">
        <w:rPr>
          <w:rFonts w:ascii="Times New Roman" w:hAnsi="Times New Roman" w:cs="Times New Roman"/>
          <w:i/>
          <w:iCs/>
          <w:noProof/>
          <w:szCs w:val="28"/>
        </w:rPr>
        <w:t>Cogent Engineering</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9</w:t>
      </w:r>
      <w:r w:rsidRPr="00F81101">
        <w:rPr>
          <w:rFonts w:ascii="Times New Roman" w:hAnsi="Times New Roman" w:cs="Times New Roman"/>
          <w:noProof/>
          <w:szCs w:val="28"/>
        </w:rPr>
        <w:t>(1). https://doi.org/10.1080/23311916.2022.2034376</w:t>
      </w:r>
    </w:p>
    <w:p w14:paraId="68E4C64F"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Owusu, P. A., &amp; Asumadu-Sarkodie, S. (2016). A review of renewable energy sources, sustainability issues and climate change mitigation. </w:t>
      </w:r>
      <w:r w:rsidRPr="00F81101">
        <w:rPr>
          <w:rFonts w:ascii="Times New Roman" w:hAnsi="Times New Roman" w:cs="Times New Roman"/>
          <w:i/>
          <w:iCs/>
          <w:noProof/>
          <w:szCs w:val="28"/>
        </w:rPr>
        <w:t>Cogent Engineering</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3</w:t>
      </w:r>
      <w:r w:rsidRPr="00F81101">
        <w:rPr>
          <w:rFonts w:ascii="Times New Roman" w:hAnsi="Times New Roman" w:cs="Times New Roman"/>
          <w:noProof/>
          <w:szCs w:val="28"/>
        </w:rPr>
        <w:t>(1). https://doi.org/10.1080/23311916.2016.1167990</w:t>
      </w:r>
    </w:p>
    <w:p w14:paraId="2B98C2E1"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Pathak, V., &amp; Deshkar, S. (2023). Transitions towards Sustainable and Resilient Rural Areas in Revitalising India: A Framework for Localising SDGs at Gram Panchayat Level. </w:t>
      </w:r>
      <w:r w:rsidRPr="00F81101">
        <w:rPr>
          <w:rFonts w:ascii="Times New Roman" w:hAnsi="Times New Roman" w:cs="Times New Roman"/>
          <w:i/>
          <w:iCs/>
          <w:noProof/>
          <w:szCs w:val="28"/>
        </w:rPr>
        <w:t>Sustainability (Switzerland)</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15</w:t>
      </w:r>
      <w:r w:rsidRPr="00F81101">
        <w:rPr>
          <w:rFonts w:ascii="Times New Roman" w:hAnsi="Times New Roman" w:cs="Times New Roman"/>
          <w:noProof/>
          <w:szCs w:val="28"/>
        </w:rPr>
        <w:t>(9). https://doi.org/10.3390/su15097536</w:t>
      </w:r>
    </w:p>
    <w:p w14:paraId="1E790715"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Patil, A. A., Arora, R., Arora, R., &amp; Sridhara, S. N. (2024). Techno-Economic Analysis of Solar, Wind, and Biomass Hybrid Renewable Energy Systems to Meet Electricity Demand of a Small Village in Bihar State of India. </w:t>
      </w:r>
      <w:r w:rsidRPr="00F81101">
        <w:rPr>
          <w:rFonts w:ascii="Times New Roman" w:hAnsi="Times New Roman" w:cs="Times New Roman"/>
          <w:i/>
          <w:iCs/>
          <w:noProof/>
          <w:szCs w:val="28"/>
        </w:rPr>
        <w:t>Nature Environment and Pollution Technology</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23</w:t>
      </w:r>
      <w:r w:rsidRPr="00F81101">
        <w:rPr>
          <w:rFonts w:ascii="Times New Roman" w:hAnsi="Times New Roman" w:cs="Times New Roman"/>
          <w:noProof/>
          <w:szCs w:val="28"/>
        </w:rPr>
        <w:t>(3), 1261–1283. https://doi.org/10.46488/nept.2024.v23i03.003</w:t>
      </w:r>
    </w:p>
    <w:p w14:paraId="24118633"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Piippo, S., &amp; Pongrácz, E. (2020). </w:t>
      </w:r>
      <w:r w:rsidRPr="00F81101">
        <w:rPr>
          <w:rFonts w:ascii="Times New Roman" w:hAnsi="Times New Roman" w:cs="Times New Roman"/>
          <w:i/>
          <w:iCs/>
          <w:noProof/>
          <w:szCs w:val="28"/>
        </w:rPr>
        <w:t>Sustainable Energy Solutions for Rural Communities</w:t>
      </w:r>
      <w:r w:rsidRPr="00F81101">
        <w:rPr>
          <w:rFonts w:ascii="Times New Roman" w:hAnsi="Times New Roman" w:cs="Times New Roman"/>
          <w:noProof/>
          <w:szCs w:val="28"/>
        </w:rPr>
        <w:t>. 12. https://doi.org/10.3390/wef-06910</w:t>
      </w:r>
    </w:p>
    <w:p w14:paraId="4F5616A3"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Shukla, P.R., Garg, A., Dhar, S. and Halsnaes, K. (2007). </w:t>
      </w:r>
      <w:r w:rsidRPr="00F81101">
        <w:rPr>
          <w:rFonts w:ascii="Times New Roman" w:hAnsi="Times New Roman" w:cs="Times New Roman"/>
          <w:i/>
          <w:iCs/>
          <w:noProof/>
          <w:szCs w:val="28"/>
        </w:rPr>
        <w:t>Balancing Energy, Development and Climate Priorities in India: Current Trends and Future Projections</w:t>
      </w:r>
      <w:r w:rsidRPr="00F81101">
        <w:rPr>
          <w:rFonts w:ascii="Times New Roman" w:hAnsi="Times New Roman" w:cs="Times New Roman"/>
          <w:noProof/>
          <w:szCs w:val="28"/>
        </w:rPr>
        <w:t xml:space="preserve"> (Issue September). https://orbit.dtu.dk/ws/files/3170292/2007_239_report.pdf</w:t>
      </w:r>
    </w:p>
    <w:p w14:paraId="34AF4953"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Smith, M. T., Everson, T. M., &amp; Zuma, K. D. (2018). </w:t>
      </w:r>
      <w:r w:rsidRPr="00F81101">
        <w:rPr>
          <w:rFonts w:ascii="Times New Roman" w:hAnsi="Times New Roman" w:cs="Times New Roman"/>
          <w:i/>
          <w:iCs/>
          <w:noProof/>
          <w:szCs w:val="28"/>
        </w:rPr>
        <w:t>The Green Project: Improving socio-economical condition through integrated green innovation.</w:t>
      </w:r>
      <w:r w:rsidRPr="00F81101">
        <w:rPr>
          <w:rFonts w:ascii="Times New Roman" w:hAnsi="Times New Roman" w:cs="Times New Roman"/>
          <w:noProof/>
          <w:szCs w:val="28"/>
        </w:rPr>
        <w:t xml:space="preserve"> www.wrc.org.za</w:t>
      </w:r>
    </w:p>
    <w:p w14:paraId="439CD463" w14:textId="77777777"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8"/>
        </w:rPr>
      </w:pPr>
      <w:r w:rsidRPr="00F81101">
        <w:rPr>
          <w:rFonts w:ascii="Times New Roman" w:hAnsi="Times New Roman" w:cs="Times New Roman"/>
          <w:noProof/>
          <w:szCs w:val="28"/>
        </w:rPr>
        <w:t xml:space="preserve">Uppuluri Shroff, R., Treece, D., Weatherill, M., Advisor, F., Lyon Client, T. P., &amp; Mahanti, M. J. (2008). </w:t>
      </w:r>
      <w:r w:rsidRPr="00F81101">
        <w:rPr>
          <w:rFonts w:ascii="Times New Roman" w:hAnsi="Times New Roman" w:cs="Times New Roman"/>
          <w:i/>
          <w:iCs/>
          <w:noProof/>
          <w:szCs w:val="28"/>
        </w:rPr>
        <w:t>Sustainable Energy for Rural India Bhudapada Village, a Case Study Team Members</w:t>
      </w:r>
      <w:r w:rsidRPr="00F81101">
        <w:rPr>
          <w:rFonts w:ascii="Times New Roman" w:hAnsi="Times New Roman" w:cs="Times New Roman"/>
          <w:noProof/>
          <w:szCs w:val="28"/>
        </w:rPr>
        <w:t>.</w:t>
      </w:r>
    </w:p>
    <w:p w14:paraId="728CAEA2" w14:textId="731473A8" w:rsidR="00B31BD9" w:rsidRPr="00F81101" w:rsidRDefault="00B31BD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Cs w:val="24"/>
        </w:rPr>
      </w:pPr>
      <w:r w:rsidRPr="00F81101">
        <w:rPr>
          <w:rFonts w:ascii="Times New Roman" w:hAnsi="Times New Roman" w:cs="Times New Roman"/>
          <w:noProof/>
          <w:szCs w:val="28"/>
        </w:rPr>
        <w:t xml:space="preserve">Wlodarczyk, B., Firoiu, D., Ionescu, G. H., Ghiocel, F., Szturo, M., &amp; Markowski, L. (2021). Assessing the sustainable development and renewable energy sources relationship in eu countries. </w:t>
      </w:r>
      <w:r w:rsidRPr="00F81101">
        <w:rPr>
          <w:rFonts w:ascii="Times New Roman" w:hAnsi="Times New Roman" w:cs="Times New Roman"/>
          <w:i/>
          <w:iCs/>
          <w:noProof/>
          <w:szCs w:val="28"/>
        </w:rPr>
        <w:t>Energies</w:t>
      </w:r>
      <w:r w:rsidRPr="00F81101">
        <w:rPr>
          <w:rFonts w:ascii="Times New Roman" w:hAnsi="Times New Roman" w:cs="Times New Roman"/>
          <w:noProof/>
          <w:szCs w:val="28"/>
        </w:rPr>
        <w:t xml:space="preserve">, </w:t>
      </w:r>
      <w:r w:rsidRPr="00F81101">
        <w:rPr>
          <w:rFonts w:ascii="Times New Roman" w:hAnsi="Times New Roman" w:cs="Times New Roman"/>
          <w:i/>
          <w:iCs/>
          <w:noProof/>
          <w:szCs w:val="28"/>
        </w:rPr>
        <w:t>14</w:t>
      </w:r>
      <w:r w:rsidRPr="00F81101">
        <w:rPr>
          <w:rFonts w:ascii="Times New Roman" w:hAnsi="Times New Roman" w:cs="Times New Roman"/>
          <w:noProof/>
          <w:szCs w:val="28"/>
        </w:rPr>
        <w:t>(8). https://doi.org/10.3390/en14082323</w:t>
      </w:r>
    </w:p>
    <w:p w14:paraId="72A5ED7D" w14:textId="234922C9" w:rsidR="00C64BB8" w:rsidRPr="00595658" w:rsidRDefault="00057D49" w:rsidP="00C44006">
      <w:pPr>
        <w:pStyle w:val="ListParagraph"/>
        <w:widowControl w:val="0"/>
        <w:numPr>
          <w:ilvl w:val="0"/>
          <w:numId w:val="17"/>
        </w:numPr>
        <w:autoSpaceDE w:val="0"/>
        <w:autoSpaceDN w:val="0"/>
        <w:adjustRightInd w:val="0"/>
        <w:spacing w:line="360" w:lineRule="auto"/>
        <w:ind w:left="360"/>
        <w:rPr>
          <w:rFonts w:ascii="Times New Roman" w:hAnsi="Times New Roman" w:cs="Times New Roman"/>
          <w:noProof/>
          <w:sz w:val="20"/>
        </w:rPr>
      </w:pPr>
      <w:r>
        <w:rPr>
          <w:rFonts w:ascii="Times New Roman" w:hAnsi="Times New Roman" w:cs="Times New Roman"/>
          <w:noProof/>
          <w:sz w:val="20"/>
          <w:szCs w:val="24"/>
        </w:rPr>
        <w:t xml:space="preserve">Quessionaries </w:t>
      </w:r>
      <w:r w:rsidR="00C64BB8">
        <w:rPr>
          <w:rFonts w:ascii="Times New Roman" w:hAnsi="Times New Roman" w:cs="Times New Roman"/>
          <w:noProof/>
          <w:sz w:val="20"/>
          <w:szCs w:val="24"/>
        </w:rPr>
        <w:t>Survey Form:</w:t>
      </w:r>
      <w:r w:rsidR="00F15256">
        <w:rPr>
          <w:rFonts w:ascii="Times New Roman" w:hAnsi="Times New Roman" w:cs="Times New Roman"/>
          <w:noProof/>
          <w:sz w:val="20"/>
          <w:szCs w:val="24"/>
        </w:rPr>
        <w:t xml:space="preserve"> </w:t>
      </w:r>
      <w:hyperlink r:id="rId11" w:history="1">
        <w:r w:rsidR="00F15256" w:rsidRPr="00F15256">
          <w:rPr>
            <w:rStyle w:val="Hyperlink"/>
            <w:rFonts w:ascii="Times New Roman" w:hAnsi="Times New Roman" w:cs="Times New Roman"/>
            <w:noProof/>
            <w:sz w:val="20"/>
            <w:szCs w:val="24"/>
          </w:rPr>
          <w:t>https://forms.gle/gekBgumwQWyPWFW7A</w:t>
        </w:r>
      </w:hyperlink>
      <w:r w:rsidR="00F15256">
        <w:rPr>
          <w:rFonts w:ascii="Times New Roman" w:hAnsi="Times New Roman" w:cs="Times New Roman"/>
          <w:noProof/>
          <w:color w:val="0070C0"/>
          <w:sz w:val="20"/>
          <w:szCs w:val="24"/>
        </w:rPr>
        <w:t xml:space="preserve"> </w:t>
      </w:r>
      <w:r w:rsidR="00F15256">
        <w:rPr>
          <w:rFonts w:ascii="Times New Roman" w:hAnsi="Times New Roman" w:cs="Times New Roman"/>
          <w:noProof/>
          <w:sz w:val="20"/>
          <w:szCs w:val="24"/>
        </w:rPr>
        <w:t>(</w:t>
      </w:r>
      <w:r w:rsidRPr="00595658">
        <w:rPr>
          <w:rFonts w:ascii="Times New Roman" w:hAnsi="Times New Roman" w:cs="Times New Roman"/>
          <w:noProof/>
          <w:sz w:val="20"/>
          <w:szCs w:val="24"/>
        </w:rPr>
        <w:t>Sources: Google Form)</w:t>
      </w:r>
    </w:p>
    <w:p w14:paraId="50059EFD" w14:textId="5B1C254C" w:rsidR="005C34D1" w:rsidRPr="003A7273" w:rsidRDefault="000C1EEC" w:rsidP="00C44006">
      <w:pPr>
        <w:spacing w:line="360" w:lineRule="auto"/>
        <w:jc w:val="both"/>
        <w:rPr>
          <w:rFonts w:ascii="Times New Roman" w:hAnsi="Times New Roman" w:cs="Times New Roman"/>
          <w:color w:val="000000"/>
          <w:sz w:val="24"/>
          <w:szCs w:val="24"/>
          <w:shd w:val="clear" w:color="auto" w:fill="FFFFFF"/>
        </w:rPr>
      </w:pPr>
      <w:r w:rsidRPr="00B70990">
        <w:rPr>
          <w:rFonts w:ascii="Times New Roman" w:hAnsi="Times New Roman" w:cs="Times New Roman"/>
          <w:color w:val="000000"/>
          <w:sz w:val="20"/>
          <w:szCs w:val="20"/>
          <w:shd w:val="clear" w:color="auto" w:fill="FFFFFF"/>
        </w:rPr>
        <w:fldChar w:fldCharType="end"/>
      </w:r>
    </w:p>
    <w:sectPr w:rsidR="005C34D1" w:rsidRPr="003A7273" w:rsidSect="007F4C51">
      <w:pgSz w:w="11906" w:h="16838" w:code="9"/>
      <w:pgMar w:top="1440" w:right="1440" w:bottom="1440" w:left="1440" w:header="708" w:footer="510" w:gutter="0"/>
      <w:pgBorders w:offsetFrom="page">
        <w:top w:val="single" w:sz="12" w:space="24" w:color="auto"/>
        <w:left w:val="single" w:sz="12" w:space="30"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6495E" w14:textId="77777777" w:rsidR="007B1746" w:rsidRDefault="007B1746" w:rsidP="007F4C51">
      <w:pPr>
        <w:spacing w:after="0" w:line="240" w:lineRule="auto"/>
      </w:pPr>
      <w:r>
        <w:separator/>
      </w:r>
    </w:p>
  </w:endnote>
  <w:endnote w:type="continuationSeparator" w:id="0">
    <w:p w14:paraId="31DDE9DF" w14:textId="77777777" w:rsidR="007B1746" w:rsidRDefault="007B1746" w:rsidP="007F4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A2A37" w14:textId="77777777" w:rsidR="007B1746" w:rsidRDefault="007B1746" w:rsidP="007F4C51">
      <w:pPr>
        <w:spacing w:after="0" w:line="240" w:lineRule="auto"/>
      </w:pPr>
      <w:r>
        <w:separator/>
      </w:r>
    </w:p>
  </w:footnote>
  <w:footnote w:type="continuationSeparator" w:id="0">
    <w:p w14:paraId="4D6F341D" w14:textId="77777777" w:rsidR="007B1746" w:rsidRDefault="007B1746" w:rsidP="007F4C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276"/>
    <w:multiLevelType w:val="hybridMultilevel"/>
    <w:tmpl w:val="EFAC5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896316"/>
    <w:multiLevelType w:val="multilevel"/>
    <w:tmpl w:val="382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F49BC"/>
    <w:multiLevelType w:val="multilevel"/>
    <w:tmpl w:val="E4F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77B3A"/>
    <w:multiLevelType w:val="hybridMultilevel"/>
    <w:tmpl w:val="562E7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5A12D9"/>
    <w:multiLevelType w:val="hybridMultilevel"/>
    <w:tmpl w:val="80DCF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323564"/>
    <w:multiLevelType w:val="hybridMultilevel"/>
    <w:tmpl w:val="0C10320A"/>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6" w15:restartNumberingAfterBreak="0">
    <w:nsid w:val="2ED84305"/>
    <w:multiLevelType w:val="hybridMultilevel"/>
    <w:tmpl w:val="C85E752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304300"/>
    <w:multiLevelType w:val="hybridMultilevel"/>
    <w:tmpl w:val="220C74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C26492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C873923"/>
    <w:multiLevelType w:val="multilevel"/>
    <w:tmpl w:val="8A3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E7E48"/>
    <w:multiLevelType w:val="hybridMultilevel"/>
    <w:tmpl w:val="D4D47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3C799A"/>
    <w:multiLevelType w:val="hybridMultilevel"/>
    <w:tmpl w:val="C0945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9C2859"/>
    <w:multiLevelType w:val="hybridMultilevel"/>
    <w:tmpl w:val="33AA7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ED00A8"/>
    <w:multiLevelType w:val="hybridMultilevel"/>
    <w:tmpl w:val="001ED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6A6EFE"/>
    <w:multiLevelType w:val="hybridMultilevel"/>
    <w:tmpl w:val="CEEAA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3537A7"/>
    <w:multiLevelType w:val="hybridMultilevel"/>
    <w:tmpl w:val="716EEE6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7C02EAF"/>
    <w:multiLevelType w:val="hybridMultilevel"/>
    <w:tmpl w:val="69660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487B39"/>
    <w:multiLevelType w:val="hybridMultilevel"/>
    <w:tmpl w:val="38DCC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3C0648"/>
    <w:multiLevelType w:val="hybridMultilevel"/>
    <w:tmpl w:val="3F74B0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D566827"/>
    <w:multiLevelType w:val="hybridMultilevel"/>
    <w:tmpl w:val="E5C8C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215150"/>
    <w:multiLevelType w:val="hybridMultilevel"/>
    <w:tmpl w:val="50C28D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0237650"/>
    <w:multiLevelType w:val="multilevel"/>
    <w:tmpl w:val="4FC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57352"/>
    <w:multiLevelType w:val="hybridMultilevel"/>
    <w:tmpl w:val="A2EE34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5E72B3A"/>
    <w:multiLevelType w:val="hybridMultilevel"/>
    <w:tmpl w:val="09789B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C4A1DB2"/>
    <w:multiLevelType w:val="hybridMultilevel"/>
    <w:tmpl w:val="FCEA3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133E5D"/>
    <w:multiLevelType w:val="hybridMultilevel"/>
    <w:tmpl w:val="670CB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D1321E"/>
    <w:multiLevelType w:val="multilevel"/>
    <w:tmpl w:val="C12A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F290E"/>
    <w:multiLevelType w:val="hybridMultilevel"/>
    <w:tmpl w:val="9424A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B16523A"/>
    <w:multiLevelType w:val="hybridMultilevel"/>
    <w:tmpl w:val="7D2EC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B6A63A6"/>
    <w:multiLevelType w:val="multilevel"/>
    <w:tmpl w:val="3FD0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424317">
    <w:abstractNumId w:val="22"/>
  </w:num>
  <w:num w:numId="2" w16cid:durableId="906844378">
    <w:abstractNumId w:val="20"/>
  </w:num>
  <w:num w:numId="3" w16cid:durableId="1548224343">
    <w:abstractNumId w:val="2"/>
  </w:num>
  <w:num w:numId="4" w16cid:durableId="1984919511">
    <w:abstractNumId w:val="21"/>
  </w:num>
  <w:num w:numId="5" w16cid:durableId="1131047602">
    <w:abstractNumId w:val="9"/>
  </w:num>
  <w:num w:numId="6" w16cid:durableId="585959073">
    <w:abstractNumId w:val="26"/>
  </w:num>
  <w:num w:numId="7" w16cid:durableId="1153334895">
    <w:abstractNumId w:val="29"/>
  </w:num>
  <w:num w:numId="8" w16cid:durableId="974143784">
    <w:abstractNumId w:val="1"/>
  </w:num>
  <w:num w:numId="9" w16cid:durableId="332074199">
    <w:abstractNumId w:val="28"/>
  </w:num>
  <w:num w:numId="10" w16cid:durableId="1700203842">
    <w:abstractNumId w:val="19"/>
  </w:num>
  <w:num w:numId="11" w16cid:durableId="1859006674">
    <w:abstractNumId w:val="25"/>
  </w:num>
  <w:num w:numId="12" w16cid:durableId="1739743405">
    <w:abstractNumId w:val="0"/>
  </w:num>
  <w:num w:numId="13" w16cid:durableId="1770850900">
    <w:abstractNumId w:val="17"/>
  </w:num>
  <w:num w:numId="14" w16cid:durableId="1418596021">
    <w:abstractNumId w:val="13"/>
  </w:num>
  <w:num w:numId="15" w16cid:durableId="1317539537">
    <w:abstractNumId w:val="8"/>
  </w:num>
  <w:num w:numId="16" w16cid:durableId="170071478">
    <w:abstractNumId w:val="11"/>
  </w:num>
  <w:num w:numId="17" w16cid:durableId="442577608">
    <w:abstractNumId w:val="24"/>
  </w:num>
  <w:num w:numId="18" w16cid:durableId="787236386">
    <w:abstractNumId w:val="16"/>
  </w:num>
  <w:num w:numId="19" w16cid:durableId="1949459060">
    <w:abstractNumId w:val="4"/>
  </w:num>
  <w:num w:numId="20" w16cid:durableId="1735930379">
    <w:abstractNumId w:val="3"/>
  </w:num>
  <w:num w:numId="21" w16cid:durableId="1661419033">
    <w:abstractNumId w:val="10"/>
  </w:num>
  <w:num w:numId="22" w16cid:durableId="1993363550">
    <w:abstractNumId w:val="18"/>
  </w:num>
  <w:num w:numId="23" w16cid:durableId="326859705">
    <w:abstractNumId w:val="12"/>
  </w:num>
  <w:num w:numId="24" w16cid:durableId="1199665111">
    <w:abstractNumId w:val="23"/>
  </w:num>
  <w:num w:numId="25" w16cid:durableId="1628395347">
    <w:abstractNumId w:val="27"/>
  </w:num>
  <w:num w:numId="26" w16cid:durableId="1314677165">
    <w:abstractNumId w:val="15"/>
  </w:num>
  <w:num w:numId="27" w16cid:durableId="831146738">
    <w:abstractNumId w:val="6"/>
  </w:num>
  <w:num w:numId="28" w16cid:durableId="2065131741">
    <w:abstractNumId w:val="5"/>
  </w:num>
  <w:num w:numId="29" w16cid:durableId="805851903">
    <w:abstractNumId w:val="7"/>
  </w:num>
  <w:num w:numId="30" w16cid:durableId="4910276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43"/>
    <w:rsid w:val="00010261"/>
    <w:rsid w:val="000137E8"/>
    <w:rsid w:val="0002609D"/>
    <w:rsid w:val="0004461B"/>
    <w:rsid w:val="00046B25"/>
    <w:rsid w:val="00057D49"/>
    <w:rsid w:val="000604BB"/>
    <w:rsid w:val="00064F90"/>
    <w:rsid w:val="00081678"/>
    <w:rsid w:val="000857A8"/>
    <w:rsid w:val="00090C03"/>
    <w:rsid w:val="00096412"/>
    <w:rsid w:val="000A018C"/>
    <w:rsid w:val="000A0F63"/>
    <w:rsid w:val="000A12D4"/>
    <w:rsid w:val="000B0A1C"/>
    <w:rsid w:val="000C1EEC"/>
    <w:rsid w:val="000D22DC"/>
    <w:rsid w:val="000E4D8F"/>
    <w:rsid w:val="001023B7"/>
    <w:rsid w:val="00117A48"/>
    <w:rsid w:val="001404FF"/>
    <w:rsid w:val="0014529B"/>
    <w:rsid w:val="0015389A"/>
    <w:rsid w:val="00156763"/>
    <w:rsid w:val="00184774"/>
    <w:rsid w:val="001B407E"/>
    <w:rsid w:val="001B46EF"/>
    <w:rsid w:val="0021522E"/>
    <w:rsid w:val="002333A4"/>
    <w:rsid w:val="00243D6B"/>
    <w:rsid w:val="00243F02"/>
    <w:rsid w:val="00246F06"/>
    <w:rsid w:val="0029153D"/>
    <w:rsid w:val="00295351"/>
    <w:rsid w:val="00296322"/>
    <w:rsid w:val="002A5EA8"/>
    <w:rsid w:val="002B4422"/>
    <w:rsid w:val="002B68EF"/>
    <w:rsid w:val="002B7965"/>
    <w:rsid w:val="002D1BD8"/>
    <w:rsid w:val="002E0C7F"/>
    <w:rsid w:val="002E597E"/>
    <w:rsid w:val="002F6EAE"/>
    <w:rsid w:val="00304713"/>
    <w:rsid w:val="00320CE2"/>
    <w:rsid w:val="0032484B"/>
    <w:rsid w:val="00327629"/>
    <w:rsid w:val="00356384"/>
    <w:rsid w:val="00361215"/>
    <w:rsid w:val="003641B0"/>
    <w:rsid w:val="00366288"/>
    <w:rsid w:val="003758B7"/>
    <w:rsid w:val="00381A48"/>
    <w:rsid w:val="003A7273"/>
    <w:rsid w:val="003B035C"/>
    <w:rsid w:val="003B45A4"/>
    <w:rsid w:val="003D0199"/>
    <w:rsid w:val="003D2739"/>
    <w:rsid w:val="003D32B4"/>
    <w:rsid w:val="00434CC3"/>
    <w:rsid w:val="00436529"/>
    <w:rsid w:val="00445F43"/>
    <w:rsid w:val="004520BD"/>
    <w:rsid w:val="00454966"/>
    <w:rsid w:val="004668B9"/>
    <w:rsid w:val="00471342"/>
    <w:rsid w:val="00477F2C"/>
    <w:rsid w:val="004B23F0"/>
    <w:rsid w:val="004B4A4C"/>
    <w:rsid w:val="004C40D0"/>
    <w:rsid w:val="004D2273"/>
    <w:rsid w:val="004E154D"/>
    <w:rsid w:val="004F03D9"/>
    <w:rsid w:val="0050172A"/>
    <w:rsid w:val="0050616E"/>
    <w:rsid w:val="00512906"/>
    <w:rsid w:val="005246BC"/>
    <w:rsid w:val="00524AD6"/>
    <w:rsid w:val="00530CBA"/>
    <w:rsid w:val="00532DB6"/>
    <w:rsid w:val="00546851"/>
    <w:rsid w:val="00566A24"/>
    <w:rsid w:val="00577024"/>
    <w:rsid w:val="00582726"/>
    <w:rsid w:val="005917A0"/>
    <w:rsid w:val="00593397"/>
    <w:rsid w:val="00595658"/>
    <w:rsid w:val="005A11B3"/>
    <w:rsid w:val="005A1D32"/>
    <w:rsid w:val="005A4C43"/>
    <w:rsid w:val="005B7300"/>
    <w:rsid w:val="005C34D1"/>
    <w:rsid w:val="005C3B9D"/>
    <w:rsid w:val="005C5B0A"/>
    <w:rsid w:val="005D240C"/>
    <w:rsid w:val="005D7CE1"/>
    <w:rsid w:val="005E1A8A"/>
    <w:rsid w:val="005E31FB"/>
    <w:rsid w:val="005F3D9A"/>
    <w:rsid w:val="005F46F3"/>
    <w:rsid w:val="00607A7D"/>
    <w:rsid w:val="006279DD"/>
    <w:rsid w:val="0063233A"/>
    <w:rsid w:val="00642CF5"/>
    <w:rsid w:val="00653CF5"/>
    <w:rsid w:val="00657BF1"/>
    <w:rsid w:val="006667FC"/>
    <w:rsid w:val="0067749D"/>
    <w:rsid w:val="006848F7"/>
    <w:rsid w:val="00686E4B"/>
    <w:rsid w:val="006B4BEE"/>
    <w:rsid w:val="006B66A0"/>
    <w:rsid w:val="006D5773"/>
    <w:rsid w:val="006D7735"/>
    <w:rsid w:val="006E4A4D"/>
    <w:rsid w:val="006F1D8A"/>
    <w:rsid w:val="0070032F"/>
    <w:rsid w:val="00710409"/>
    <w:rsid w:val="007111F5"/>
    <w:rsid w:val="00713494"/>
    <w:rsid w:val="00714BFF"/>
    <w:rsid w:val="007228C8"/>
    <w:rsid w:val="007311B4"/>
    <w:rsid w:val="00754FEB"/>
    <w:rsid w:val="00756DB5"/>
    <w:rsid w:val="00773655"/>
    <w:rsid w:val="0078190A"/>
    <w:rsid w:val="00792B9A"/>
    <w:rsid w:val="00793C4F"/>
    <w:rsid w:val="007A1C0D"/>
    <w:rsid w:val="007A3AB0"/>
    <w:rsid w:val="007B0ADC"/>
    <w:rsid w:val="007B1746"/>
    <w:rsid w:val="007B3F3C"/>
    <w:rsid w:val="007B737D"/>
    <w:rsid w:val="007C06FE"/>
    <w:rsid w:val="007C1F86"/>
    <w:rsid w:val="007C23BB"/>
    <w:rsid w:val="007C417E"/>
    <w:rsid w:val="007C695A"/>
    <w:rsid w:val="007D13F0"/>
    <w:rsid w:val="007F4C51"/>
    <w:rsid w:val="00804DD7"/>
    <w:rsid w:val="00810E6F"/>
    <w:rsid w:val="00815288"/>
    <w:rsid w:val="00836B5B"/>
    <w:rsid w:val="00851DE5"/>
    <w:rsid w:val="008557C0"/>
    <w:rsid w:val="00870F60"/>
    <w:rsid w:val="00880CB7"/>
    <w:rsid w:val="00884BB5"/>
    <w:rsid w:val="008861AF"/>
    <w:rsid w:val="008B0241"/>
    <w:rsid w:val="008C4E95"/>
    <w:rsid w:val="008D3BB7"/>
    <w:rsid w:val="008D5867"/>
    <w:rsid w:val="008F35F4"/>
    <w:rsid w:val="008F7128"/>
    <w:rsid w:val="00921BC1"/>
    <w:rsid w:val="00925CB4"/>
    <w:rsid w:val="0093657B"/>
    <w:rsid w:val="00942338"/>
    <w:rsid w:val="0095026A"/>
    <w:rsid w:val="00960F68"/>
    <w:rsid w:val="009871FE"/>
    <w:rsid w:val="009878EA"/>
    <w:rsid w:val="009A08D6"/>
    <w:rsid w:val="009A4AF7"/>
    <w:rsid w:val="009A67AE"/>
    <w:rsid w:val="009B1FB0"/>
    <w:rsid w:val="009B706A"/>
    <w:rsid w:val="009F0EFE"/>
    <w:rsid w:val="009F6AB4"/>
    <w:rsid w:val="00A06F55"/>
    <w:rsid w:val="00A20C57"/>
    <w:rsid w:val="00A32844"/>
    <w:rsid w:val="00A3373B"/>
    <w:rsid w:val="00A34046"/>
    <w:rsid w:val="00A4407B"/>
    <w:rsid w:val="00A45045"/>
    <w:rsid w:val="00A50915"/>
    <w:rsid w:val="00A64F20"/>
    <w:rsid w:val="00A8769D"/>
    <w:rsid w:val="00AB339A"/>
    <w:rsid w:val="00AD5E23"/>
    <w:rsid w:val="00AE408F"/>
    <w:rsid w:val="00AE6C53"/>
    <w:rsid w:val="00AF3D10"/>
    <w:rsid w:val="00B13C8D"/>
    <w:rsid w:val="00B31BD9"/>
    <w:rsid w:val="00B32415"/>
    <w:rsid w:val="00B329D2"/>
    <w:rsid w:val="00B339BE"/>
    <w:rsid w:val="00B34927"/>
    <w:rsid w:val="00B44659"/>
    <w:rsid w:val="00B52BB8"/>
    <w:rsid w:val="00B66236"/>
    <w:rsid w:val="00B67FD3"/>
    <w:rsid w:val="00B70990"/>
    <w:rsid w:val="00B77FBE"/>
    <w:rsid w:val="00BC5529"/>
    <w:rsid w:val="00BD4C26"/>
    <w:rsid w:val="00BD7774"/>
    <w:rsid w:val="00BE1F51"/>
    <w:rsid w:val="00BE2FC6"/>
    <w:rsid w:val="00BE2FDF"/>
    <w:rsid w:val="00BE4B8B"/>
    <w:rsid w:val="00BF3D0D"/>
    <w:rsid w:val="00C14857"/>
    <w:rsid w:val="00C34ABA"/>
    <w:rsid w:val="00C44006"/>
    <w:rsid w:val="00C521D0"/>
    <w:rsid w:val="00C564B5"/>
    <w:rsid w:val="00C64BB8"/>
    <w:rsid w:val="00C65278"/>
    <w:rsid w:val="00C815E7"/>
    <w:rsid w:val="00C850C3"/>
    <w:rsid w:val="00CC4827"/>
    <w:rsid w:val="00CC4A15"/>
    <w:rsid w:val="00CD3A8A"/>
    <w:rsid w:val="00D247EC"/>
    <w:rsid w:val="00D26C5C"/>
    <w:rsid w:val="00D32617"/>
    <w:rsid w:val="00D41B5C"/>
    <w:rsid w:val="00D54FC0"/>
    <w:rsid w:val="00D57827"/>
    <w:rsid w:val="00D62FF9"/>
    <w:rsid w:val="00D87844"/>
    <w:rsid w:val="00DA483F"/>
    <w:rsid w:val="00DD2701"/>
    <w:rsid w:val="00DD35EE"/>
    <w:rsid w:val="00DE6EC0"/>
    <w:rsid w:val="00E023CD"/>
    <w:rsid w:val="00E038C1"/>
    <w:rsid w:val="00E04BA7"/>
    <w:rsid w:val="00E07F4E"/>
    <w:rsid w:val="00E161BF"/>
    <w:rsid w:val="00E341B2"/>
    <w:rsid w:val="00E45AF5"/>
    <w:rsid w:val="00E67BE0"/>
    <w:rsid w:val="00E700D8"/>
    <w:rsid w:val="00E73BDE"/>
    <w:rsid w:val="00E82E57"/>
    <w:rsid w:val="00EA423D"/>
    <w:rsid w:val="00EB3155"/>
    <w:rsid w:val="00EC1DA2"/>
    <w:rsid w:val="00EC5934"/>
    <w:rsid w:val="00ED2AC4"/>
    <w:rsid w:val="00ED4DA7"/>
    <w:rsid w:val="00EE3B80"/>
    <w:rsid w:val="00EF0408"/>
    <w:rsid w:val="00F15256"/>
    <w:rsid w:val="00F21223"/>
    <w:rsid w:val="00F472BB"/>
    <w:rsid w:val="00F519EF"/>
    <w:rsid w:val="00F5782C"/>
    <w:rsid w:val="00F67FA0"/>
    <w:rsid w:val="00F714BD"/>
    <w:rsid w:val="00F81101"/>
    <w:rsid w:val="00F90270"/>
    <w:rsid w:val="00FA2C5D"/>
    <w:rsid w:val="00FB1455"/>
    <w:rsid w:val="00FB6ECD"/>
    <w:rsid w:val="00FB77CA"/>
    <w:rsid w:val="00FC2207"/>
    <w:rsid w:val="00FC5A55"/>
    <w:rsid w:val="00FD5DB1"/>
    <w:rsid w:val="00FF1A8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0BB93"/>
  <w15:chartTrackingRefBased/>
  <w15:docId w15:val="{46C3F462-68F2-4D4C-95D0-0678F74B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278"/>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035C"/>
    <w:pPr>
      <w:spacing w:after="160" w:line="259" w:lineRule="auto"/>
      <w:ind w:left="720"/>
      <w:contextualSpacing/>
    </w:pPr>
  </w:style>
  <w:style w:type="character" w:customStyle="1" w:styleId="ml-05">
    <w:name w:val="ml-0.5"/>
    <w:basedOn w:val="DefaultParagraphFont"/>
    <w:rsid w:val="006D7735"/>
  </w:style>
  <w:style w:type="table" w:styleId="TableGrid">
    <w:name w:val="Table Grid"/>
    <w:basedOn w:val="TableNormal"/>
    <w:uiPriority w:val="59"/>
    <w:rsid w:val="00C65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4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C51"/>
  </w:style>
  <w:style w:type="paragraph" w:styleId="Footer">
    <w:name w:val="footer"/>
    <w:basedOn w:val="Normal"/>
    <w:link w:val="FooterChar"/>
    <w:uiPriority w:val="99"/>
    <w:unhideWhenUsed/>
    <w:rsid w:val="007F4C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C51"/>
  </w:style>
  <w:style w:type="character" w:styleId="PlaceholderText">
    <w:name w:val="Placeholder Text"/>
    <w:basedOn w:val="DefaultParagraphFont"/>
    <w:uiPriority w:val="99"/>
    <w:semiHidden/>
    <w:rsid w:val="007F4C51"/>
    <w:rPr>
      <w:color w:val="808080"/>
    </w:rPr>
  </w:style>
  <w:style w:type="character" w:styleId="Hyperlink">
    <w:name w:val="Hyperlink"/>
    <w:basedOn w:val="DefaultParagraphFont"/>
    <w:uiPriority w:val="99"/>
    <w:unhideWhenUsed/>
    <w:rsid w:val="00BE2FDF"/>
    <w:rPr>
      <w:color w:val="0563C1" w:themeColor="hyperlink"/>
      <w:u w:val="single"/>
    </w:rPr>
  </w:style>
  <w:style w:type="character" w:styleId="UnresolvedMention">
    <w:name w:val="Unresolved Mention"/>
    <w:basedOn w:val="DefaultParagraphFont"/>
    <w:uiPriority w:val="99"/>
    <w:semiHidden/>
    <w:unhideWhenUsed/>
    <w:rsid w:val="00BE2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10587">
      <w:bodyDiv w:val="1"/>
      <w:marLeft w:val="0"/>
      <w:marRight w:val="0"/>
      <w:marTop w:val="0"/>
      <w:marBottom w:val="0"/>
      <w:divBdr>
        <w:top w:val="none" w:sz="0" w:space="0" w:color="auto"/>
        <w:left w:val="none" w:sz="0" w:space="0" w:color="auto"/>
        <w:bottom w:val="none" w:sz="0" w:space="0" w:color="auto"/>
        <w:right w:val="none" w:sz="0" w:space="0" w:color="auto"/>
      </w:divBdr>
    </w:div>
    <w:div w:id="511646401">
      <w:bodyDiv w:val="1"/>
      <w:marLeft w:val="0"/>
      <w:marRight w:val="0"/>
      <w:marTop w:val="0"/>
      <w:marBottom w:val="0"/>
      <w:divBdr>
        <w:top w:val="none" w:sz="0" w:space="0" w:color="auto"/>
        <w:left w:val="none" w:sz="0" w:space="0" w:color="auto"/>
        <w:bottom w:val="none" w:sz="0" w:space="0" w:color="auto"/>
        <w:right w:val="none" w:sz="0" w:space="0" w:color="auto"/>
      </w:divBdr>
    </w:div>
    <w:div w:id="520628551">
      <w:bodyDiv w:val="1"/>
      <w:marLeft w:val="0"/>
      <w:marRight w:val="0"/>
      <w:marTop w:val="0"/>
      <w:marBottom w:val="0"/>
      <w:divBdr>
        <w:top w:val="none" w:sz="0" w:space="0" w:color="auto"/>
        <w:left w:val="none" w:sz="0" w:space="0" w:color="auto"/>
        <w:bottom w:val="none" w:sz="0" w:space="0" w:color="auto"/>
        <w:right w:val="none" w:sz="0" w:space="0" w:color="auto"/>
      </w:divBdr>
    </w:div>
    <w:div w:id="557545963">
      <w:bodyDiv w:val="1"/>
      <w:marLeft w:val="0"/>
      <w:marRight w:val="0"/>
      <w:marTop w:val="0"/>
      <w:marBottom w:val="0"/>
      <w:divBdr>
        <w:top w:val="none" w:sz="0" w:space="0" w:color="auto"/>
        <w:left w:val="none" w:sz="0" w:space="0" w:color="auto"/>
        <w:bottom w:val="none" w:sz="0" w:space="0" w:color="auto"/>
        <w:right w:val="none" w:sz="0" w:space="0" w:color="auto"/>
      </w:divBdr>
      <w:divsChild>
        <w:div w:id="1153447015">
          <w:marLeft w:val="0"/>
          <w:marRight w:val="0"/>
          <w:marTop w:val="0"/>
          <w:marBottom w:val="0"/>
          <w:divBdr>
            <w:top w:val="none" w:sz="0" w:space="0" w:color="auto"/>
            <w:left w:val="none" w:sz="0" w:space="0" w:color="auto"/>
            <w:bottom w:val="none" w:sz="0" w:space="0" w:color="auto"/>
            <w:right w:val="none" w:sz="0" w:space="0" w:color="auto"/>
          </w:divBdr>
          <w:divsChild>
            <w:div w:id="1215889423">
              <w:marLeft w:val="0"/>
              <w:marRight w:val="0"/>
              <w:marTop w:val="0"/>
              <w:marBottom w:val="0"/>
              <w:divBdr>
                <w:top w:val="none" w:sz="0" w:space="0" w:color="auto"/>
                <w:left w:val="none" w:sz="0" w:space="0" w:color="auto"/>
                <w:bottom w:val="none" w:sz="0" w:space="0" w:color="auto"/>
                <w:right w:val="none" w:sz="0" w:space="0" w:color="auto"/>
              </w:divBdr>
              <w:divsChild>
                <w:div w:id="1481969640">
                  <w:marLeft w:val="0"/>
                  <w:marRight w:val="0"/>
                  <w:marTop w:val="0"/>
                  <w:marBottom w:val="120"/>
                  <w:divBdr>
                    <w:top w:val="none" w:sz="0" w:space="0" w:color="auto"/>
                    <w:left w:val="none" w:sz="0" w:space="0" w:color="auto"/>
                    <w:bottom w:val="none" w:sz="0" w:space="0" w:color="auto"/>
                    <w:right w:val="none" w:sz="0" w:space="0" w:color="auto"/>
                  </w:divBdr>
                  <w:divsChild>
                    <w:div w:id="1979416457">
                      <w:marLeft w:val="0"/>
                      <w:marRight w:val="0"/>
                      <w:marTop w:val="0"/>
                      <w:marBottom w:val="0"/>
                      <w:divBdr>
                        <w:top w:val="none" w:sz="0" w:space="0" w:color="auto"/>
                        <w:left w:val="none" w:sz="0" w:space="0" w:color="auto"/>
                        <w:bottom w:val="none" w:sz="0" w:space="0" w:color="auto"/>
                        <w:right w:val="none" w:sz="0" w:space="0" w:color="auto"/>
                      </w:divBdr>
                      <w:divsChild>
                        <w:div w:id="406610864">
                          <w:marLeft w:val="0"/>
                          <w:marRight w:val="0"/>
                          <w:marTop w:val="0"/>
                          <w:marBottom w:val="0"/>
                          <w:divBdr>
                            <w:top w:val="none" w:sz="0" w:space="0" w:color="auto"/>
                            <w:left w:val="none" w:sz="0" w:space="0" w:color="auto"/>
                            <w:bottom w:val="none" w:sz="0" w:space="0" w:color="auto"/>
                            <w:right w:val="none" w:sz="0" w:space="0" w:color="auto"/>
                          </w:divBdr>
                          <w:divsChild>
                            <w:div w:id="361129361">
                              <w:marLeft w:val="0"/>
                              <w:marRight w:val="0"/>
                              <w:marTop w:val="0"/>
                              <w:marBottom w:val="0"/>
                              <w:divBdr>
                                <w:top w:val="none" w:sz="0" w:space="0" w:color="auto"/>
                                <w:left w:val="none" w:sz="0" w:space="0" w:color="auto"/>
                                <w:bottom w:val="none" w:sz="0" w:space="0" w:color="auto"/>
                                <w:right w:val="none" w:sz="0" w:space="0" w:color="auto"/>
                              </w:divBdr>
                              <w:divsChild>
                                <w:div w:id="1066413834">
                                  <w:marLeft w:val="0"/>
                                  <w:marRight w:val="0"/>
                                  <w:marTop w:val="0"/>
                                  <w:marBottom w:val="0"/>
                                  <w:divBdr>
                                    <w:top w:val="none" w:sz="0" w:space="0" w:color="auto"/>
                                    <w:left w:val="none" w:sz="0" w:space="0" w:color="auto"/>
                                    <w:bottom w:val="none" w:sz="0" w:space="0" w:color="auto"/>
                                    <w:right w:val="none" w:sz="0" w:space="0" w:color="auto"/>
                                  </w:divBdr>
                                  <w:divsChild>
                                    <w:div w:id="363553907">
                                      <w:marLeft w:val="0"/>
                                      <w:marRight w:val="0"/>
                                      <w:marTop w:val="0"/>
                                      <w:marBottom w:val="0"/>
                                      <w:divBdr>
                                        <w:top w:val="none" w:sz="0" w:space="0" w:color="auto"/>
                                        <w:left w:val="none" w:sz="0" w:space="0" w:color="auto"/>
                                        <w:bottom w:val="none" w:sz="0" w:space="0" w:color="auto"/>
                                        <w:right w:val="none" w:sz="0" w:space="0" w:color="auto"/>
                                      </w:divBdr>
                                      <w:divsChild>
                                        <w:div w:id="1201430588">
                                          <w:marLeft w:val="0"/>
                                          <w:marRight w:val="0"/>
                                          <w:marTop w:val="0"/>
                                          <w:marBottom w:val="0"/>
                                          <w:divBdr>
                                            <w:top w:val="none" w:sz="0" w:space="0" w:color="auto"/>
                                            <w:left w:val="none" w:sz="0" w:space="0" w:color="auto"/>
                                            <w:bottom w:val="none" w:sz="0" w:space="0" w:color="auto"/>
                                            <w:right w:val="none" w:sz="0" w:space="0" w:color="auto"/>
                                          </w:divBdr>
                                          <w:divsChild>
                                            <w:div w:id="93489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64853">
                                      <w:marLeft w:val="0"/>
                                      <w:marRight w:val="0"/>
                                      <w:marTop w:val="180"/>
                                      <w:marBottom w:val="180"/>
                                      <w:divBdr>
                                        <w:top w:val="none" w:sz="0" w:space="0" w:color="auto"/>
                                        <w:left w:val="none" w:sz="0" w:space="0" w:color="auto"/>
                                        <w:bottom w:val="none" w:sz="0" w:space="0" w:color="auto"/>
                                        <w:right w:val="none" w:sz="0" w:space="0" w:color="auto"/>
                                      </w:divBdr>
                                      <w:divsChild>
                                        <w:div w:id="94183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1389835">
      <w:bodyDiv w:val="1"/>
      <w:marLeft w:val="0"/>
      <w:marRight w:val="0"/>
      <w:marTop w:val="0"/>
      <w:marBottom w:val="0"/>
      <w:divBdr>
        <w:top w:val="none" w:sz="0" w:space="0" w:color="auto"/>
        <w:left w:val="none" w:sz="0" w:space="0" w:color="auto"/>
        <w:bottom w:val="none" w:sz="0" w:space="0" w:color="auto"/>
        <w:right w:val="none" w:sz="0" w:space="0" w:color="auto"/>
      </w:divBdr>
    </w:div>
    <w:div w:id="997268150">
      <w:bodyDiv w:val="1"/>
      <w:marLeft w:val="0"/>
      <w:marRight w:val="0"/>
      <w:marTop w:val="0"/>
      <w:marBottom w:val="0"/>
      <w:divBdr>
        <w:top w:val="none" w:sz="0" w:space="0" w:color="auto"/>
        <w:left w:val="none" w:sz="0" w:space="0" w:color="auto"/>
        <w:bottom w:val="none" w:sz="0" w:space="0" w:color="auto"/>
        <w:right w:val="none" w:sz="0" w:space="0" w:color="auto"/>
      </w:divBdr>
    </w:div>
    <w:div w:id="1208565119">
      <w:bodyDiv w:val="1"/>
      <w:marLeft w:val="0"/>
      <w:marRight w:val="0"/>
      <w:marTop w:val="0"/>
      <w:marBottom w:val="0"/>
      <w:divBdr>
        <w:top w:val="none" w:sz="0" w:space="0" w:color="auto"/>
        <w:left w:val="none" w:sz="0" w:space="0" w:color="auto"/>
        <w:bottom w:val="none" w:sz="0" w:space="0" w:color="auto"/>
        <w:right w:val="none" w:sz="0" w:space="0" w:color="auto"/>
      </w:divBdr>
    </w:div>
    <w:div w:id="1263340491">
      <w:bodyDiv w:val="1"/>
      <w:marLeft w:val="0"/>
      <w:marRight w:val="0"/>
      <w:marTop w:val="0"/>
      <w:marBottom w:val="0"/>
      <w:divBdr>
        <w:top w:val="none" w:sz="0" w:space="0" w:color="auto"/>
        <w:left w:val="none" w:sz="0" w:space="0" w:color="auto"/>
        <w:bottom w:val="none" w:sz="0" w:space="0" w:color="auto"/>
        <w:right w:val="none" w:sz="0" w:space="0" w:color="auto"/>
      </w:divBdr>
    </w:div>
    <w:div w:id="1388840513">
      <w:bodyDiv w:val="1"/>
      <w:marLeft w:val="0"/>
      <w:marRight w:val="0"/>
      <w:marTop w:val="0"/>
      <w:marBottom w:val="0"/>
      <w:divBdr>
        <w:top w:val="none" w:sz="0" w:space="0" w:color="auto"/>
        <w:left w:val="none" w:sz="0" w:space="0" w:color="auto"/>
        <w:bottom w:val="none" w:sz="0" w:space="0" w:color="auto"/>
        <w:right w:val="none" w:sz="0" w:space="0" w:color="auto"/>
      </w:divBdr>
    </w:div>
    <w:div w:id="1471629081">
      <w:bodyDiv w:val="1"/>
      <w:marLeft w:val="0"/>
      <w:marRight w:val="0"/>
      <w:marTop w:val="0"/>
      <w:marBottom w:val="0"/>
      <w:divBdr>
        <w:top w:val="none" w:sz="0" w:space="0" w:color="auto"/>
        <w:left w:val="none" w:sz="0" w:space="0" w:color="auto"/>
        <w:bottom w:val="none" w:sz="0" w:space="0" w:color="auto"/>
        <w:right w:val="none" w:sz="0" w:space="0" w:color="auto"/>
      </w:divBdr>
      <w:divsChild>
        <w:div w:id="877662967">
          <w:marLeft w:val="360"/>
          <w:marRight w:val="0"/>
          <w:marTop w:val="200"/>
          <w:marBottom w:val="0"/>
          <w:divBdr>
            <w:top w:val="none" w:sz="0" w:space="0" w:color="auto"/>
            <w:left w:val="none" w:sz="0" w:space="0" w:color="auto"/>
            <w:bottom w:val="none" w:sz="0" w:space="0" w:color="auto"/>
            <w:right w:val="none" w:sz="0" w:space="0" w:color="auto"/>
          </w:divBdr>
        </w:div>
        <w:div w:id="1212768136">
          <w:marLeft w:val="360"/>
          <w:marRight w:val="0"/>
          <w:marTop w:val="200"/>
          <w:marBottom w:val="0"/>
          <w:divBdr>
            <w:top w:val="none" w:sz="0" w:space="0" w:color="auto"/>
            <w:left w:val="none" w:sz="0" w:space="0" w:color="auto"/>
            <w:bottom w:val="none" w:sz="0" w:space="0" w:color="auto"/>
            <w:right w:val="none" w:sz="0" w:space="0" w:color="auto"/>
          </w:divBdr>
        </w:div>
        <w:div w:id="331953835">
          <w:marLeft w:val="360"/>
          <w:marRight w:val="0"/>
          <w:marTop w:val="200"/>
          <w:marBottom w:val="0"/>
          <w:divBdr>
            <w:top w:val="none" w:sz="0" w:space="0" w:color="auto"/>
            <w:left w:val="none" w:sz="0" w:space="0" w:color="auto"/>
            <w:bottom w:val="none" w:sz="0" w:space="0" w:color="auto"/>
            <w:right w:val="none" w:sz="0" w:space="0" w:color="auto"/>
          </w:divBdr>
        </w:div>
        <w:div w:id="1277983098">
          <w:marLeft w:val="360"/>
          <w:marRight w:val="0"/>
          <w:marTop w:val="200"/>
          <w:marBottom w:val="0"/>
          <w:divBdr>
            <w:top w:val="none" w:sz="0" w:space="0" w:color="auto"/>
            <w:left w:val="none" w:sz="0" w:space="0" w:color="auto"/>
            <w:bottom w:val="none" w:sz="0" w:space="0" w:color="auto"/>
            <w:right w:val="none" w:sz="0" w:space="0" w:color="auto"/>
          </w:divBdr>
        </w:div>
      </w:divsChild>
    </w:div>
    <w:div w:id="1906800027">
      <w:bodyDiv w:val="1"/>
      <w:marLeft w:val="0"/>
      <w:marRight w:val="0"/>
      <w:marTop w:val="0"/>
      <w:marBottom w:val="0"/>
      <w:divBdr>
        <w:top w:val="none" w:sz="0" w:space="0" w:color="auto"/>
        <w:left w:val="none" w:sz="0" w:space="0" w:color="auto"/>
        <w:bottom w:val="none" w:sz="0" w:space="0" w:color="auto"/>
        <w:right w:val="none" w:sz="0" w:space="0" w:color="auto"/>
      </w:divBdr>
    </w:div>
    <w:div w:id="1909875967">
      <w:bodyDiv w:val="1"/>
      <w:marLeft w:val="0"/>
      <w:marRight w:val="0"/>
      <w:marTop w:val="0"/>
      <w:marBottom w:val="0"/>
      <w:divBdr>
        <w:top w:val="none" w:sz="0" w:space="0" w:color="auto"/>
        <w:left w:val="none" w:sz="0" w:space="0" w:color="auto"/>
        <w:bottom w:val="none" w:sz="0" w:space="0" w:color="auto"/>
        <w:right w:val="none" w:sz="0" w:space="0" w:color="auto"/>
      </w:divBdr>
    </w:div>
    <w:div w:id="192140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gle/gekBgumwQWyPWFW7A" TargetMode="External"/><Relationship Id="rId5" Type="http://schemas.openxmlformats.org/officeDocument/2006/relationships/webSettings" Target="webSettings.xml"/><Relationship Id="rId10" Type="http://schemas.openxmlformats.org/officeDocument/2006/relationships/hyperlink" Target="https://forms.gle/gekBgumwQWyPWFW7A"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05B2E1-A65C-43B6-B774-D3FA7C2F27C8}">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7D76F-4136-44FD-9669-18167D724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18</Pages>
  <Words>14961</Words>
  <Characters>85281</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 Kumar</dc:creator>
  <cp:keywords/>
  <dc:description/>
  <cp:lastModifiedBy>Deepu Kumar</cp:lastModifiedBy>
  <cp:revision>244</cp:revision>
  <cp:lastPrinted>2024-11-23T07:58:00Z</cp:lastPrinted>
  <dcterms:created xsi:type="dcterms:W3CDTF">2024-11-21T15:43:00Z</dcterms:created>
  <dcterms:modified xsi:type="dcterms:W3CDTF">2025-07-10T06:38:00Z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acac72c2-4841-3100-950c-c41f91bf7d58</vt:lpwstr>
  </property>
</Properties>
</file>