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E74B5"/>
          <w:sz w:val="24"/>
        </w:rPr>
        <w:t>HOGMALL</w:t>
      </w:r>
    </w:p>
    <w:p>
      <w:pPr>
        <w:spacing w:after="240"/>
      </w:pPr>
      <w:r>
        <w:rPr>
          <w:b/>
          <w:color w:val="192638"/>
          <w:sz w:val="44"/>
        </w:rPr>
        <w:t>Agency Agreement</w:t>
      </w:r>
    </w:p>
    <w:p>
      <w:pPr>
        <w:spacing w:after="280"/>
      </w:pPr>
      <w:r>
        <w:rPr>
          <w:b/>
          <w:color w:val="9B1C1C"/>
        </w:rPr>
        <w:t>DRAFT PLACEHOLDER — NOT APPROVED FOR SIGNATURE OR PRODUCTION USE</w:t>
      </w:r>
    </w:p>
    <w:p>
      <w:r>
        <w:t>This file preserves the document-generation workflow but is deliberately non-operative.</w:t>
      </w:r>
    </w:p>
    <w:p>
      <w:pPr>
        <w:pStyle w:val="Heading1"/>
      </w:pPr>
      <w:r>
        <w:t>Parties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Proposed principal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Hogmall — legal entity details pending approval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Applicant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{{FULL_NAME}}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Business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{{BUSINESS_NAME}}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Business address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{{BUSINESS_ADDRESS}}</w:t>
            </w:r>
          </w:p>
        </w:tc>
      </w:tr>
    </w:tbl>
    <w:p>
      <w:pPr>
        <w:pStyle w:val="Heading1"/>
      </w:pPr>
      <w:r>
        <w:t>Terms pending approval</w:t>
      </w:r>
    </w:p>
    <w:p>
      <w:r>
        <w:t>No appointment, commission, compliance allocation, service obligation, termination right, regulatory representation, or governing-law term is created by this placeholder.</w:t>
      </w:r>
    </w:p>
    <w:p>
      <w:r>
        <w:t>Principal signature: ____________________    Applicant signature: 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E"/>
        <w:sz w:val="16"/>
      </w:rPr>
      <w:t>Hogmall draft placeholder • approved legal wording and company details required before launch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6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