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21D38"/>
  <w:body>
    <w:tbl>
      <w:tblPr>
        <w:tblStyle w:val="TableGrid"/>
        <w:tblW w:w="16949" w:type="dxa"/>
        <w:tblInd w:w="-1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gridCol w:w="2805"/>
        <w:gridCol w:w="5650"/>
      </w:tblGrid>
      <w:tr w:rsidRPr="002F066B" w:rsidR="00135CFF" w:rsidTr="007644E2" w14:paraId="14818FF8" w14:textId="77777777">
        <w:trPr>
          <w:trHeight w:val="1266"/>
        </w:trPr>
        <w:tc>
          <w:tcPr>
            <w:tcW w:w="8494" w:type="dxa"/>
            <w:vAlign w:val="center"/>
          </w:tcPr>
          <w:p w:rsidRPr="0008495D" w:rsidR="00135CFF" w:rsidP="0008495D" w:rsidRDefault="00F34C78" w14:paraId="3E1ECEED" w14:textId="2FAF568C">
            <w:pPr>
              <w:pStyle w:val="Title"/>
              <w:spacing w:line="276" w:lineRule="auto"/>
              <w:jc w:val="center"/>
              <w:rPr>
                <w:lang w:val="fr-FR"/>
              </w:rPr>
            </w:pPr>
            <w:r w:rsidRPr="006000BC">
              <w:rPr>
                <w:bCs/>
                <w:noProof/>
                <w:color w:val="FFFFFF" w:themeColor="background1"/>
                <w:sz w:val="40"/>
                <w:szCs w:val="40"/>
                <w:lang w:val="fr-FR" w:eastAsia="fr-FR"/>
              </w:rPr>
              <mc:AlternateContent>
                <mc:Choice Requires="wps">
                  <w:drawing>
                    <wp:anchor distT="0" distB="0" distL="114300" distR="114300" simplePos="0" relativeHeight="251659264" behindDoc="0" locked="0" layoutInCell="1" allowOverlap="1" wp14:anchorId="23D3AA1F" wp14:editId="3A09AEA1">
                      <wp:simplePos x="0" y="0"/>
                      <wp:positionH relativeFrom="column">
                        <wp:posOffset>756285</wp:posOffset>
                      </wp:positionH>
                      <wp:positionV relativeFrom="paragraph">
                        <wp:posOffset>354330</wp:posOffset>
                      </wp:positionV>
                      <wp:extent cx="3689350" cy="0"/>
                      <wp:effectExtent l="0" t="0" r="25400" b="19050"/>
                      <wp:wrapNone/>
                      <wp:docPr id="289" name="Straight Connector 289"/>
                      <wp:cNvGraphicFramePr/>
                      <a:graphic xmlns:a="http://schemas.openxmlformats.org/drawingml/2006/main">
                        <a:graphicData uri="http://schemas.microsoft.com/office/word/2010/wordprocessingShape">
                          <wps:wsp>
                            <wps:cNvCnPr/>
                            <wps:spPr>
                              <a:xfrm>
                                <a:off x="0" y="0"/>
                                <a:ext cx="368935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5pt" from="59.55pt,27.9pt" to="350.05pt,27.9pt" w14:anchorId="72CBC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f52wEAABAEAAAOAAAAZHJzL2Uyb0RvYy54bWysU8tu2zAQvBfoPxC815IcJHUEyzk4SC9F&#10;azTtB9DUUiLAF0jWkv++S8qSg7ZAkaAXSuTuzO4Ml9uHUStyAh+kNQ2tViUlYLhtpeka+uP704cN&#10;JSEy0zJlDTT0DIE+7N6/2w6uhrXtrWrBEyQxoR5cQ/sYXV0UgfegWVhZBwaDwnrNIm59V7SeDciu&#10;VbEuy7tisL513nIIAU8fpyDdZX4hgMevQgSIRDUUe4t59Xk9prXYbVndeeZ6yS9tsDd0oZk0WHSh&#10;emSRkZ9e/kGlJfc2WBFX3OrCCiE5ZA2opip/U/PcMwdZC5oT3GJT+H+0/Mvp4IlsG7re3FNimMZL&#10;eo6eya6PZG+NQQutJymKXg0u1AjZm4O/7II7+CR8FF6nL0oiY/b3vPgLYyQcD2/uNvc3t3gNfI4V&#10;V6DzIX4Cq0n6aaiSJklnNTt9DhGLYeqcko6VIQMyVh9vc1awSrZPUqkUy9MDe+XJieG9H7sq9Y4E&#10;L7JwpwweJkWThvwXzwom+m8g0BfsupoKpIm8cjLOwcSZVxnMTjCBHSzA8t/AS36CQp7W14AXRK5s&#10;TVzAWhrr/1Y9jnPLYsqfHZh0JwuOtj3n283W4Nhl5y5PJM31y32GXx/y7hcAAAD//wMAUEsDBBQA&#10;BgAIAAAAIQAJyFog3gAAAAkBAAAPAAAAZHJzL2Rvd25yZXYueG1sTI/NTsMwEITvSLyDtUjcqBOk&#10;8JPGqVClHiohJNqiXt14m4Ta6zR2mvD2LOIAx5n9NDtTLCZnxQX70HpSkM4SEEiVNy3VCnbb1d0T&#10;iBA1GW09oYIvDLAor68KnRs/0jteNrEWHEIh1wqaGLtcylA16HSY+Q6Jb0ffOx1Z9rU0vR453Fl5&#10;nyQP0umW+EOjO1w2WJ02g1OAw3J/ft19jPv1eczqt3a1/jxZpW5vppc5iIhT/IPhpz5Xh5I7HfxA&#10;JgjLOn1OGVWQZTyBgcckYePwa8iykP8XlN8AAAD//wMAUEsBAi0AFAAGAAgAAAAhALaDOJL+AAAA&#10;4QEAABMAAAAAAAAAAAAAAAAAAAAAAFtDb250ZW50X1R5cGVzXS54bWxQSwECLQAUAAYACAAAACEA&#10;OP0h/9YAAACUAQAACwAAAAAAAAAAAAAAAAAvAQAAX3JlbHMvLnJlbHNQSwECLQAUAAYACAAAACEA&#10;alzn+dsBAAAQBAAADgAAAAAAAAAAAAAAAAAuAgAAZHJzL2Uyb0RvYy54bWxQSwECLQAUAAYACAAA&#10;ACEACchaIN4AAAAJAQAADwAAAAAAAAAAAAAAAAA1BAAAZHJzL2Rvd25yZXYueG1sUEsFBgAAAAAE&#10;AAQA8wAAAEAFAAAAAA==&#10;">
                      <v:stroke joinstyle="miter"/>
                    </v:line>
                  </w:pict>
                </mc:Fallback>
              </mc:AlternateContent>
            </w:r>
            <w:r w:rsidRPr="0008495D" w:rsidR="0008495D">
              <w:rPr>
                <w:bCs/>
                <w:color w:val="FFFFFF" w:themeColor="background1"/>
                <w:sz w:val="40"/>
                <w:szCs w:val="40"/>
                <w:lang w:val="fr-FR"/>
              </w:rPr>
              <w:t>Points forts et points faibles des données</w:t>
            </w:r>
            <w:r w:rsidRPr="0008495D" w:rsidR="00135CFF">
              <w:rPr>
                <w:bCs/>
                <w:color w:val="FFFFFF" w:themeColor="background1"/>
                <w:sz w:val="40"/>
                <w:szCs w:val="40"/>
                <w:lang w:val="fr-FR"/>
              </w:rPr>
              <w:t xml:space="preserve"> GPS </w:t>
            </w:r>
            <w:r w:rsidRPr="0008495D" w:rsidR="0008495D">
              <w:rPr>
                <w:bCs/>
                <w:color w:val="FFFFFF" w:themeColor="background1"/>
                <w:sz w:val="40"/>
                <w:szCs w:val="40"/>
                <w:lang w:val="fr-FR"/>
              </w:rPr>
              <w:t>sur la mobilit</w:t>
            </w:r>
            <w:r w:rsidR="0008495D">
              <w:rPr>
                <w:bCs/>
                <w:color w:val="FFFFFF" w:themeColor="background1"/>
                <w:sz w:val="40"/>
                <w:szCs w:val="40"/>
                <w:lang w:val="fr-FR"/>
              </w:rPr>
              <w:t>é</w:t>
            </w:r>
          </w:p>
        </w:tc>
        <w:tc>
          <w:tcPr>
            <w:tcW w:w="2805" w:type="dxa"/>
          </w:tcPr>
          <w:p w:rsidRPr="0008495D" w:rsidR="00135CFF" w:rsidP="004433F4" w:rsidRDefault="00135CFF" w14:paraId="3EF52EB1" w14:textId="77777777">
            <w:pPr>
              <w:rPr>
                <w:lang w:val="fr-FR"/>
              </w:rPr>
            </w:pPr>
          </w:p>
        </w:tc>
        <w:tc>
          <w:tcPr>
            <w:tcW w:w="5650" w:type="dxa"/>
          </w:tcPr>
          <w:p w:rsidRPr="002F066B" w:rsidR="00135CFF" w:rsidP="007644E2" w:rsidRDefault="007644E2" w14:paraId="5F0D18E9" w14:textId="3B6AA33E">
            <w:pPr>
              <w:jc w:val="right"/>
            </w:pPr>
            <w:r w:rsidRPr="002F066B">
              <w:rPr>
                <w:noProof/>
                <w:lang w:val="fr-FR" w:eastAsia="fr-FR"/>
              </w:rPr>
              <w:drawing>
                <wp:inline distT="0" distB="0" distL="0" distR="0" wp14:anchorId="05054C15" wp14:editId="7722852F">
                  <wp:extent cx="3220279" cy="79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r="3341"/>
                          <a:stretch/>
                        </pic:blipFill>
                        <pic:spPr bwMode="auto">
                          <a:xfrm>
                            <a:off x="0" y="0"/>
                            <a:ext cx="3222360" cy="790575"/>
                          </a:xfrm>
                          <a:prstGeom prst="rect">
                            <a:avLst/>
                          </a:prstGeom>
                          <a:ln>
                            <a:noFill/>
                          </a:ln>
                          <a:extLst>
                            <a:ext uri="{53640926-AAD7-44D8-BBD7-CCE9431645EC}">
                              <a14:shadowObscured xmlns:a14="http://schemas.microsoft.com/office/drawing/2010/main"/>
                            </a:ext>
                          </a:extLst>
                        </pic:spPr>
                      </pic:pic>
                    </a:graphicData>
                  </a:graphic>
                </wp:inline>
              </w:drawing>
            </w:r>
          </w:p>
        </w:tc>
      </w:tr>
    </w:tbl>
    <w:p w:rsidRPr="002F066B" w:rsidR="007644E2" w:rsidP="00135CFF" w:rsidRDefault="007644E2" w14:paraId="7B98843D" w14:textId="77777777">
      <w:pPr>
        <w:ind w:left="1440"/>
        <w:rPr>
          <w:lang w:val="en-US"/>
        </w:rPr>
      </w:pPr>
    </w:p>
    <w:tbl>
      <w:tblPr>
        <w:tblStyle w:val="TableGrid"/>
        <w:tblW w:w="16302" w:type="dxa"/>
        <w:tblInd w:w="-1026" w:type="dxa"/>
        <w:tblLook w:val="04A0" w:firstRow="1" w:lastRow="0" w:firstColumn="1" w:lastColumn="0" w:noHBand="0" w:noVBand="1"/>
      </w:tblPr>
      <w:tblGrid>
        <w:gridCol w:w="1009"/>
        <w:gridCol w:w="3527"/>
        <w:gridCol w:w="6096"/>
        <w:gridCol w:w="5670"/>
      </w:tblGrid>
      <w:tr w:rsidRPr="002F066B" w:rsidR="001E5C14" w:rsidTr="00931212" w14:paraId="7AA0478F" w14:textId="77777777">
        <w:trPr>
          <w:trHeight w:val="663"/>
        </w:trPr>
        <w:tc>
          <w:tcPr>
            <w:tcW w:w="4536" w:type="dxa"/>
            <w:gridSpan w:val="2"/>
            <w:tcBorders>
              <w:top w:val="nil"/>
              <w:left w:val="nil"/>
            </w:tcBorders>
          </w:tcPr>
          <w:p w:rsidRPr="002F066B" w:rsidR="007644E2" w:rsidP="00FE159A" w:rsidRDefault="007644E2" w14:paraId="5CA8AE69" w14:textId="303D58DC">
            <w:pPr>
              <w:rPr>
                <w:u w:val="single"/>
              </w:rPr>
            </w:pPr>
          </w:p>
        </w:tc>
        <w:tc>
          <w:tcPr>
            <w:tcW w:w="6096" w:type="dxa"/>
            <w:tcBorders>
              <w:bottom w:val="single" w:color="FFFFFF" w:themeColor="background1" w:sz="2" w:space="0"/>
              <w:right w:val="single" w:color="FFFFFF" w:themeColor="background1" w:sz="2" w:space="0"/>
            </w:tcBorders>
            <w:shd w:val="clear" w:color="auto" w:fill="12739A"/>
            <w:vAlign w:val="center"/>
          </w:tcPr>
          <w:p w:rsidRPr="0008495D" w:rsidR="007644E2" w:rsidP="00FE159A" w:rsidRDefault="0008495D" w14:paraId="4E37C95C" w14:textId="09A2567C">
            <w:pPr>
              <w:jc w:val="center"/>
              <w:rPr>
                <w:bCs/>
                <w:color w:val="FFFFFF" w:themeColor="background1"/>
                <w:sz w:val="36"/>
                <w:szCs w:val="36"/>
              </w:rPr>
            </w:pPr>
            <w:r w:rsidRPr="0008495D">
              <w:rPr>
                <w:rStyle w:val="ue-text"/>
                <w:sz w:val="36"/>
                <w:szCs w:val="36"/>
              </w:rPr>
              <w:t>Points</w:t>
            </w:r>
            <w:r w:rsidRPr="0008495D">
              <w:rPr>
                <w:rStyle w:val="ue-whitespaces"/>
                <w:sz w:val="36"/>
                <w:szCs w:val="36"/>
              </w:rPr>
              <w:t xml:space="preserve"> </w:t>
            </w:r>
            <w:r w:rsidRPr="0008495D">
              <w:rPr>
                <w:rStyle w:val="ue-text"/>
                <w:sz w:val="36"/>
                <w:szCs w:val="36"/>
              </w:rPr>
              <w:t>forts</w:t>
            </w:r>
          </w:p>
        </w:tc>
        <w:tc>
          <w:tcPr>
            <w:tcW w:w="5670" w:type="dxa"/>
            <w:tcBorders>
              <w:left w:val="single" w:color="FFFFFF" w:themeColor="background1" w:sz="2" w:space="0"/>
              <w:bottom w:val="single" w:color="FFFFFF" w:themeColor="background1" w:sz="2" w:space="0"/>
            </w:tcBorders>
            <w:shd w:val="clear" w:color="auto" w:fill="833C0B" w:themeFill="accent2" w:themeFillShade="80"/>
            <w:vAlign w:val="center"/>
          </w:tcPr>
          <w:p w:rsidRPr="0008495D" w:rsidR="007644E2" w:rsidP="00FE159A" w:rsidRDefault="0008495D" w14:paraId="4D34B8BF" w14:textId="1534D074">
            <w:pPr>
              <w:jc w:val="center"/>
              <w:rPr>
                <w:bCs/>
                <w:color w:val="FFFFFF" w:themeColor="background1"/>
                <w:sz w:val="36"/>
                <w:szCs w:val="36"/>
              </w:rPr>
            </w:pPr>
            <w:r w:rsidRPr="0008495D">
              <w:rPr>
                <w:rStyle w:val="ue-text"/>
                <w:sz w:val="36"/>
                <w:szCs w:val="36"/>
              </w:rPr>
              <w:t>Points</w:t>
            </w:r>
            <w:r w:rsidRPr="0008495D">
              <w:rPr>
                <w:rStyle w:val="ue-whitespaces"/>
                <w:sz w:val="36"/>
                <w:szCs w:val="36"/>
              </w:rPr>
              <w:t xml:space="preserve"> </w:t>
            </w:r>
            <w:r w:rsidRPr="0008495D">
              <w:rPr>
                <w:rStyle w:val="ue-text"/>
                <w:sz w:val="36"/>
                <w:szCs w:val="36"/>
              </w:rPr>
              <w:t>faibles</w:t>
            </w:r>
          </w:p>
        </w:tc>
      </w:tr>
      <w:tr w:rsidRPr="002F066B" w:rsidR="00E42CA7" w:rsidTr="00F36A45" w14:paraId="04E4C2DE" w14:textId="77777777">
        <w:trPr>
          <w:trHeight w:val="1144"/>
        </w:trPr>
        <w:tc>
          <w:tcPr>
            <w:tcW w:w="1009" w:type="dxa"/>
            <w:tcBorders>
              <w:bottom w:val="single" w:color="FFFFFF" w:themeColor="background1" w:sz="2" w:space="0"/>
              <w:right w:val="nil"/>
            </w:tcBorders>
            <w:shd w:val="clear" w:color="auto" w:fill="1F3864" w:themeFill="accent1" w:themeFillShade="80"/>
            <w:vAlign w:val="center"/>
          </w:tcPr>
          <w:p w:rsidRPr="002F066B" w:rsidR="007644E2" w:rsidP="00F36A45" w:rsidRDefault="007644E2" w14:paraId="71E6206C" w14:textId="65044521">
            <w:pPr>
              <w:jc w:val="center"/>
              <w:rPr>
                <w:b/>
                <w:bCs/>
                <w:sz w:val="24"/>
                <w:szCs w:val="24"/>
                <w:u w:val="single"/>
              </w:rPr>
            </w:pPr>
            <w:r w:rsidRPr="002F066B">
              <w:rPr>
                <w:noProof/>
                <w:lang w:val="fr-FR" w:eastAsia="fr-FR"/>
              </w:rPr>
              <w:drawing>
                <wp:inline distT="0" distB="0" distL="0" distR="0" wp14:anchorId="6E1194E9" wp14:editId="6FDCFA59">
                  <wp:extent cx="477551" cy="468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551" cy="468000"/>
                          </a:xfrm>
                          <a:prstGeom prst="rect">
                            <a:avLst/>
                          </a:prstGeom>
                        </pic:spPr>
                      </pic:pic>
                    </a:graphicData>
                  </a:graphic>
                </wp:inline>
              </w:drawing>
            </w:r>
          </w:p>
        </w:tc>
        <w:tc>
          <w:tcPr>
            <w:tcW w:w="3527" w:type="dxa"/>
            <w:tcBorders>
              <w:left w:val="nil"/>
              <w:bottom w:val="single" w:color="FFFFFF" w:themeColor="background1" w:sz="2" w:space="0"/>
              <w:right w:val="single" w:color="FFFFFF" w:themeColor="background1" w:sz="2" w:space="0"/>
            </w:tcBorders>
            <w:shd w:val="clear" w:color="auto" w:fill="92D050"/>
            <w:vAlign w:val="center"/>
          </w:tcPr>
          <w:p w:rsidRPr="0008495D" w:rsidR="007644E2" w:rsidP="00FE159A" w:rsidRDefault="0008495D" w14:paraId="2476C998" w14:textId="00A9DDAC">
            <w:pPr>
              <w:ind w:left="-213" w:firstLine="213"/>
              <w:rPr>
                <w:b/>
                <w:bCs/>
                <w:color w:val="404040" w:themeColor="text1" w:themeTint="BF"/>
                <w:sz w:val="24"/>
                <w:szCs w:val="24"/>
              </w:rPr>
            </w:pPr>
            <w:r w:rsidRPr="0008495D">
              <w:rPr>
                <w:rStyle w:val="ue-text"/>
                <w:b/>
                <w:sz w:val="24"/>
                <w:szCs w:val="24"/>
              </w:rPr>
              <w:t>Accessibilité</w:t>
            </w:r>
            <w:r w:rsidRPr="0008495D">
              <w:rPr>
                <w:rStyle w:val="ue-whitespaces"/>
                <w:b/>
                <w:sz w:val="24"/>
                <w:szCs w:val="24"/>
              </w:rPr>
              <w:t xml:space="preserve"> </w:t>
            </w:r>
            <w:r w:rsidRPr="0008495D">
              <w:rPr>
                <w:rStyle w:val="ue-text"/>
                <w:b/>
                <w:sz w:val="24"/>
                <w:szCs w:val="24"/>
              </w:rPr>
              <w:t>des</w:t>
            </w:r>
            <w:r w:rsidRPr="0008495D">
              <w:rPr>
                <w:rStyle w:val="ue-whitespaces"/>
                <w:b/>
                <w:sz w:val="24"/>
                <w:szCs w:val="24"/>
              </w:rPr>
              <w:t xml:space="preserve"> </w:t>
            </w:r>
            <w:r w:rsidRPr="0008495D">
              <w:rPr>
                <w:rStyle w:val="ue-text"/>
                <w:b/>
                <w:sz w:val="24"/>
                <w:szCs w:val="24"/>
              </w:rPr>
              <w:t>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CD41B8" w:rsidR="007644E2" w:rsidP="00CD41B8" w:rsidRDefault="00CD41B8" w14:paraId="7C209785" w14:textId="31951DB3">
            <w:pPr>
              <w:rPr>
                <w:lang w:val="fr-FR"/>
              </w:rPr>
            </w:pPr>
            <w:r w:rsidRPr="00CD41B8">
              <w:rPr>
                <w:rStyle w:val="ue-text"/>
                <w:lang w:val="fr-FR"/>
              </w:rPr>
              <w:t>Les</w:t>
            </w:r>
            <w:r w:rsidRPr="00CD41B8">
              <w:rPr>
                <w:rStyle w:val="ue-whitespaces"/>
                <w:lang w:val="fr-FR"/>
              </w:rPr>
              <w:t xml:space="preserve"> </w:t>
            </w:r>
            <w:r w:rsidRPr="00CD41B8">
              <w:rPr>
                <w:rStyle w:val="ue-text"/>
                <w:lang w:val="fr-FR"/>
              </w:rPr>
              <w:t>données</w:t>
            </w:r>
            <w:r w:rsidRPr="00CD41B8">
              <w:rPr>
                <w:rStyle w:val="ue-whitespaces"/>
                <w:lang w:val="fr-FR"/>
              </w:rPr>
              <w:t xml:space="preserve"> </w:t>
            </w:r>
            <w:r w:rsidRPr="00CD41B8">
              <w:rPr>
                <w:rStyle w:val="ue-text"/>
                <w:lang w:val="fr-FR"/>
              </w:rPr>
              <w:t>GPS</w:t>
            </w:r>
            <w:r w:rsidRPr="00CD41B8">
              <w:rPr>
                <w:rStyle w:val="ue-whitespaces"/>
                <w:lang w:val="fr-FR"/>
              </w:rPr>
              <w:t xml:space="preserve"> </w:t>
            </w:r>
            <w:r w:rsidRPr="00CD41B8">
              <w:rPr>
                <w:rStyle w:val="ue-text"/>
                <w:lang w:val="fr-FR"/>
              </w:rPr>
              <w:t>produites</w:t>
            </w:r>
            <w:r w:rsidRPr="00CD41B8">
              <w:rPr>
                <w:rStyle w:val="ue-whitespaces"/>
                <w:lang w:val="fr-FR"/>
              </w:rPr>
              <w:t xml:space="preserve"> </w:t>
            </w:r>
            <w:r w:rsidRPr="00CD41B8">
              <w:rPr>
                <w:rStyle w:val="ue-text"/>
                <w:lang w:val="fr-FR"/>
              </w:rPr>
              <w:t>par</w:t>
            </w:r>
            <w:r w:rsidRPr="00CD41B8">
              <w:rPr>
                <w:rStyle w:val="ue-whitespaces"/>
                <w:lang w:val="fr-FR"/>
              </w:rPr>
              <w:t xml:space="preserve"> </w:t>
            </w:r>
            <w:r w:rsidRPr="00CD41B8">
              <w:rPr>
                <w:rStyle w:val="ue-text"/>
                <w:lang w:val="fr-FR"/>
              </w:rPr>
              <w:t>les</w:t>
            </w:r>
            <w:r w:rsidRPr="00CD41B8">
              <w:rPr>
                <w:rStyle w:val="ue-whitespaces"/>
                <w:lang w:val="fr-FR"/>
              </w:rPr>
              <w:t xml:space="preserve"> </w:t>
            </w:r>
            <w:r w:rsidRPr="00CD41B8">
              <w:rPr>
                <w:rStyle w:val="ue-text"/>
                <w:lang w:val="fr-FR"/>
              </w:rPr>
              <w:t>applications</w:t>
            </w:r>
            <w:r w:rsidRPr="00CD41B8">
              <w:rPr>
                <w:rStyle w:val="ue-whitespaces"/>
                <w:lang w:val="fr-FR"/>
              </w:rPr>
              <w:t xml:space="preserve"> </w:t>
            </w:r>
            <w:r w:rsidRPr="00CD41B8">
              <w:rPr>
                <w:rStyle w:val="ue-text"/>
                <w:lang w:val="fr-FR"/>
              </w:rPr>
              <w:t>pour</w:t>
            </w:r>
            <w:r w:rsidRPr="00CD41B8">
              <w:rPr>
                <w:rStyle w:val="ue-whitespaces"/>
                <w:lang w:val="fr-FR"/>
              </w:rPr>
              <w:t xml:space="preserve"> </w:t>
            </w:r>
            <w:r w:rsidRPr="00CD41B8">
              <w:rPr>
                <w:rStyle w:val="ue-text"/>
                <w:lang w:val="fr-FR"/>
              </w:rPr>
              <w:t>smartphone</w:t>
            </w:r>
            <w:r w:rsidRPr="00CD41B8">
              <w:rPr>
                <w:rStyle w:val="ue-whitespaces"/>
                <w:lang w:val="fr-FR"/>
              </w:rPr>
              <w:t xml:space="preserve"> </w:t>
            </w:r>
            <w:r w:rsidRPr="00CD41B8">
              <w:rPr>
                <w:rStyle w:val="ue-text"/>
                <w:lang w:val="fr-FR"/>
              </w:rPr>
              <w:t>peuvent</w:t>
            </w:r>
            <w:r w:rsidRPr="00CD41B8">
              <w:rPr>
                <w:rStyle w:val="ue-whitespaces"/>
                <w:lang w:val="fr-FR"/>
              </w:rPr>
              <w:t xml:space="preserve"> </w:t>
            </w:r>
            <w:r w:rsidRPr="00CD41B8">
              <w:rPr>
                <w:rStyle w:val="ue-text"/>
                <w:lang w:val="fr-FR"/>
              </w:rPr>
              <w:t>être</w:t>
            </w:r>
            <w:r w:rsidRPr="00CD41B8">
              <w:rPr>
                <w:rStyle w:val="ue-whitespaces"/>
                <w:lang w:val="fr-FR"/>
              </w:rPr>
              <w:t xml:space="preserve"> </w:t>
            </w:r>
            <w:r w:rsidRPr="00CD41B8">
              <w:rPr>
                <w:rStyle w:val="ue-text"/>
                <w:lang w:val="fr-FR"/>
              </w:rPr>
              <w:t>obtenues</w:t>
            </w:r>
            <w:r w:rsidRPr="00CD41B8">
              <w:rPr>
                <w:rStyle w:val="ue-whitespaces"/>
                <w:lang w:val="fr-FR"/>
              </w:rPr>
              <w:t xml:space="preserve"> </w:t>
            </w:r>
            <w:r w:rsidRPr="00CD41B8">
              <w:rPr>
                <w:rStyle w:val="ue-text"/>
                <w:lang w:val="fr-FR"/>
              </w:rPr>
              <w:t>auprès</w:t>
            </w:r>
            <w:r w:rsidRPr="00CD41B8">
              <w:rPr>
                <w:rStyle w:val="ue-whitespaces"/>
                <w:lang w:val="fr-FR"/>
              </w:rPr>
              <w:t xml:space="preserve"> </w:t>
            </w:r>
            <w:r w:rsidRPr="00CD41B8">
              <w:rPr>
                <w:rStyle w:val="ue-text"/>
                <w:lang w:val="fr-FR"/>
              </w:rPr>
              <w:t>des</w:t>
            </w:r>
            <w:r w:rsidRPr="00CD41B8">
              <w:rPr>
                <w:rStyle w:val="ue-whitespaces"/>
                <w:lang w:val="fr-FR"/>
              </w:rPr>
              <w:t xml:space="preserve"> </w:t>
            </w:r>
            <w:r w:rsidRPr="00CD41B8">
              <w:rPr>
                <w:rStyle w:val="ue-text"/>
                <w:lang w:val="fr-FR"/>
              </w:rPr>
              <w:t>tiers</w:t>
            </w:r>
            <w:r w:rsidRPr="00CD41B8">
              <w:rPr>
                <w:rStyle w:val="ue-whitespaces"/>
                <w:lang w:val="fr-FR"/>
              </w:rPr>
              <w:t xml:space="preserve"> </w:t>
            </w:r>
            <w:r w:rsidRPr="00CD41B8">
              <w:rPr>
                <w:rStyle w:val="ue-text"/>
                <w:lang w:val="fr-FR"/>
              </w:rPr>
              <w:t>agrégateurs</w:t>
            </w:r>
            <w:r w:rsidRPr="00CD41B8">
              <w:rPr>
                <w:rStyle w:val="ue-whitespaces"/>
                <w:lang w:val="fr-FR"/>
              </w:rPr>
              <w:t xml:space="preserve"> </w:t>
            </w:r>
            <w:r w:rsidRPr="00CD41B8">
              <w:rPr>
                <w:rStyle w:val="ue-text"/>
                <w:lang w:val="fr-FR"/>
              </w:rPr>
              <w:t>et</w:t>
            </w:r>
            <w:r w:rsidRPr="00CD41B8">
              <w:rPr>
                <w:rStyle w:val="ue-whitespaces"/>
                <w:lang w:val="fr-FR"/>
              </w:rPr>
              <w:t xml:space="preserve"> </w:t>
            </w:r>
            <w:r w:rsidRPr="00CD41B8">
              <w:rPr>
                <w:rStyle w:val="ue-text"/>
                <w:lang w:val="fr-FR"/>
              </w:rPr>
              <w:t>des</w:t>
            </w:r>
            <w:r w:rsidRPr="00CD41B8">
              <w:rPr>
                <w:rStyle w:val="ue-whitespaces"/>
                <w:lang w:val="fr-FR"/>
              </w:rPr>
              <w:t xml:space="preserve"> </w:t>
            </w:r>
            <w:r w:rsidRPr="00CD41B8">
              <w:rPr>
                <w:rStyle w:val="ue-text"/>
                <w:lang w:val="fr-FR"/>
              </w:rPr>
              <w:t>grandes</w:t>
            </w:r>
            <w:r w:rsidRPr="00CD41B8">
              <w:rPr>
                <w:rStyle w:val="ue-whitespaces"/>
                <w:lang w:val="fr-FR"/>
              </w:rPr>
              <w:t xml:space="preserve"> </w:t>
            </w:r>
            <w:r w:rsidRPr="00CD41B8">
              <w:rPr>
                <w:rStyle w:val="ue-text"/>
                <w:lang w:val="fr-FR"/>
              </w:rPr>
              <w:t>entreprises</w:t>
            </w:r>
            <w:r w:rsidRPr="00CD41B8">
              <w:rPr>
                <w:rStyle w:val="ue-whitespaces"/>
                <w:lang w:val="fr-FR"/>
              </w:rPr>
              <w:t xml:space="preserve"> </w:t>
            </w:r>
            <w:r w:rsidRPr="00CD41B8">
              <w:rPr>
                <w:rStyle w:val="ue-text"/>
                <w:lang w:val="fr-FR"/>
              </w:rPr>
              <w:t>technologiques.</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2F066B" w:rsidR="007644E2" w:rsidP="00FE159A" w:rsidRDefault="00816A61" w14:paraId="0961B837" w14:textId="3E7339DE">
            <w:pPr>
              <w:jc w:val="center"/>
              <w:rPr>
                <w:b/>
                <w:bCs/>
                <w:sz w:val="24"/>
                <w:szCs w:val="24"/>
              </w:rPr>
            </w:pPr>
            <w:r>
              <w:rPr>
                <w:b/>
                <w:bCs/>
                <w:color w:val="FFFFFF" w:themeColor="background1"/>
                <w:sz w:val="24"/>
                <w:szCs w:val="24"/>
              </w:rPr>
              <w:t>S.O.</w:t>
            </w:r>
          </w:p>
        </w:tc>
      </w:tr>
      <w:tr w:rsidRPr="002F066B" w:rsidR="009214A9" w:rsidTr="00F36A45" w14:paraId="287B628E" w14:textId="77777777">
        <w:trPr>
          <w:trHeight w:val="1123"/>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7644E2" w14:paraId="57146A8E" w14:textId="77777777">
            <w:pPr>
              <w:jc w:val="center"/>
              <w:rPr>
                <w:noProof/>
                <w:lang w:val="en-IN" w:eastAsia="en-IN"/>
              </w:rPr>
            </w:pPr>
            <w:r w:rsidRPr="002F066B">
              <w:rPr>
                <w:noProof/>
                <w:lang w:val="fr-FR" w:eastAsia="fr-FR"/>
              </w:rPr>
              <w:drawing>
                <wp:inline distT="0" distB="0" distL="0" distR="0" wp14:anchorId="58919F4C" wp14:editId="5C97419B">
                  <wp:extent cx="446910" cy="491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310" cy="493246"/>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08495D" w:rsidR="007644E2" w:rsidP="00CD41B8" w:rsidRDefault="0008495D" w14:paraId="4548B45C" w14:textId="6901627C">
            <w:pPr>
              <w:rPr>
                <w:b/>
                <w:bCs/>
                <w:color w:val="404040" w:themeColor="text1" w:themeTint="BF"/>
                <w:sz w:val="24"/>
                <w:szCs w:val="24"/>
              </w:rPr>
            </w:pPr>
            <w:r w:rsidRPr="0008495D">
              <w:rPr>
                <w:rStyle w:val="ue-text"/>
                <w:b/>
                <w:sz w:val="24"/>
                <w:szCs w:val="24"/>
              </w:rPr>
              <w:t>Résolution</w:t>
            </w:r>
            <w:r w:rsidRPr="0008495D">
              <w:rPr>
                <w:rStyle w:val="ue-whitespaces"/>
                <w:b/>
                <w:sz w:val="24"/>
                <w:szCs w:val="24"/>
              </w:rPr>
              <w:t xml:space="preserve"> </w:t>
            </w:r>
            <w:r w:rsidRPr="0008495D">
              <w:rPr>
                <w:rStyle w:val="ue-text"/>
                <w:b/>
                <w:sz w:val="24"/>
                <w:szCs w:val="24"/>
              </w:rPr>
              <w:t>spatiale</w:t>
            </w:r>
            <w:r w:rsidRPr="0008495D">
              <w:rPr>
                <w:rStyle w:val="ue-whitespaces"/>
                <w:b/>
                <w:sz w:val="24"/>
                <w:szCs w:val="24"/>
              </w:rPr>
              <w:t xml:space="preserve"> </w:t>
            </w:r>
            <w:r w:rsidRPr="0008495D">
              <w:rPr>
                <w:rStyle w:val="ue-text"/>
                <w:b/>
                <w:sz w:val="24"/>
                <w:szCs w:val="24"/>
              </w:rPr>
              <w:t>et</w:t>
            </w:r>
            <w:r w:rsidRPr="0008495D">
              <w:rPr>
                <w:rStyle w:val="ue-whitespaces"/>
                <w:b/>
                <w:sz w:val="24"/>
                <w:szCs w:val="24"/>
              </w:rPr>
              <w:t xml:space="preserve"> </w:t>
            </w:r>
            <w:r w:rsidRPr="0008495D">
              <w:rPr>
                <w:rStyle w:val="ue-text"/>
                <w:b/>
                <w:sz w:val="24"/>
                <w:szCs w:val="24"/>
              </w:rPr>
              <w:t>temporelle</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6E56E9" w:rsidR="007644E2" w:rsidP="00C23711" w:rsidRDefault="00CD41B8" w14:paraId="113C010C" w14:textId="659C16E3">
            <w:pPr>
              <w:rPr>
                <w:lang w:val="fr-FR"/>
              </w:rPr>
            </w:pPr>
            <w:r w:rsidRPr="006E56E9">
              <w:rPr>
                <w:color w:val="FFFFFF" w:themeColor="background1"/>
                <w:lang w:val="fr-FR"/>
              </w:rPr>
              <w:t xml:space="preserve">En général, les données </w:t>
            </w:r>
            <w:r w:rsidRPr="006E56E9" w:rsidR="007644E2">
              <w:rPr>
                <w:color w:val="FFFFFF" w:themeColor="background1"/>
                <w:lang w:val="fr-FR"/>
              </w:rPr>
              <w:t>GPS</w:t>
            </w:r>
            <w:r w:rsidRPr="006E56E9">
              <w:rPr>
                <w:color w:val="FFFFFF" w:themeColor="background1"/>
                <w:lang w:val="fr-FR"/>
              </w:rPr>
              <w:t xml:space="preserve"> ont une résolution spatiale</w:t>
            </w:r>
            <w:r w:rsidRPr="006E56E9" w:rsidR="007644E2">
              <w:rPr>
                <w:color w:val="FFFFFF" w:themeColor="background1"/>
                <w:lang w:val="fr-FR"/>
              </w:rPr>
              <w:t xml:space="preserve"> (15</w:t>
            </w:r>
            <w:r w:rsidR="00C23711">
              <w:rPr>
                <w:color w:val="FFFFFF" w:themeColor="background1"/>
                <w:lang w:val="fr-FR"/>
              </w:rPr>
              <w:t> </w:t>
            </w:r>
            <w:r w:rsidRPr="006E56E9" w:rsidR="007644E2">
              <w:rPr>
                <w:color w:val="FFFFFF" w:themeColor="background1"/>
                <w:lang w:val="fr-FR"/>
              </w:rPr>
              <w:t>m</w:t>
            </w:r>
            <w:r w:rsidRPr="006E56E9">
              <w:rPr>
                <w:color w:val="FFFFFF" w:themeColor="background1"/>
                <w:lang w:val="fr-FR"/>
              </w:rPr>
              <w:t>ètres environ</w:t>
            </w:r>
            <w:r w:rsidRPr="006E56E9" w:rsidR="007644E2">
              <w:rPr>
                <w:color w:val="FFFFFF" w:themeColor="background1"/>
                <w:lang w:val="fr-FR"/>
              </w:rPr>
              <w:t xml:space="preserve">) </w:t>
            </w:r>
            <w:r w:rsidRPr="006E56E9" w:rsidR="006E56E9">
              <w:rPr>
                <w:color w:val="FFFFFF" w:themeColor="background1"/>
                <w:lang w:val="fr-FR"/>
              </w:rPr>
              <w:t>et</w:t>
            </w:r>
            <w:r w:rsidRPr="006E56E9" w:rsidR="007644E2">
              <w:rPr>
                <w:color w:val="FFFFFF" w:themeColor="background1"/>
                <w:lang w:val="fr-FR"/>
              </w:rPr>
              <w:t xml:space="preserve"> tempor</w:t>
            </w:r>
            <w:r w:rsidRPr="006E56E9" w:rsidR="006E56E9">
              <w:rPr>
                <w:color w:val="FFFFFF" w:themeColor="background1"/>
                <w:lang w:val="fr-FR"/>
              </w:rPr>
              <w:t>elle</w:t>
            </w:r>
            <w:r w:rsidRPr="006E56E9" w:rsidR="007644E2">
              <w:rPr>
                <w:color w:val="FFFFFF" w:themeColor="background1"/>
                <w:lang w:val="fr-FR"/>
              </w:rPr>
              <w:t xml:space="preserve"> (100</w:t>
            </w:r>
            <w:r w:rsidRPr="006E56E9" w:rsidR="006E56E9">
              <w:rPr>
                <w:color w:val="FFFFFF" w:themeColor="background1"/>
                <w:lang w:val="fr-FR"/>
              </w:rPr>
              <w:t xml:space="preserve"> </w:t>
            </w:r>
            <w:r w:rsidR="006E56E9">
              <w:rPr>
                <w:color w:val="FFFFFF" w:themeColor="background1"/>
                <w:lang w:val="fr-FR"/>
              </w:rPr>
              <w:t xml:space="preserve">à </w:t>
            </w:r>
            <w:r w:rsidRPr="006E56E9" w:rsidR="007644E2">
              <w:rPr>
                <w:color w:val="FFFFFF" w:themeColor="background1"/>
                <w:lang w:val="fr-FR"/>
              </w:rPr>
              <w:t xml:space="preserve">1000 points </w:t>
            </w:r>
            <w:r w:rsidR="006E56E9">
              <w:rPr>
                <w:color w:val="FFFFFF" w:themeColor="background1"/>
                <w:lang w:val="fr-FR"/>
              </w:rPr>
              <w:t>de données par jour</w:t>
            </w:r>
            <w:r w:rsidRPr="006E56E9" w:rsidR="007644E2">
              <w:rPr>
                <w:color w:val="FFFFFF" w:themeColor="background1"/>
                <w:lang w:val="fr-FR"/>
              </w:rPr>
              <w:t xml:space="preserve">) </w:t>
            </w:r>
            <w:r w:rsidR="006E56E9">
              <w:rPr>
                <w:color w:val="FFFFFF" w:themeColor="background1"/>
                <w:lang w:val="fr-FR"/>
              </w:rPr>
              <w:t>plus élevée que les autres sources</w:t>
            </w:r>
            <w:r w:rsidRPr="006E56E9" w:rsidR="007644E2">
              <w:rPr>
                <w:color w:val="FFFFFF" w:themeColor="background1"/>
                <w:lang w:val="fr-FR"/>
              </w:rPr>
              <w:t xml:space="preserve"> </w:t>
            </w:r>
            <w:r w:rsidR="006E56E9">
              <w:rPr>
                <w:color w:val="FFFFFF" w:themeColor="background1"/>
                <w:lang w:val="fr-FR"/>
              </w:rPr>
              <w:t>de données sur la mobilité humaine</w:t>
            </w:r>
            <w:r w:rsidRPr="006E56E9" w:rsidR="007644E2">
              <w:rPr>
                <w:color w:val="FFFFFF" w:themeColor="background1"/>
                <w:lang w:val="fr-FR"/>
              </w:rPr>
              <w:t xml:space="preserve"> (</w:t>
            </w:r>
            <w:r w:rsidR="00816A61">
              <w:rPr>
                <w:color w:val="FFFFFF" w:themeColor="background1"/>
                <w:lang w:val="fr-FR"/>
              </w:rPr>
              <w:t>relevés téléphoniques</w:t>
            </w:r>
            <w:r w:rsidRPr="006E56E9" w:rsidR="007644E2">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2F066B" w:rsidR="007644E2" w:rsidP="00FE159A" w:rsidRDefault="00816A61" w14:paraId="4600D1BF" w14:textId="73881817">
            <w:pPr>
              <w:jc w:val="center"/>
              <w:rPr>
                <w:b/>
                <w:bCs/>
                <w:color w:val="FFFFFF" w:themeColor="background1"/>
                <w:sz w:val="24"/>
                <w:szCs w:val="24"/>
              </w:rPr>
            </w:pPr>
            <w:r>
              <w:rPr>
                <w:b/>
                <w:bCs/>
                <w:color w:val="FFFFFF" w:themeColor="background1"/>
                <w:sz w:val="24"/>
                <w:szCs w:val="24"/>
              </w:rPr>
              <w:t>S.O.</w:t>
            </w:r>
          </w:p>
        </w:tc>
      </w:tr>
      <w:tr w:rsidRPr="00816A61" w:rsidR="009214A9" w:rsidTr="00F36A45" w14:paraId="50856249" w14:textId="77777777">
        <w:trPr>
          <w:trHeight w:val="1135"/>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F36A45" w14:paraId="2080B715" w14:textId="1F37DC82">
            <w:pPr>
              <w:jc w:val="center"/>
              <w:rPr>
                <w:noProof/>
                <w:lang w:val="en-IN" w:eastAsia="en-IN"/>
              </w:rPr>
            </w:pPr>
            <w:r w:rsidRPr="002F066B">
              <w:rPr>
                <w:noProof/>
                <w:lang w:val="fr-FR" w:eastAsia="fr-FR"/>
              </w:rPr>
              <w:drawing>
                <wp:inline distT="0" distB="0" distL="0" distR="0" wp14:anchorId="3D131742" wp14:editId="2D37CB81">
                  <wp:extent cx="450742" cy="4432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742" cy="443230"/>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08495D" w:rsidRDefault="0008495D" w14:paraId="04FC5DC6" w14:textId="4FBF4A68">
            <w:pPr>
              <w:ind w:left="-213" w:firstLine="213"/>
              <w:rPr>
                <w:b/>
                <w:bCs/>
                <w:color w:val="404040" w:themeColor="text1" w:themeTint="BF"/>
                <w:sz w:val="24"/>
                <w:szCs w:val="24"/>
              </w:rPr>
            </w:pPr>
            <w:r>
              <w:rPr>
                <w:b/>
                <w:bCs/>
                <w:color w:val="404040" w:themeColor="text1" w:themeTint="BF"/>
                <w:sz w:val="24"/>
                <w:szCs w:val="24"/>
              </w:rPr>
              <w:t>Gestion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2F066B" w:rsidR="007644E2" w:rsidP="00FE159A" w:rsidRDefault="00816A61" w14:paraId="60A630CC" w14:textId="40347CC4">
            <w:pPr>
              <w:jc w:val="center"/>
              <w:rPr>
                <w:color w:val="FFFFFF" w:themeColor="background1"/>
              </w:rPr>
            </w:pPr>
            <w:r>
              <w:rPr>
                <w:b/>
                <w:bCs/>
                <w:color w:val="FFFFFF" w:themeColor="background1"/>
                <w:sz w:val="24"/>
                <w:szCs w:val="24"/>
              </w:rPr>
              <w:t>S.O.</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816A61" w:rsidR="007644E2" w:rsidP="00816A61" w:rsidRDefault="00816A61" w14:paraId="62AAE0F8" w14:textId="6BBA9DF8">
            <w:pPr>
              <w:rPr>
                <w:bCs/>
                <w:color w:val="FFFFFF" w:themeColor="background1"/>
                <w:sz w:val="24"/>
                <w:szCs w:val="24"/>
                <w:lang w:val="fr-FR"/>
              </w:rPr>
            </w:pPr>
            <w:r w:rsidRPr="00816A61">
              <w:rPr>
                <w:rFonts w:eastAsia="Times New Roman" w:cstheme="minorHAnsi"/>
                <w:sz w:val="24"/>
                <w:szCs w:val="24"/>
                <w:lang w:val="fr-FR" w:eastAsia="fr-FR"/>
              </w:rPr>
              <w:t>Les données GPS nécessitent de grandes capacités informatiques et techniques pour traiter et analyser un grand volume de données qui permettent de définir les mesures à prendre.</w:t>
            </w:r>
          </w:p>
        </w:tc>
      </w:tr>
      <w:tr w:rsidRPr="00C71602" w:rsidR="009214A9" w:rsidTr="00F36A45" w14:paraId="40E53D53" w14:textId="77777777">
        <w:trPr>
          <w:trHeight w:val="1704"/>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452DEE" w14:paraId="28185C58" w14:textId="263F9FAC">
            <w:pPr>
              <w:jc w:val="center"/>
              <w:rPr>
                <w:noProof/>
                <w:lang w:val="en-IN" w:eastAsia="en-IN"/>
              </w:rPr>
            </w:pPr>
            <w:r w:rsidRPr="002F066B">
              <w:rPr>
                <w:noProof/>
                <w:lang w:val="fr-FR" w:eastAsia="fr-FR"/>
              </w:rPr>
              <w:drawing>
                <wp:inline distT="0" distB="0" distL="0" distR="0" wp14:anchorId="71DD6139" wp14:editId="6A293E8B">
                  <wp:extent cx="452120" cy="4430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2120"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08495D" w:rsidRDefault="0008495D" w14:paraId="499B5CEE" w14:textId="2875A4A8">
            <w:pPr>
              <w:ind w:left="-213" w:firstLine="213"/>
              <w:rPr>
                <w:b/>
                <w:bCs/>
                <w:color w:val="404040" w:themeColor="text1" w:themeTint="BF"/>
                <w:sz w:val="24"/>
                <w:szCs w:val="24"/>
              </w:rPr>
            </w:pPr>
            <w:r>
              <w:rPr>
                <w:rFonts w:cstheme="minorHAnsi"/>
                <w:b/>
                <w:bCs/>
                <w:color w:val="404040" w:themeColor="text1" w:themeTint="BF"/>
                <w:sz w:val="24"/>
                <w:szCs w:val="24"/>
              </w:rPr>
              <w:t>Qualité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182346" w:rsidR="007644E2" w:rsidP="00C23711" w:rsidRDefault="00816A61" w14:paraId="684902CE" w14:textId="4F898ADA">
            <w:pPr>
              <w:rPr>
                <w:bCs/>
                <w:color w:val="FFFFFF" w:themeColor="background1"/>
                <w:lang w:val="fr-FR"/>
              </w:rPr>
            </w:pPr>
            <w:r w:rsidRPr="00182346">
              <w:rPr>
                <w:bCs/>
                <w:color w:val="FFFFFF" w:themeColor="background1"/>
                <w:lang w:val="fr-FR"/>
              </w:rPr>
              <w:t xml:space="preserve">La couverture des données GPS est généralement </w:t>
            </w:r>
            <w:r w:rsidRPr="00182346" w:rsidR="00C23711">
              <w:rPr>
                <w:bCs/>
                <w:color w:val="FFFFFF" w:themeColor="background1"/>
                <w:lang w:val="fr-FR"/>
              </w:rPr>
              <w:t>limitée</w:t>
            </w:r>
            <w:r w:rsidRPr="00182346">
              <w:rPr>
                <w:bCs/>
                <w:color w:val="FFFFFF" w:themeColor="background1"/>
                <w:lang w:val="fr-FR"/>
              </w:rPr>
              <w:t xml:space="preserve"> dans les pays à faible revenu.</w:t>
            </w:r>
            <w:r w:rsidRPr="00182346" w:rsidR="00396FBC">
              <w:rPr>
                <w:bCs/>
                <w:color w:val="FFFFFF" w:themeColor="background1"/>
                <w:lang w:val="fr-FR"/>
              </w:rPr>
              <w:t xml:space="preserve"> La qualité des données est affectée par les modifications apportées aux fonctions/réglages des applications pour smartphone, qui ont un impact sur le processus de génération des données et donc sur leur qualité (dérive des données, par exemple</w:t>
            </w:r>
            <w:r w:rsidRPr="00182346" w:rsidR="00C23711">
              <w:rPr>
                <w:bCs/>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C71602" w:rsidR="007644E2" w:rsidP="00FE159A" w:rsidRDefault="00C71602" w14:paraId="53FD8BB3" w14:textId="75B08B91">
            <w:pPr>
              <w:rPr>
                <w:bCs/>
                <w:color w:val="FFFFFF" w:themeColor="background1"/>
                <w:sz w:val="24"/>
                <w:szCs w:val="24"/>
                <w:lang w:val="fr-FR"/>
              </w:rPr>
            </w:pPr>
            <w:r w:rsidRPr="00C71602">
              <w:rPr>
                <w:rStyle w:val="ue-text"/>
                <w:lang w:val="fr-FR"/>
              </w:rPr>
              <w:t>Les</w:t>
            </w:r>
            <w:r w:rsidRPr="00C71602">
              <w:rPr>
                <w:rStyle w:val="ue-whitespaces"/>
                <w:lang w:val="fr-FR"/>
              </w:rPr>
              <w:t xml:space="preserve"> </w:t>
            </w:r>
            <w:r w:rsidRPr="00C71602">
              <w:rPr>
                <w:rStyle w:val="ue-text"/>
                <w:lang w:val="fr-FR"/>
              </w:rPr>
              <w:t>données</w:t>
            </w:r>
            <w:r w:rsidRPr="00C71602">
              <w:rPr>
                <w:rStyle w:val="ue-whitespaces"/>
                <w:lang w:val="fr-FR"/>
              </w:rPr>
              <w:t xml:space="preserve"> </w:t>
            </w:r>
            <w:r w:rsidRPr="00C71602">
              <w:rPr>
                <w:rStyle w:val="ue-text"/>
                <w:lang w:val="fr-FR"/>
              </w:rPr>
              <w:t>GPS</w:t>
            </w:r>
            <w:r w:rsidRPr="00C71602">
              <w:rPr>
                <w:rStyle w:val="ue-whitespaces"/>
                <w:lang w:val="fr-FR"/>
              </w:rPr>
              <w:t xml:space="preserve"> </w:t>
            </w:r>
            <w:r w:rsidRPr="00C71602">
              <w:rPr>
                <w:rStyle w:val="ue-text"/>
                <w:lang w:val="fr-FR"/>
              </w:rPr>
              <w:t>basées</w:t>
            </w:r>
            <w:r w:rsidRPr="00C71602">
              <w:rPr>
                <w:rStyle w:val="ue-whitespaces"/>
                <w:lang w:val="fr-FR"/>
              </w:rPr>
              <w:t xml:space="preserve"> </w:t>
            </w:r>
            <w:r w:rsidRPr="00C71602">
              <w:rPr>
                <w:rStyle w:val="ue-text"/>
                <w:lang w:val="fr-FR"/>
              </w:rPr>
              <w:t>sur</w:t>
            </w:r>
            <w:r w:rsidRPr="00C71602">
              <w:rPr>
                <w:rStyle w:val="ue-whitespaces"/>
                <w:lang w:val="fr-FR"/>
              </w:rPr>
              <w:t xml:space="preserve"> </w:t>
            </w:r>
            <w:r w:rsidRPr="00C71602">
              <w:rPr>
                <w:rStyle w:val="ue-text"/>
                <w:lang w:val="fr-FR"/>
              </w:rPr>
              <w:t>l’utilisation</w:t>
            </w:r>
            <w:r w:rsidRPr="00C71602">
              <w:rPr>
                <w:rStyle w:val="ue-whitespaces"/>
                <w:lang w:val="fr-FR"/>
              </w:rPr>
              <w:t xml:space="preserve"> </w:t>
            </w:r>
            <w:r w:rsidRPr="00C71602">
              <w:rPr>
                <w:rStyle w:val="ue-text"/>
                <w:lang w:val="fr-FR"/>
              </w:rPr>
              <w:t>des</w:t>
            </w:r>
            <w:r w:rsidRPr="00C71602">
              <w:rPr>
                <w:rStyle w:val="ue-whitespaces"/>
                <w:lang w:val="fr-FR"/>
              </w:rPr>
              <w:t xml:space="preserve"> </w:t>
            </w:r>
            <w:r w:rsidRPr="00C71602">
              <w:rPr>
                <w:rStyle w:val="ue-text"/>
                <w:lang w:val="fr-FR"/>
              </w:rPr>
              <w:t>applications</w:t>
            </w:r>
            <w:r w:rsidRPr="00C71602">
              <w:rPr>
                <w:rStyle w:val="ue-whitespaces"/>
                <w:lang w:val="fr-FR"/>
              </w:rPr>
              <w:t xml:space="preserve"> </w:t>
            </w:r>
            <w:r w:rsidRPr="00C71602">
              <w:rPr>
                <w:rStyle w:val="ue-text"/>
                <w:lang w:val="fr-FR"/>
              </w:rPr>
              <w:t>pour</w:t>
            </w:r>
            <w:r w:rsidRPr="00C71602">
              <w:rPr>
                <w:rStyle w:val="ue-whitespaces"/>
                <w:lang w:val="fr-FR"/>
              </w:rPr>
              <w:t xml:space="preserve"> </w:t>
            </w:r>
            <w:r w:rsidRPr="00C71602">
              <w:rPr>
                <w:rStyle w:val="ue-text"/>
                <w:lang w:val="fr-FR"/>
              </w:rPr>
              <w:t>smartphone</w:t>
            </w:r>
            <w:r w:rsidRPr="00C71602">
              <w:rPr>
                <w:rStyle w:val="ue-whitespaces"/>
                <w:lang w:val="fr-FR"/>
              </w:rPr>
              <w:t xml:space="preserve"> </w:t>
            </w:r>
            <w:r w:rsidRPr="00C71602">
              <w:rPr>
                <w:rStyle w:val="ue-text"/>
                <w:lang w:val="fr-FR"/>
              </w:rPr>
              <w:t>sont</w:t>
            </w:r>
            <w:r w:rsidRPr="00C71602">
              <w:rPr>
                <w:rStyle w:val="ue-whitespaces"/>
                <w:lang w:val="fr-FR"/>
              </w:rPr>
              <w:t xml:space="preserve"> </w:t>
            </w:r>
            <w:r w:rsidRPr="00C71602">
              <w:rPr>
                <w:rStyle w:val="ue-text"/>
                <w:lang w:val="fr-FR"/>
              </w:rPr>
              <w:t>biaisées</w:t>
            </w:r>
            <w:r w:rsidRPr="00C71602">
              <w:rPr>
                <w:rStyle w:val="ue-whitespaces"/>
                <w:lang w:val="fr-FR"/>
              </w:rPr>
              <w:t xml:space="preserve"> </w:t>
            </w:r>
            <w:r w:rsidRPr="00C71602">
              <w:rPr>
                <w:rStyle w:val="ue-text"/>
                <w:lang w:val="fr-FR"/>
              </w:rPr>
              <w:t>en</w:t>
            </w:r>
            <w:r w:rsidRPr="00C71602">
              <w:rPr>
                <w:rStyle w:val="ue-whitespaces"/>
                <w:lang w:val="fr-FR"/>
              </w:rPr>
              <w:t xml:space="preserve"> </w:t>
            </w:r>
            <w:r w:rsidRPr="00C71602">
              <w:rPr>
                <w:rStyle w:val="ue-text"/>
                <w:lang w:val="fr-FR"/>
              </w:rPr>
              <w:t>faveur</w:t>
            </w:r>
            <w:r w:rsidRPr="00C71602">
              <w:rPr>
                <w:rStyle w:val="ue-whitespaces"/>
                <w:lang w:val="fr-FR"/>
              </w:rPr>
              <w:t xml:space="preserve"> </w:t>
            </w:r>
            <w:r w:rsidRPr="00C71602">
              <w:rPr>
                <w:rStyle w:val="ue-text"/>
                <w:lang w:val="fr-FR"/>
              </w:rPr>
              <w:t>des</w:t>
            </w:r>
            <w:r w:rsidRPr="00C71602">
              <w:rPr>
                <w:rStyle w:val="ue-whitespaces"/>
                <w:lang w:val="fr-FR"/>
              </w:rPr>
              <w:t xml:space="preserve"> </w:t>
            </w:r>
            <w:r w:rsidRPr="00C71602">
              <w:rPr>
                <w:rStyle w:val="ue-text"/>
                <w:lang w:val="fr-FR"/>
              </w:rPr>
              <w:t>utilisateurs</w:t>
            </w:r>
            <w:r w:rsidRPr="00C71602">
              <w:rPr>
                <w:rStyle w:val="ue-whitespaces"/>
                <w:lang w:val="fr-FR"/>
              </w:rPr>
              <w:t xml:space="preserve"> </w:t>
            </w:r>
            <w:r w:rsidRPr="00C71602">
              <w:rPr>
                <w:rStyle w:val="ue-text"/>
                <w:lang w:val="fr-FR"/>
              </w:rPr>
              <w:t>qui</w:t>
            </w:r>
            <w:r w:rsidRPr="00C71602">
              <w:rPr>
                <w:rStyle w:val="ue-whitespaces"/>
                <w:lang w:val="fr-FR"/>
              </w:rPr>
              <w:t xml:space="preserve"> </w:t>
            </w:r>
            <w:r w:rsidRPr="00C71602">
              <w:rPr>
                <w:rStyle w:val="ue-text"/>
                <w:lang w:val="fr-FR"/>
              </w:rPr>
              <w:t>appartiennent</w:t>
            </w:r>
            <w:r w:rsidRPr="00C71602">
              <w:rPr>
                <w:rStyle w:val="ue-whitespaces"/>
                <w:lang w:val="fr-FR"/>
              </w:rPr>
              <w:t xml:space="preserve"> </w:t>
            </w:r>
            <w:r w:rsidRPr="00C71602">
              <w:rPr>
                <w:rStyle w:val="ue-text"/>
                <w:lang w:val="fr-FR"/>
              </w:rPr>
              <w:t>aux</w:t>
            </w:r>
            <w:r w:rsidRPr="00C71602">
              <w:rPr>
                <w:rStyle w:val="ue-whitespaces"/>
                <w:lang w:val="fr-FR"/>
              </w:rPr>
              <w:t xml:space="preserve"> </w:t>
            </w:r>
            <w:r w:rsidRPr="00C71602">
              <w:rPr>
                <w:rStyle w:val="ue-text"/>
                <w:lang w:val="fr-FR"/>
              </w:rPr>
              <w:t>classes</w:t>
            </w:r>
            <w:r w:rsidRPr="00C71602">
              <w:rPr>
                <w:rStyle w:val="ue-whitespaces"/>
                <w:lang w:val="fr-FR"/>
              </w:rPr>
              <w:t xml:space="preserve"> </w:t>
            </w:r>
            <w:r w:rsidRPr="00C71602">
              <w:rPr>
                <w:rStyle w:val="ue-text"/>
                <w:lang w:val="fr-FR"/>
              </w:rPr>
              <w:t>moyennes</w:t>
            </w:r>
            <w:r w:rsidRPr="00C71602">
              <w:rPr>
                <w:rStyle w:val="ue-whitespaces"/>
                <w:lang w:val="fr-FR"/>
              </w:rPr>
              <w:t xml:space="preserve"> </w:t>
            </w:r>
            <w:r w:rsidRPr="00C71602">
              <w:rPr>
                <w:rStyle w:val="ue-text"/>
                <w:lang w:val="fr-FR"/>
              </w:rPr>
              <w:t>et</w:t>
            </w:r>
            <w:r w:rsidRPr="00C71602">
              <w:rPr>
                <w:rStyle w:val="ue-whitespaces"/>
                <w:lang w:val="fr-FR"/>
              </w:rPr>
              <w:t xml:space="preserve"> </w:t>
            </w:r>
            <w:r w:rsidRPr="00C71602">
              <w:rPr>
                <w:rStyle w:val="ue-text"/>
                <w:lang w:val="fr-FR"/>
              </w:rPr>
              <w:t>supérieures</w:t>
            </w:r>
            <w:r>
              <w:rPr>
                <w:color w:val="FFFFFF" w:themeColor="background1"/>
                <w:lang w:val="fr-FR"/>
              </w:rPr>
              <w:t>.</w:t>
            </w:r>
            <w:r w:rsidRPr="00C71602" w:rsidR="002F066B">
              <w:rPr>
                <w:color w:val="FFFFFF" w:themeColor="background1"/>
                <w:lang w:val="fr-FR"/>
              </w:rPr>
              <w:t xml:space="preserve"> </w:t>
            </w:r>
            <w:r w:rsidRPr="00C71602">
              <w:rPr>
                <w:rStyle w:val="ue-text"/>
                <w:lang w:val="fr-FR"/>
              </w:rPr>
              <w:t>Dans</w:t>
            </w:r>
            <w:r w:rsidRPr="00C71602">
              <w:rPr>
                <w:rStyle w:val="ue-whitespaces"/>
                <w:lang w:val="fr-FR"/>
              </w:rPr>
              <w:t xml:space="preserve"> </w:t>
            </w:r>
            <w:r w:rsidRPr="00C71602">
              <w:rPr>
                <w:rStyle w:val="ue-text"/>
                <w:lang w:val="fr-FR"/>
              </w:rPr>
              <w:t>la</w:t>
            </w:r>
            <w:r w:rsidRPr="00C71602">
              <w:rPr>
                <w:rStyle w:val="ue-whitespaces"/>
                <w:lang w:val="fr-FR"/>
              </w:rPr>
              <w:t xml:space="preserve"> </w:t>
            </w:r>
            <w:r w:rsidRPr="00C71602">
              <w:rPr>
                <w:rStyle w:val="ue-text"/>
                <w:lang w:val="fr-FR"/>
              </w:rPr>
              <w:t>plupart</w:t>
            </w:r>
            <w:r w:rsidRPr="00C71602">
              <w:rPr>
                <w:rStyle w:val="ue-whitespaces"/>
                <w:lang w:val="fr-FR"/>
              </w:rPr>
              <w:t xml:space="preserve"> </w:t>
            </w:r>
            <w:r w:rsidRPr="00C71602">
              <w:rPr>
                <w:rStyle w:val="ue-text"/>
                <w:lang w:val="fr-FR"/>
              </w:rPr>
              <w:t>des</w:t>
            </w:r>
            <w:r w:rsidRPr="00C71602">
              <w:rPr>
                <w:rStyle w:val="ue-whitespaces"/>
                <w:lang w:val="fr-FR"/>
              </w:rPr>
              <w:t xml:space="preserve"> </w:t>
            </w:r>
            <w:r w:rsidRPr="00C71602">
              <w:rPr>
                <w:rStyle w:val="ue-text"/>
                <w:lang w:val="fr-FR"/>
              </w:rPr>
              <w:t>pays</w:t>
            </w:r>
            <w:r w:rsidRPr="00C71602">
              <w:rPr>
                <w:rStyle w:val="ue-whitespaces"/>
                <w:lang w:val="fr-FR"/>
              </w:rPr>
              <w:t xml:space="preserve"> </w:t>
            </w:r>
            <w:r w:rsidRPr="00C71602">
              <w:rPr>
                <w:rStyle w:val="ue-text"/>
                <w:lang w:val="fr-FR"/>
              </w:rPr>
              <w:t>en</w:t>
            </w:r>
            <w:r w:rsidRPr="00C71602">
              <w:rPr>
                <w:rStyle w:val="ue-whitespaces"/>
                <w:lang w:val="fr-FR"/>
              </w:rPr>
              <w:t xml:space="preserve"> </w:t>
            </w:r>
            <w:r w:rsidRPr="00C71602">
              <w:rPr>
                <w:rStyle w:val="ue-text"/>
                <w:lang w:val="fr-FR"/>
              </w:rPr>
              <w:t>développement,</w:t>
            </w:r>
            <w:r w:rsidRPr="00C71602">
              <w:rPr>
                <w:rStyle w:val="ue-whitespaces"/>
                <w:lang w:val="fr-FR"/>
              </w:rPr>
              <w:t xml:space="preserve"> </w:t>
            </w:r>
            <w:r w:rsidRPr="00C71602">
              <w:rPr>
                <w:rStyle w:val="ue-text"/>
                <w:lang w:val="fr-FR"/>
              </w:rPr>
              <w:t>les</w:t>
            </w:r>
            <w:r w:rsidRPr="00C71602">
              <w:rPr>
                <w:rStyle w:val="ue-whitespaces"/>
                <w:lang w:val="fr-FR"/>
              </w:rPr>
              <w:t xml:space="preserve"> </w:t>
            </w:r>
            <w:r w:rsidRPr="00C71602">
              <w:rPr>
                <w:rStyle w:val="ue-text"/>
                <w:lang w:val="fr-FR"/>
              </w:rPr>
              <w:t>données</w:t>
            </w:r>
            <w:r w:rsidRPr="00C71602">
              <w:rPr>
                <w:rStyle w:val="ue-whitespaces"/>
                <w:lang w:val="fr-FR"/>
              </w:rPr>
              <w:t xml:space="preserve"> </w:t>
            </w:r>
            <w:r w:rsidRPr="00C71602">
              <w:rPr>
                <w:rStyle w:val="ue-text"/>
                <w:lang w:val="fr-FR"/>
              </w:rPr>
              <w:t>GPS</w:t>
            </w:r>
            <w:r w:rsidRPr="00C71602">
              <w:rPr>
                <w:rStyle w:val="ue-whitespaces"/>
                <w:lang w:val="fr-FR"/>
              </w:rPr>
              <w:t xml:space="preserve"> </w:t>
            </w:r>
            <w:r w:rsidRPr="00C71602">
              <w:rPr>
                <w:rStyle w:val="ue-text"/>
                <w:lang w:val="fr-FR"/>
              </w:rPr>
              <w:t>sur</w:t>
            </w:r>
            <w:r w:rsidRPr="00C71602">
              <w:rPr>
                <w:rStyle w:val="ue-whitespaces"/>
                <w:lang w:val="fr-FR"/>
              </w:rPr>
              <w:t xml:space="preserve"> </w:t>
            </w:r>
            <w:r w:rsidRPr="00C71602">
              <w:rPr>
                <w:rStyle w:val="ue-text"/>
                <w:lang w:val="fr-FR"/>
              </w:rPr>
              <w:t>la</w:t>
            </w:r>
            <w:r w:rsidRPr="00C71602">
              <w:rPr>
                <w:rStyle w:val="ue-whitespaces"/>
                <w:lang w:val="fr-FR"/>
              </w:rPr>
              <w:t xml:space="preserve"> </w:t>
            </w:r>
            <w:r w:rsidRPr="00C71602">
              <w:rPr>
                <w:rStyle w:val="ue-text"/>
                <w:lang w:val="fr-FR"/>
              </w:rPr>
              <w:t>mobilité</w:t>
            </w:r>
            <w:r w:rsidRPr="00C71602">
              <w:rPr>
                <w:rStyle w:val="ue-whitespaces"/>
                <w:lang w:val="fr-FR"/>
              </w:rPr>
              <w:t xml:space="preserve"> </w:t>
            </w:r>
            <w:r w:rsidRPr="00C71602">
              <w:rPr>
                <w:rStyle w:val="ue-text"/>
                <w:lang w:val="fr-FR"/>
              </w:rPr>
              <w:t>sont</w:t>
            </w:r>
            <w:r w:rsidRPr="00C71602">
              <w:rPr>
                <w:rStyle w:val="ue-whitespaces"/>
                <w:lang w:val="fr-FR"/>
              </w:rPr>
              <w:t xml:space="preserve"> </w:t>
            </w:r>
            <w:r w:rsidRPr="00C71602">
              <w:rPr>
                <w:rStyle w:val="ue-text"/>
                <w:lang w:val="fr-FR"/>
              </w:rPr>
              <w:t>probablement</w:t>
            </w:r>
            <w:r w:rsidRPr="00C71602">
              <w:rPr>
                <w:rStyle w:val="ue-whitespaces"/>
                <w:lang w:val="fr-FR"/>
              </w:rPr>
              <w:t xml:space="preserve"> </w:t>
            </w:r>
            <w:r w:rsidRPr="00C71602">
              <w:rPr>
                <w:rStyle w:val="ue-text"/>
                <w:lang w:val="fr-FR"/>
              </w:rPr>
              <w:t>peu</w:t>
            </w:r>
            <w:r w:rsidRPr="00C71602">
              <w:rPr>
                <w:rStyle w:val="ue-whitespaces"/>
                <w:lang w:val="fr-FR"/>
              </w:rPr>
              <w:t xml:space="preserve"> </w:t>
            </w:r>
            <w:r w:rsidRPr="00C71602">
              <w:rPr>
                <w:rStyle w:val="ue-text"/>
                <w:lang w:val="fr-FR"/>
              </w:rPr>
              <w:t>représentatives</w:t>
            </w:r>
            <w:r w:rsidRPr="00C71602">
              <w:rPr>
                <w:rStyle w:val="ue-whitespaces"/>
                <w:lang w:val="fr-FR"/>
              </w:rPr>
              <w:t xml:space="preserve"> </w:t>
            </w:r>
            <w:r w:rsidRPr="00C71602">
              <w:rPr>
                <w:rStyle w:val="ue-text"/>
                <w:lang w:val="fr-FR"/>
              </w:rPr>
              <w:t>des</w:t>
            </w:r>
            <w:r w:rsidRPr="00C71602">
              <w:rPr>
                <w:rStyle w:val="ue-whitespaces"/>
                <w:lang w:val="fr-FR"/>
              </w:rPr>
              <w:t xml:space="preserve"> </w:t>
            </w:r>
            <w:r w:rsidRPr="00C71602">
              <w:rPr>
                <w:rStyle w:val="ue-text"/>
                <w:lang w:val="fr-FR"/>
              </w:rPr>
              <w:t>personnes</w:t>
            </w:r>
            <w:r w:rsidRPr="00C71602">
              <w:rPr>
                <w:rStyle w:val="ue-whitespaces"/>
                <w:lang w:val="fr-FR"/>
              </w:rPr>
              <w:t xml:space="preserve"> </w:t>
            </w:r>
            <w:r w:rsidRPr="00C71602">
              <w:rPr>
                <w:rStyle w:val="ue-text"/>
                <w:lang w:val="fr-FR"/>
              </w:rPr>
              <w:t>déplacées</w:t>
            </w:r>
            <w:r w:rsidRPr="00C71602">
              <w:rPr>
                <w:rStyle w:val="ue-whitespaces"/>
                <w:lang w:val="fr-FR"/>
              </w:rPr>
              <w:t xml:space="preserve"> </w:t>
            </w:r>
            <w:r w:rsidRPr="00C71602">
              <w:rPr>
                <w:rStyle w:val="ue-text"/>
                <w:lang w:val="fr-FR"/>
              </w:rPr>
              <w:t>ou</w:t>
            </w:r>
            <w:r w:rsidRPr="00C71602">
              <w:rPr>
                <w:rStyle w:val="ue-whitespaces"/>
                <w:lang w:val="fr-FR"/>
              </w:rPr>
              <w:t xml:space="preserve"> </w:t>
            </w:r>
            <w:r w:rsidRPr="00C71602">
              <w:rPr>
                <w:rStyle w:val="ue-text"/>
                <w:lang w:val="fr-FR"/>
              </w:rPr>
              <w:t>à</w:t>
            </w:r>
            <w:r w:rsidRPr="00C71602">
              <w:rPr>
                <w:rStyle w:val="ue-whitespaces"/>
                <w:lang w:val="fr-FR"/>
              </w:rPr>
              <w:t xml:space="preserve"> </w:t>
            </w:r>
            <w:r w:rsidRPr="00C71602">
              <w:rPr>
                <w:rStyle w:val="ue-text"/>
                <w:lang w:val="fr-FR"/>
              </w:rPr>
              <w:t>faible</w:t>
            </w:r>
            <w:r w:rsidRPr="00C71602">
              <w:rPr>
                <w:rStyle w:val="ue-whitespaces"/>
                <w:lang w:val="fr-FR"/>
              </w:rPr>
              <w:t xml:space="preserve"> </w:t>
            </w:r>
            <w:r w:rsidRPr="00C71602">
              <w:rPr>
                <w:rStyle w:val="ue-text"/>
                <w:lang w:val="fr-FR"/>
              </w:rPr>
              <w:t>revenu</w:t>
            </w:r>
            <w:r w:rsidRPr="00C71602">
              <w:rPr>
                <w:rStyle w:val="ue-whitespaces"/>
                <w:lang w:val="fr-FR"/>
              </w:rPr>
              <w:t xml:space="preserve"> </w:t>
            </w:r>
            <w:r w:rsidRPr="00C71602">
              <w:rPr>
                <w:rStyle w:val="ue-text"/>
                <w:lang w:val="fr-FR"/>
              </w:rPr>
              <w:t>qui</w:t>
            </w:r>
            <w:r w:rsidRPr="00C71602">
              <w:rPr>
                <w:rStyle w:val="ue-whitespaces"/>
                <w:lang w:val="fr-FR"/>
              </w:rPr>
              <w:t xml:space="preserve"> </w:t>
            </w:r>
            <w:r w:rsidRPr="00C71602">
              <w:rPr>
                <w:rStyle w:val="ue-text"/>
                <w:lang w:val="fr-FR"/>
              </w:rPr>
              <w:t>sont</w:t>
            </w:r>
            <w:r w:rsidRPr="00C71602">
              <w:rPr>
                <w:rStyle w:val="ue-whitespaces"/>
                <w:lang w:val="fr-FR"/>
              </w:rPr>
              <w:t xml:space="preserve"> </w:t>
            </w:r>
            <w:r w:rsidRPr="00C71602">
              <w:rPr>
                <w:rStyle w:val="ue-text"/>
                <w:lang w:val="fr-FR"/>
              </w:rPr>
              <w:t>davantage</w:t>
            </w:r>
            <w:r w:rsidRPr="00C71602">
              <w:rPr>
                <w:rStyle w:val="ue-whitespaces"/>
                <w:lang w:val="fr-FR"/>
              </w:rPr>
              <w:t xml:space="preserve"> </w:t>
            </w:r>
            <w:r w:rsidRPr="00C71602">
              <w:rPr>
                <w:rStyle w:val="ue-text"/>
                <w:lang w:val="fr-FR"/>
              </w:rPr>
              <w:t>touchées</w:t>
            </w:r>
            <w:r w:rsidRPr="00C71602">
              <w:rPr>
                <w:rStyle w:val="ue-whitespaces"/>
                <w:lang w:val="fr-FR"/>
              </w:rPr>
              <w:t xml:space="preserve"> </w:t>
            </w:r>
            <w:r w:rsidRPr="00C71602">
              <w:rPr>
                <w:rStyle w:val="ue-text"/>
                <w:lang w:val="fr-FR"/>
              </w:rPr>
              <w:t>par</w:t>
            </w:r>
            <w:r w:rsidRPr="00C71602">
              <w:rPr>
                <w:rStyle w:val="ue-whitespaces"/>
                <w:lang w:val="fr-FR"/>
              </w:rPr>
              <w:t xml:space="preserve"> </w:t>
            </w:r>
            <w:r w:rsidRPr="00C71602">
              <w:rPr>
                <w:rStyle w:val="ue-text"/>
                <w:lang w:val="fr-FR"/>
              </w:rPr>
              <w:t>la</w:t>
            </w:r>
            <w:r w:rsidRPr="00C71602">
              <w:rPr>
                <w:rStyle w:val="ue-whitespaces"/>
                <w:lang w:val="fr-FR"/>
              </w:rPr>
              <w:t xml:space="preserve"> </w:t>
            </w:r>
            <w:r w:rsidRPr="00C71602">
              <w:rPr>
                <w:rStyle w:val="ue-text"/>
                <w:lang w:val="fr-FR"/>
              </w:rPr>
              <w:t>fragilité,</w:t>
            </w:r>
            <w:r w:rsidRPr="00C71602">
              <w:rPr>
                <w:rStyle w:val="ue-whitespaces"/>
                <w:lang w:val="fr-FR"/>
              </w:rPr>
              <w:t xml:space="preserve"> </w:t>
            </w:r>
            <w:r w:rsidRPr="00C71602">
              <w:rPr>
                <w:rStyle w:val="ue-text"/>
                <w:lang w:val="fr-FR"/>
              </w:rPr>
              <w:t>les</w:t>
            </w:r>
            <w:r w:rsidRPr="00C71602">
              <w:rPr>
                <w:rStyle w:val="ue-whitespaces"/>
                <w:lang w:val="fr-FR"/>
              </w:rPr>
              <w:t xml:space="preserve"> </w:t>
            </w:r>
            <w:r w:rsidRPr="00C71602">
              <w:rPr>
                <w:rStyle w:val="ue-text"/>
                <w:lang w:val="fr-FR"/>
              </w:rPr>
              <w:t>conflits</w:t>
            </w:r>
            <w:r w:rsidRPr="00C71602">
              <w:rPr>
                <w:rStyle w:val="ue-whitespaces"/>
                <w:lang w:val="fr-FR"/>
              </w:rPr>
              <w:t xml:space="preserve"> </w:t>
            </w:r>
            <w:r w:rsidRPr="00C71602">
              <w:rPr>
                <w:rStyle w:val="ue-text"/>
                <w:lang w:val="fr-FR"/>
              </w:rPr>
              <w:t>et</w:t>
            </w:r>
            <w:r w:rsidRPr="00C71602">
              <w:rPr>
                <w:rStyle w:val="ue-whitespaces"/>
                <w:lang w:val="fr-FR"/>
              </w:rPr>
              <w:t xml:space="preserve"> </w:t>
            </w:r>
            <w:r w:rsidRPr="00C71602">
              <w:rPr>
                <w:rStyle w:val="ue-text"/>
                <w:lang w:val="fr-FR"/>
              </w:rPr>
              <w:t>la</w:t>
            </w:r>
            <w:r w:rsidRPr="00C71602">
              <w:rPr>
                <w:rStyle w:val="ue-whitespaces"/>
                <w:lang w:val="fr-FR"/>
              </w:rPr>
              <w:t xml:space="preserve"> </w:t>
            </w:r>
            <w:r w:rsidRPr="00C71602">
              <w:rPr>
                <w:rStyle w:val="ue-text"/>
                <w:lang w:val="fr-FR"/>
              </w:rPr>
              <w:t>violence</w:t>
            </w:r>
            <w:r>
              <w:rPr>
                <w:rStyle w:val="ue-text"/>
                <w:lang w:val="fr-FR"/>
              </w:rPr>
              <w:t>.</w:t>
            </w:r>
          </w:p>
        </w:tc>
      </w:tr>
      <w:tr w:rsidRPr="000D3B27" w:rsidR="009214A9" w:rsidTr="00F36A45" w14:paraId="51B37EBA" w14:textId="77777777">
        <w:trPr>
          <w:trHeight w:val="1402"/>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452DEE" w14:paraId="356E7730" w14:textId="0BF7BEE5">
            <w:pPr>
              <w:jc w:val="center"/>
              <w:rPr>
                <w:noProof/>
                <w:lang w:val="en-IN" w:eastAsia="en-IN"/>
              </w:rPr>
            </w:pPr>
            <w:r w:rsidRPr="002F066B">
              <w:rPr>
                <w:noProof/>
                <w:lang w:val="fr-FR" w:eastAsia="fr-FR"/>
              </w:rPr>
              <w:drawing>
                <wp:inline distT="0" distB="0" distL="0" distR="0" wp14:anchorId="3A6314B5" wp14:editId="4F8B8CC0">
                  <wp:extent cx="452119" cy="44307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119"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08495D" w:rsidRDefault="00B63171" w14:paraId="69DF44B3" w14:textId="3AC2AF52">
            <w:pPr>
              <w:ind w:left="-213" w:firstLine="213"/>
              <w:rPr>
                <w:rFonts w:cstheme="minorHAnsi"/>
                <w:b/>
                <w:bCs/>
                <w:color w:val="404040" w:themeColor="text1" w:themeTint="BF"/>
                <w:sz w:val="24"/>
                <w:szCs w:val="24"/>
              </w:rPr>
            </w:pPr>
            <w:r w:rsidRPr="002F066B">
              <w:rPr>
                <w:rFonts w:cstheme="minorHAnsi"/>
                <w:b/>
                <w:bCs/>
                <w:color w:val="404040" w:themeColor="text1" w:themeTint="BF"/>
                <w:sz w:val="24"/>
                <w:szCs w:val="24"/>
              </w:rPr>
              <w:t>Co</w:t>
            </w:r>
            <w:r w:rsidR="0008495D">
              <w:rPr>
                <w:rFonts w:cstheme="minorHAnsi"/>
                <w:b/>
                <w:bCs/>
                <w:color w:val="404040" w:themeColor="text1" w:themeTint="BF"/>
                <w:sz w:val="24"/>
                <w:szCs w:val="24"/>
              </w:rPr>
              <w:t>ût-efficacité</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182346" w:rsidR="00AA43B7" w:rsidP="00AA43B7" w:rsidRDefault="00AA43B7" w14:paraId="70175161" w14:textId="4EDD3657">
            <w:pPr>
              <w:rPr>
                <w:rFonts w:eastAsia="Times New Roman" w:cstheme="minorHAnsi"/>
                <w:lang w:val="fr-FR" w:eastAsia="fr-FR"/>
              </w:rPr>
            </w:pPr>
            <w:r w:rsidRPr="00182346">
              <w:rPr>
                <w:rFonts w:eastAsia="Times New Roman" w:cstheme="minorHAnsi"/>
                <w:lang w:val="fr-FR" w:eastAsia="fr-FR"/>
              </w:rPr>
              <w:t>Les tiers agrégateurs et les entreprises technologiques fournissent des données GPS en tant que biens publics ou dans le cadre d’accords de partenariat</w:t>
            </w:r>
            <w:r w:rsidRPr="00182346" w:rsidR="00242BCD">
              <w:rPr>
                <w:rFonts w:eastAsia="Times New Roman" w:cstheme="minorHAnsi"/>
                <w:lang w:val="fr-FR" w:eastAsia="fr-FR"/>
              </w:rPr>
              <w:t xml:space="preserve"> données contre marchandises</w:t>
            </w:r>
            <w:r w:rsidRPr="00182346">
              <w:rPr>
                <w:rFonts w:eastAsia="Times New Roman" w:cstheme="minorHAnsi"/>
                <w:lang w:val="fr-FR" w:eastAsia="fr-FR"/>
              </w:rPr>
              <w:t>.</w:t>
            </w:r>
          </w:p>
          <w:p w:rsidRPr="00182346" w:rsidR="007644E2" w:rsidP="002F066B" w:rsidRDefault="007644E2" w14:paraId="355B862E" w14:textId="3807B85D">
            <w:pPr>
              <w:rPr>
                <w:rFonts w:cstheme="minorHAnsi"/>
                <w:b/>
                <w:bCs/>
                <w:color w:val="FFFFFF" w:themeColor="background1"/>
                <w:lang w:val="fr-FR"/>
              </w:rPr>
            </w:pP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0D3B27" w:rsidR="007644E2" w:rsidP="000D3B27" w:rsidRDefault="003C624A" w14:paraId="133775EB" w14:textId="65E507AD">
            <w:pPr>
              <w:rPr>
                <w:bCs/>
                <w:color w:val="FFFFFF" w:themeColor="background1"/>
                <w:sz w:val="24"/>
                <w:szCs w:val="24"/>
                <w:lang w:val="fr-FR"/>
              </w:rPr>
            </w:pPr>
            <w:r w:rsidRPr="003C624A">
              <w:rPr>
                <w:rStyle w:val="ue-text"/>
                <w:lang w:val="fr-FR"/>
              </w:rPr>
              <w:t>Il</w:t>
            </w:r>
            <w:r w:rsidRPr="003C624A">
              <w:rPr>
                <w:rStyle w:val="ue-whitespaces"/>
                <w:lang w:val="fr-FR"/>
              </w:rPr>
              <w:t xml:space="preserve"> </w:t>
            </w:r>
            <w:r w:rsidRPr="003C624A">
              <w:rPr>
                <w:rStyle w:val="ue-text"/>
                <w:lang w:val="fr-FR"/>
              </w:rPr>
              <w:t>est</w:t>
            </w:r>
            <w:r w:rsidRPr="003C624A">
              <w:rPr>
                <w:rStyle w:val="ue-whitespaces"/>
                <w:lang w:val="fr-FR"/>
              </w:rPr>
              <w:t xml:space="preserve"> </w:t>
            </w:r>
            <w:r w:rsidRPr="003C624A">
              <w:rPr>
                <w:rStyle w:val="ue-text"/>
                <w:lang w:val="fr-FR"/>
              </w:rPr>
              <w:t>généralement</w:t>
            </w:r>
            <w:r w:rsidRPr="003C624A">
              <w:rPr>
                <w:rStyle w:val="ue-whitespaces"/>
                <w:lang w:val="fr-FR"/>
              </w:rPr>
              <w:t xml:space="preserve"> </w:t>
            </w:r>
            <w:r w:rsidRPr="003C624A">
              <w:rPr>
                <w:rStyle w:val="ue-text"/>
                <w:lang w:val="fr-FR"/>
              </w:rPr>
              <w:t>possible</w:t>
            </w:r>
            <w:r w:rsidRPr="003C624A">
              <w:rPr>
                <w:rStyle w:val="ue-whitespaces"/>
                <w:lang w:val="fr-FR"/>
              </w:rPr>
              <w:t xml:space="preserve"> </w:t>
            </w:r>
            <w:r w:rsidRPr="003C624A">
              <w:rPr>
                <w:rStyle w:val="ue-text"/>
                <w:lang w:val="fr-FR"/>
              </w:rPr>
              <w:t>d’obtenir</w:t>
            </w:r>
            <w:r w:rsidRPr="003C624A">
              <w:rPr>
                <w:rStyle w:val="ue-whitespaces"/>
                <w:lang w:val="fr-FR"/>
              </w:rPr>
              <w:t xml:space="preserve"> </w:t>
            </w:r>
            <w:r>
              <w:rPr>
                <w:rStyle w:val="ue-text"/>
                <w:lang w:val="fr-FR"/>
              </w:rPr>
              <w:t>des données GPS par abonnement auprès de</w:t>
            </w:r>
            <w:r w:rsidRPr="003C624A">
              <w:rPr>
                <w:rStyle w:val="ue-whitespaces"/>
                <w:lang w:val="fr-FR"/>
              </w:rPr>
              <w:t xml:space="preserve"> </w:t>
            </w:r>
            <w:r w:rsidRPr="003C624A">
              <w:rPr>
                <w:rStyle w:val="ue-text"/>
                <w:lang w:val="fr-FR"/>
              </w:rPr>
              <w:t>tiers</w:t>
            </w:r>
            <w:r w:rsidRPr="003C624A">
              <w:rPr>
                <w:rStyle w:val="ue-whitespaces"/>
                <w:lang w:val="fr-FR"/>
              </w:rPr>
              <w:t xml:space="preserve"> </w:t>
            </w:r>
            <w:r w:rsidRPr="003C624A">
              <w:rPr>
                <w:rStyle w:val="ue-text"/>
                <w:lang w:val="fr-FR"/>
              </w:rPr>
              <w:t>agrégateurs</w:t>
            </w:r>
            <w:r w:rsidRPr="003C624A" w:rsidR="0079721F">
              <w:rPr>
                <w:color w:val="FFFFFF" w:themeColor="background1"/>
                <w:lang w:val="fr-FR"/>
              </w:rPr>
              <w:t xml:space="preserve">. </w:t>
            </w:r>
            <w:r w:rsidRPr="000D3B27" w:rsidR="0013437C">
              <w:rPr>
                <w:color w:val="FFFFFF" w:themeColor="background1"/>
                <w:lang w:val="fr-FR"/>
              </w:rPr>
              <w:t xml:space="preserve">Les </w:t>
            </w:r>
            <w:r w:rsidRPr="000D3B27" w:rsidR="000D3B27">
              <w:rPr>
                <w:color w:val="FFFFFF" w:themeColor="background1"/>
                <w:lang w:val="fr-FR"/>
              </w:rPr>
              <w:t xml:space="preserve">grandes </w:t>
            </w:r>
            <w:r w:rsidRPr="000D3B27" w:rsidR="0013437C">
              <w:rPr>
                <w:color w:val="FFFFFF" w:themeColor="background1"/>
                <w:lang w:val="fr-FR"/>
              </w:rPr>
              <w:t>capacités de calcul et de stockage</w:t>
            </w:r>
            <w:r w:rsidRPr="000D3B27" w:rsidR="000D3B27">
              <w:rPr>
                <w:color w:val="FFFFFF" w:themeColor="background1"/>
                <w:lang w:val="fr-FR"/>
              </w:rPr>
              <w:t xml:space="preserve"> </w:t>
            </w:r>
            <w:r w:rsidR="000D3B27">
              <w:rPr>
                <w:color w:val="FFFFFF" w:themeColor="background1"/>
                <w:lang w:val="fr-FR"/>
              </w:rPr>
              <w:t>n</w:t>
            </w:r>
            <w:r w:rsidRPr="000D3B27" w:rsidR="000D3B27">
              <w:rPr>
                <w:color w:val="FFFFFF" w:themeColor="background1"/>
                <w:lang w:val="fr-FR"/>
              </w:rPr>
              <w:t>écessaires pour traiter et analyser un grand volu</w:t>
            </w:r>
            <w:r w:rsidR="000D3B27">
              <w:rPr>
                <w:color w:val="FFFFFF" w:themeColor="background1"/>
                <w:lang w:val="fr-FR"/>
              </w:rPr>
              <w:t>me de données GPS alourdissent les coûts</w:t>
            </w:r>
            <w:r w:rsidRPr="000D3B27" w:rsidR="0079721F">
              <w:rPr>
                <w:color w:val="FFFFFF" w:themeColor="background1"/>
                <w:lang w:val="fr-FR"/>
              </w:rPr>
              <w:t>.</w:t>
            </w:r>
          </w:p>
        </w:tc>
      </w:tr>
      <w:tr w:rsidRPr="007200E9" w:rsidR="00B63171" w:rsidTr="00F36A45" w14:paraId="49128875" w14:textId="77777777">
        <w:trPr>
          <w:trHeight w:val="1706"/>
        </w:trPr>
        <w:tc>
          <w:tcPr>
            <w:tcW w:w="1009" w:type="dxa"/>
            <w:tcBorders>
              <w:top w:val="single" w:color="FFFFFF" w:themeColor="background1" w:sz="2" w:space="0"/>
              <w:bottom w:val="single" w:color="auto" w:sz="4" w:space="0"/>
              <w:right w:val="nil"/>
            </w:tcBorders>
            <w:shd w:val="clear" w:color="auto" w:fill="1F3864" w:themeFill="accent1" w:themeFillShade="80"/>
            <w:vAlign w:val="center"/>
          </w:tcPr>
          <w:p w:rsidRPr="002F066B" w:rsidR="00B63171" w:rsidP="00F36A45" w:rsidRDefault="00452DEE" w14:paraId="3176F51C" w14:textId="69CB92CB">
            <w:pPr>
              <w:jc w:val="center"/>
              <w:rPr>
                <w:noProof/>
                <w:lang w:val="en-IN" w:eastAsia="en-IN"/>
              </w:rPr>
            </w:pPr>
            <w:r w:rsidRPr="002F066B">
              <w:rPr>
                <w:noProof/>
                <w:lang w:val="fr-FR" w:eastAsia="fr-FR"/>
              </w:rPr>
              <w:drawing>
                <wp:inline distT="0" distB="0" distL="0" distR="0" wp14:anchorId="41CB6F94" wp14:editId="435718A3">
                  <wp:extent cx="450585" cy="4430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85" cy="443076"/>
                          </a:xfrm>
                          <a:prstGeom prst="rect">
                            <a:avLst/>
                          </a:prstGeom>
                        </pic:spPr>
                      </pic:pic>
                    </a:graphicData>
                  </a:graphic>
                </wp:inline>
              </w:drawing>
            </w:r>
          </w:p>
        </w:tc>
        <w:tc>
          <w:tcPr>
            <w:tcW w:w="3527" w:type="dxa"/>
            <w:tcBorders>
              <w:top w:val="single" w:color="FFFFFF" w:themeColor="background1" w:sz="2" w:space="0"/>
              <w:left w:val="nil"/>
              <w:right w:val="single" w:color="FFFFFF" w:themeColor="background1" w:sz="2" w:space="0"/>
            </w:tcBorders>
            <w:shd w:val="clear" w:color="auto" w:fill="92D050"/>
            <w:vAlign w:val="center"/>
          </w:tcPr>
          <w:p w:rsidRPr="0008495D" w:rsidR="00B63171" w:rsidP="0008495D" w:rsidRDefault="0008495D" w14:paraId="3BA5FCAD" w14:textId="59E37F02">
            <w:pPr>
              <w:ind w:left="17" w:hanging="17"/>
              <w:rPr>
                <w:rFonts w:cstheme="minorHAnsi"/>
                <w:b/>
                <w:bCs/>
                <w:color w:val="404040" w:themeColor="text1" w:themeTint="BF"/>
                <w:sz w:val="24"/>
                <w:szCs w:val="24"/>
                <w:lang w:val="fr-FR"/>
              </w:rPr>
            </w:pPr>
            <w:r w:rsidRPr="0008495D">
              <w:rPr>
                <w:rFonts w:cstheme="minorHAnsi"/>
                <w:b/>
                <w:bCs/>
                <w:color w:val="404040" w:themeColor="text1" w:themeTint="BF"/>
                <w:sz w:val="24"/>
                <w:szCs w:val="24"/>
                <w:lang w:val="fr-FR"/>
              </w:rPr>
              <w:t>Confidentialité et sécurité des</w:t>
            </w:r>
            <w:r>
              <w:rPr>
                <w:rFonts w:cstheme="minorHAnsi"/>
                <w:b/>
                <w:bCs/>
                <w:color w:val="404040" w:themeColor="text1" w:themeTint="BF"/>
                <w:sz w:val="24"/>
                <w:szCs w:val="24"/>
                <w:lang w:val="fr-FR"/>
              </w:rPr>
              <w:t xml:space="preserve"> données</w:t>
            </w:r>
          </w:p>
        </w:tc>
        <w:tc>
          <w:tcPr>
            <w:tcW w:w="6096" w:type="dxa"/>
            <w:tcBorders>
              <w:top w:val="single" w:color="FFFFFF" w:themeColor="background1" w:sz="2" w:space="0"/>
              <w:left w:val="single" w:color="FFFFFF" w:themeColor="background1" w:sz="2" w:space="0"/>
              <w:right w:val="single" w:color="FFFFFF" w:themeColor="background1" w:sz="2" w:space="0"/>
            </w:tcBorders>
            <w:shd w:val="clear" w:color="auto" w:fill="25ADE5"/>
            <w:vAlign w:val="center"/>
          </w:tcPr>
          <w:p w:rsidRPr="00182346" w:rsidR="00B63171" w:rsidP="000D3B27" w:rsidRDefault="000D3B27" w14:paraId="69DB59F4" w14:textId="34691D48">
            <w:pPr>
              <w:rPr>
                <w:rFonts w:cstheme="minorHAnsi"/>
                <w:b/>
                <w:bCs/>
                <w:color w:val="FFFFFF" w:themeColor="background1"/>
                <w:lang w:val="fr-FR"/>
              </w:rPr>
            </w:pPr>
            <w:r w:rsidRPr="00182346">
              <w:rPr>
                <w:rStyle w:val="ue-text"/>
                <w:rFonts w:cstheme="minorHAnsi"/>
                <w:lang w:val="fr-FR"/>
              </w:rPr>
              <w:t>Les</w:t>
            </w:r>
            <w:r w:rsidRPr="00182346">
              <w:rPr>
                <w:rStyle w:val="ue-whitespaces"/>
                <w:rFonts w:cstheme="minorHAnsi"/>
                <w:lang w:val="fr-FR"/>
              </w:rPr>
              <w:t xml:space="preserve"> </w:t>
            </w:r>
            <w:r w:rsidRPr="00182346">
              <w:rPr>
                <w:rStyle w:val="ue-text"/>
                <w:rFonts w:cstheme="minorHAnsi"/>
                <w:lang w:val="fr-FR"/>
              </w:rPr>
              <w:t>données</w:t>
            </w:r>
            <w:r w:rsidRPr="00182346">
              <w:rPr>
                <w:rStyle w:val="ue-whitespaces"/>
                <w:rFonts w:cstheme="minorHAnsi"/>
                <w:lang w:val="fr-FR"/>
              </w:rPr>
              <w:t xml:space="preserve"> </w:t>
            </w:r>
            <w:r w:rsidRPr="00182346">
              <w:rPr>
                <w:rStyle w:val="ue-text"/>
                <w:rFonts w:cstheme="minorHAnsi"/>
                <w:lang w:val="fr-FR"/>
              </w:rPr>
              <w:t>GPS</w:t>
            </w:r>
            <w:r w:rsidRPr="00182346">
              <w:rPr>
                <w:rStyle w:val="ue-whitespaces"/>
                <w:rFonts w:cstheme="minorHAnsi"/>
                <w:lang w:val="fr-FR"/>
              </w:rPr>
              <w:t xml:space="preserve"> sont </w:t>
            </w:r>
            <w:r w:rsidRPr="00182346">
              <w:rPr>
                <w:rStyle w:val="ue-text"/>
                <w:rFonts w:cstheme="minorHAnsi"/>
                <w:lang w:val="fr-FR"/>
              </w:rPr>
              <w:t>dépersonnalisées</w:t>
            </w:r>
            <w:r w:rsidRPr="00182346">
              <w:rPr>
                <w:rStyle w:val="ue-whitespaces"/>
                <w:rFonts w:cstheme="minorHAnsi"/>
                <w:lang w:val="fr-FR"/>
              </w:rPr>
              <w:t xml:space="preserve"> </w:t>
            </w:r>
            <w:r w:rsidRPr="00182346">
              <w:rPr>
                <w:rStyle w:val="ue-text"/>
                <w:rFonts w:cstheme="minorHAnsi"/>
                <w:lang w:val="fr-FR"/>
              </w:rPr>
              <w:t>en</w:t>
            </w:r>
            <w:r w:rsidRPr="00182346">
              <w:rPr>
                <w:rStyle w:val="ue-whitespaces"/>
                <w:rFonts w:cstheme="minorHAnsi"/>
                <w:lang w:val="fr-FR"/>
              </w:rPr>
              <w:t xml:space="preserve"> </w:t>
            </w:r>
            <w:r w:rsidRPr="00182346">
              <w:rPr>
                <w:rStyle w:val="ue-text"/>
                <w:rFonts w:cstheme="minorHAnsi"/>
                <w:lang w:val="fr-FR"/>
              </w:rPr>
              <w:t>utilisant</w:t>
            </w:r>
            <w:r w:rsidRPr="00182346">
              <w:rPr>
                <w:rStyle w:val="ue-whitespaces"/>
                <w:rFonts w:cstheme="minorHAnsi"/>
                <w:lang w:val="fr-FR"/>
              </w:rPr>
              <w:t xml:space="preserve"> </w:t>
            </w:r>
            <w:r w:rsidRPr="00182346">
              <w:rPr>
                <w:rStyle w:val="ue-text"/>
                <w:rFonts w:cstheme="minorHAnsi"/>
                <w:lang w:val="fr-FR"/>
              </w:rPr>
              <w:t>des</w:t>
            </w:r>
            <w:r w:rsidRPr="00182346">
              <w:rPr>
                <w:rStyle w:val="ue-whitespaces"/>
                <w:rFonts w:cstheme="minorHAnsi"/>
                <w:lang w:val="fr-FR"/>
              </w:rPr>
              <w:t xml:space="preserve"> </w:t>
            </w:r>
            <w:r w:rsidRPr="00182346">
              <w:rPr>
                <w:rStyle w:val="ue-text"/>
                <w:rFonts w:cstheme="minorHAnsi"/>
                <w:lang w:val="fr-FR"/>
              </w:rPr>
              <w:t>méthodes</w:t>
            </w:r>
            <w:r w:rsidRPr="00182346">
              <w:rPr>
                <w:rStyle w:val="ue-whitespaces"/>
                <w:rFonts w:cstheme="minorHAnsi"/>
                <w:lang w:val="fr-FR"/>
              </w:rPr>
              <w:t xml:space="preserve"> </w:t>
            </w:r>
            <w:r w:rsidRPr="00182346">
              <w:rPr>
                <w:rStyle w:val="ue-text"/>
                <w:rFonts w:cstheme="minorHAnsi"/>
                <w:lang w:val="fr-FR"/>
              </w:rPr>
              <w:t>de</w:t>
            </w:r>
            <w:r w:rsidRPr="00182346">
              <w:rPr>
                <w:rStyle w:val="ue-whitespaces"/>
                <w:rFonts w:cstheme="minorHAnsi"/>
                <w:lang w:val="fr-FR"/>
              </w:rPr>
              <w:t xml:space="preserve"> </w:t>
            </w:r>
            <w:r w:rsidRPr="00182346">
              <w:rPr>
                <w:rStyle w:val="ue-text"/>
                <w:rFonts w:cstheme="minorHAnsi"/>
                <w:lang w:val="fr-FR"/>
              </w:rPr>
              <w:t>protection</w:t>
            </w:r>
            <w:r w:rsidRPr="00182346">
              <w:rPr>
                <w:rStyle w:val="ue-whitespaces"/>
                <w:rFonts w:cstheme="minorHAnsi"/>
                <w:lang w:val="fr-FR"/>
              </w:rPr>
              <w:t xml:space="preserve"> </w:t>
            </w:r>
            <w:r w:rsidRPr="00182346">
              <w:rPr>
                <w:rStyle w:val="ue-text"/>
                <w:rFonts w:cstheme="minorHAnsi"/>
                <w:lang w:val="fr-FR"/>
              </w:rPr>
              <w:t>de</w:t>
            </w:r>
            <w:r w:rsidRPr="00182346">
              <w:rPr>
                <w:rStyle w:val="ue-whitespaces"/>
                <w:rFonts w:cstheme="minorHAnsi"/>
                <w:lang w:val="fr-FR"/>
              </w:rPr>
              <w:t xml:space="preserve"> </w:t>
            </w:r>
            <w:r w:rsidRPr="00182346">
              <w:rPr>
                <w:rStyle w:val="ue-text"/>
                <w:rFonts w:cstheme="minorHAnsi"/>
                <w:lang w:val="fr-FR"/>
              </w:rPr>
              <w:t>la</w:t>
            </w:r>
            <w:r w:rsidRPr="00182346">
              <w:rPr>
                <w:rStyle w:val="ue-whitespaces"/>
                <w:rFonts w:cstheme="minorHAnsi"/>
                <w:lang w:val="fr-FR"/>
              </w:rPr>
              <w:t xml:space="preserve"> </w:t>
            </w:r>
            <w:r w:rsidRPr="00182346">
              <w:rPr>
                <w:rStyle w:val="ue-text"/>
                <w:rFonts w:cstheme="minorHAnsi"/>
                <w:lang w:val="fr-FR"/>
              </w:rPr>
              <w:t>confidentialité</w:t>
            </w:r>
            <w:r w:rsidRPr="00182346">
              <w:rPr>
                <w:rStyle w:val="ue-whitespaces"/>
                <w:rFonts w:cstheme="minorHAnsi"/>
                <w:lang w:val="fr-FR"/>
              </w:rPr>
              <w:t xml:space="preserve"> </w:t>
            </w:r>
            <w:r w:rsidRPr="00182346">
              <w:rPr>
                <w:rStyle w:val="ue-text"/>
                <w:rFonts w:cstheme="minorHAnsi"/>
                <w:lang w:val="fr-FR"/>
              </w:rPr>
              <w:t>et</w:t>
            </w:r>
            <w:r w:rsidRPr="00182346">
              <w:rPr>
                <w:rStyle w:val="ue-whitespaces"/>
                <w:rFonts w:cstheme="minorHAnsi"/>
                <w:lang w:val="fr-FR"/>
              </w:rPr>
              <w:t xml:space="preserve"> </w:t>
            </w:r>
            <w:r w:rsidRPr="00182346">
              <w:rPr>
                <w:rStyle w:val="ue-text"/>
                <w:rFonts w:cstheme="minorHAnsi"/>
                <w:lang w:val="fr-FR"/>
              </w:rPr>
              <w:t>d’agrégation</w:t>
            </w:r>
            <w:r w:rsidRPr="00182346">
              <w:rPr>
                <w:rStyle w:val="ue-whitespaces"/>
                <w:rFonts w:cstheme="minorHAnsi"/>
                <w:lang w:val="fr-FR"/>
              </w:rPr>
              <w:t xml:space="preserve"> </w:t>
            </w:r>
            <w:r w:rsidRPr="00182346">
              <w:rPr>
                <w:rStyle w:val="ue-text"/>
                <w:rFonts w:cstheme="minorHAnsi"/>
                <w:lang w:val="fr-FR"/>
              </w:rPr>
              <w:t>qui</w:t>
            </w:r>
            <w:r w:rsidRPr="00182346">
              <w:rPr>
                <w:rStyle w:val="ue-whitespaces"/>
                <w:rFonts w:cstheme="minorHAnsi"/>
                <w:lang w:val="fr-FR"/>
              </w:rPr>
              <w:t xml:space="preserve"> </w:t>
            </w:r>
            <w:r w:rsidRPr="00182346">
              <w:rPr>
                <w:rStyle w:val="ue-text"/>
                <w:rFonts w:cstheme="minorHAnsi"/>
                <w:lang w:val="fr-FR"/>
              </w:rPr>
              <w:t>protègent</w:t>
            </w:r>
            <w:r w:rsidRPr="00182346">
              <w:rPr>
                <w:rStyle w:val="ue-whitespaces"/>
                <w:rFonts w:cstheme="minorHAnsi"/>
                <w:lang w:val="fr-FR"/>
              </w:rPr>
              <w:t xml:space="preserve"> </w:t>
            </w:r>
            <w:r w:rsidRPr="00182346">
              <w:rPr>
                <w:rStyle w:val="ue-text"/>
                <w:rFonts w:cstheme="minorHAnsi"/>
                <w:lang w:val="fr-FR"/>
              </w:rPr>
              <w:t>la</w:t>
            </w:r>
            <w:r w:rsidRPr="00182346">
              <w:rPr>
                <w:rStyle w:val="ue-whitespaces"/>
                <w:rFonts w:cstheme="minorHAnsi"/>
                <w:lang w:val="fr-FR"/>
              </w:rPr>
              <w:t xml:space="preserve"> </w:t>
            </w:r>
            <w:r w:rsidRPr="00182346">
              <w:rPr>
                <w:rStyle w:val="ue-text"/>
                <w:rFonts w:cstheme="minorHAnsi"/>
                <w:lang w:val="fr-FR"/>
              </w:rPr>
              <w:t>vie</w:t>
            </w:r>
            <w:r w:rsidRPr="00182346">
              <w:rPr>
                <w:rStyle w:val="ue-whitespaces"/>
                <w:rFonts w:cstheme="minorHAnsi"/>
                <w:lang w:val="fr-FR"/>
              </w:rPr>
              <w:t xml:space="preserve"> </w:t>
            </w:r>
            <w:r w:rsidRPr="00182346">
              <w:rPr>
                <w:rStyle w:val="ue-text"/>
                <w:rFonts w:cstheme="minorHAnsi"/>
                <w:lang w:val="fr-FR"/>
              </w:rPr>
              <w:t>privée.</w:t>
            </w:r>
          </w:p>
        </w:tc>
        <w:tc>
          <w:tcPr>
            <w:tcW w:w="5670" w:type="dxa"/>
            <w:tcBorders>
              <w:top w:val="single" w:color="FFFFFF" w:themeColor="background1" w:sz="2" w:space="0"/>
              <w:left w:val="single" w:color="FFFFFF" w:themeColor="background1" w:sz="2" w:space="0"/>
            </w:tcBorders>
            <w:shd w:val="clear" w:color="auto" w:fill="CF6A36"/>
            <w:vAlign w:val="center"/>
          </w:tcPr>
          <w:p w:rsidRPr="007200E9" w:rsidR="00B63171" w:rsidP="00C23711" w:rsidRDefault="007200E9" w14:paraId="1F16CF11" w14:textId="0AF5F4A7">
            <w:pPr>
              <w:rPr>
                <w:bCs/>
                <w:color w:val="FFFFFF" w:themeColor="background1"/>
                <w:sz w:val="24"/>
                <w:szCs w:val="24"/>
                <w:lang w:val="fr-FR"/>
              </w:rPr>
            </w:pPr>
            <w:r w:rsidRPr="007200E9">
              <w:rPr>
                <w:color w:val="FFFFFF" w:themeColor="background1"/>
                <w:lang w:val="fr-FR"/>
              </w:rPr>
              <w:t xml:space="preserve">Des mesures de </w:t>
            </w:r>
            <w:r w:rsidRPr="007200E9" w:rsidR="00C23711">
              <w:rPr>
                <w:color w:val="FFFFFF" w:themeColor="background1"/>
                <w:lang w:val="fr-FR"/>
              </w:rPr>
              <w:t>protection</w:t>
            </w:r>
            <w:r w:rsidRPr="007200E9">
              <w:rPr>
                <w:color w:val="FFFFFF" w:themeColor="background1"/>
                <w:lang w:val="fr-FR"/>
              </w:rPr>
              <w:t xml:space="preserve"> doivent être mises en place lorsqu’on travaille avec des données GPS, p</w:t>
            </w:r>
            <w:r>
              <w:rPr>
                <w:color w:val="FFFFFF" w:themeColor="background1"/>
                <w:lang w:val="fr-FR"/>
              </w:rPr>
              <w:t>o</w:t>
            </w:r>
            <w:r w:rsidRPr="007200E9">
              <w:rPr>
                <w:color w:val="FFFFFF" w:themeColor="background1"/>
                <w:lang w:val="fr-FR"/>
              </w:rPr>
              <w:t>ur éviter la r</w:t>
            </w:r>
            <w:r>
              <w:rPr>
                <w:color w:val="FFFFFF" w:themeColor="background1"/>
                <w:lang w:val="fr-FR"/>
              </w:rPr>
              <w:t>éidentification des d</w:t>
            </w:r>
            <w:bookmarkStart w:name="_GoBack" w:id="0"/>
            <w:r>
              <w:rPr>
                <w:color w:val="FFFFFF" w:themeColor="background1"/>
                <w:lang w:val="fr-FR"/>
              </w:rPr>
              <w:t xml:space="preserve">onnées </w:t>
            </w:r>
            <w:r w:rsidRPr="007200E9" w:rsidR="0092348F">
              <w:rPr>
                <w:color w:val="FFFFFF" w:themeColor="background1"/>
                <w:lang w:val="fr-FR"/>
              </w:rPr>
              <w:t xml:space="preserve">GPS </w:t>
            </w:r>
            <w:r>
              <w:rPr>
                <w:color w:val="FFFFFF" w:themeColor="background1"/>
                <w:lang w:val="fr-FR"/>
              </w:rPr>
              <w:t>anonymes</w:t>
            </w:r>
            <w:r w:rsidR="00C23711">
              <w:rPr>
                <w:color w:val="FFFFFF" w:themeColor="background1"/>
                <w:lang w:val="fr-FR"/>
              </w:rPr>
              <w:t>, n</w:t>
            </w:r>
            <w:r w:rsidRPr="007200E9">
              <w:rPr>
                <w:color w:val="FFFFFF" w:themeColor="background1"/>
                <w:lang w:val="fr-FR"/>
              </w:rPr>
              <w:t xml:space="preserve">otamment lorsqu’elles sont combinées </w:t>
            </w:r>
            <w:bookmarkEnd w:id="0"/>
            <w:r w:rsidRPr="007200E9">
              <w:rPr>
                <w:color w:val="FFFFFF" w:themeColor="background1"/>
                <w:lang w:val="fr-FR"/>
              </w:rPr>
              <w:t xml:space="preserve">avec d’autres données, et pour </w:t>
            </w:r>
            <w:r w:rsidRPr="007200E9" w:rsidR="0092348F">
              <w:rPr>
                <w:color w:val="FFFFFF" w:themeColor="background1"/>
                <w:lang w:val="fr-FR"/>
              </w:rPr>
              <w:t xml:space="preserve"> </w:t>
            </w:r>
            <w:r w:rsidR="00C23711">
              <w:rPr>
                <w:color w:val="FFFFFF" w:themeColor="background1"/>
                <w:lang w:val="fr-FR"/>
              </w:rPr>
              <w:t xml:space="preserve">garantir que </w:t>
            </w:r>
            <w:r w:rsidRPr="00C23711" w:rsidR="00C23711">
              <w:rPr>
                <w:color w:val="FFFFFF" w:themeColor="background1"/>
                <w:lang w:val="fr-FR"/>
              </w:rPr>
              <w:t>les données GPS sont stockées sur des serveurs sécurisés afin d'éviter toute utilisation non autorisée</w:t>
            </w:r>
            <w:r w:rsidRPr="007200E9" w:rsidR="0092348F">
              <w:rPr>
                <w:color w:val="FFFFFF" w:themeColor="background1"/>
                <w:lang w:val="fr-FR"/>
              </w:rPr>
              <w:t>.</w:t>
            </w:r>
          </w:p>
        </w:tc>
      </w:tr>
    </w:tbl>
    <w:p w:rsidRPr="007200E9" w:rsidR="007644E2" w:rsidP="00135CFF" w:rsidRDefault="007644E2" w14:paraId="25161ECF" w14:textId="77777777">
      <w:pPr>
        <w:ind w:left="1440"/>
        <w:rPr>
          <w:lang w:val="fr-FR"/>
        </w:rPr>
      </w:pPr>
    </w:p>
    <w:p w:rsidRPr="007200E9" w:rsidR="0079721F" w:rsidRDefault="0079721F" w14:paraId="6F10F3A3" w14:textId="77777777">
      <w:pPr>
        <w:ind w:left="1440"/>
        <w:rPr>
          <w:lang w:val="fr-FR"/>
        </w:rPr>
      </w:pPr>
    </w:p>
    <w:p w:rsidR="64334B92" w:rsidP="62423838" w:rsidRDefault="64334B92" w14:paraId="4979D75F" w14:textId="732B2146">
      <w:pPr>
        <w:pStyle w:val="Normal"/>
        <w:spacing w:after="16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2022 Banque internationale pour la reconstruction et le développement/Banque mondiale</w:t>
      </w:r>
    </w:p>
    <w:p w:rsidR="64334B92" w:rsidP="64334B92" w:rsidRDefault="64334B92" w14:paraId="165512D1" w14:textId="098FCC03">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1818 H Street NW, Washington, DC 20433</w:t>
      </w:r>
    </w:p>
    <w:p w:rsidR="64334B92" w:rsidP="64334B92" w:rsidRDefault="64334B92" w14:paraId="4B89E611" w14:textId="27D61A41">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Téléphone : 202-473-1000 ; Internet : </w:t>
      </w:r>
      <w:hyperlink r:id="Rda413bdfd4874a7d">
        <w:r w:rsidRPr="64334B92" w:rsidR="64334B92">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www.worldbank.org</w:t>
        </w:r>
      </w:hyperlink>
    </w:p>
    <w:p w:rsidR="64334B92" w:rsidP="64334B92" w:rsidRDefault="64334B92" w14:paraId="71BAAD5B" w14:textId="5CF01B20">
      <w:pPr>
        <w:pStyle w:val="Normal"/>
        <w:spacing w:after="0" w:afterAutospacing="off" w:line="259" w:lineRule="auto"/>
        <w:rPr>
          <w:rFonts w:ascii="Times New Roman" w:hAnsi="Times New Roman" w:eastAsia="Times New Roman" w:cs="Times New Roman"/>
          <w:b w:val="0"/>
          <w:bCs w:val="0"/>
          <w:i w:val="0"/>
          <w:iCs w:val="0"/>
          <w:caps w:val="0"/>
          <w:smallCaps w:val="0"/>
          <w:strike w:val="0"/>
          <w:dstrike w:val="0"/>
          <w:noProof w:val="0"/>
          <w:sz w:val="22"/>
          <w:szCs w:val="22"/>
          <w:lang w:val="fr-FR"/>
        </w:rPr>
      </w:pPr>
    </w:p>
    <w:p w:rsidR="64334B92" w:rsidP="64334B92" w:rsidRDefault="64334B92" w14:paraId="7BE956A0" w14:textId="609F9AC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Cet ouvrage a été établi par les services de la Banque mondiale avec la contribution de collaborateurs extérieurs. Les observations, interprétations et opinions qui y sont exprimées ne reflètent pas nécessairement les vues de la Banque mondiale, de son Conseil des Administrateurs ou des pays que ceux-ci représentent. </w:t>
      </w:r>
    </w:p>
    <w:p w:rsidR="64334B92" w:rsidP="62423838" w:rsidRDefault="64334B92" w14:paraId="559448F1" w14:textId="7E48B66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La Banque mondiale ne garantit pas l’exactitude, l’exhaustivité ou l’actualité des données citées dans cet ouvrage. Elle n’est pas </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responsable</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des erreurs, omissions ou contradictions dans les informations qui s’y trouvent, ni de l’utilisation qui serait faite ou non des renseignements, méthodes, procédés ou </w:t>
      </w:r>
      <w:proofErr w:type="gramStart"/>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conclusions présentés</w:t>
      </w:r>
      <w:proofErr w:type="gramEnd"/>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dans l’ouvrage. Les frontières, les couleurs, les dénominations et toute autre information figurant sur les cartes du présent ouvrage n’impliquent de la part de la Banque mondiale aucun jugement quant au statut juridique d’un territoire quelconque et ne signifient nullement que l’institution reconnaît ou accepte ces frontières.</w:t>
      </w:r>
    </w:p>
    <w:p w:rsidR="64334B92" w:rsidP="64334B92" w:rsidRDefault="64334B92" w14:paraId="2479E085" w14:textId="3E04CE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Rien de ce qui figure dans le présent ouvrage ne constitue ni n’implique ni ne peut être considéré comme une limitation des privilèges et immunités de la Banque mondiale, ni comme une renonciation à ces privilèges et immunités, qui sont expressément réservés.</w:t>
      </w:r>
    </w:p>
    <w:p w:rsidR="64334B92" w:rsidP="64334B92" w:rsidRDefault="64334B92" w14:paraId="57A83303" w14:textId="28C588E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Tous les renseignements sur les droits et licences doivent être adressés au service des publications de la Banque mondiale à l’adresse suivante : World Bank Publications, The World Bank Group, 1818 H Street NW, Washington, DC 20433, USA ; courriel : </w:t>
      </w:r>
      <w:hyperlink r:id="R6c4d236f918c47b9">
        <w:r w:rsidRPr="64334B92" w:rsidR="64334B92">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pubrights@worldbank.org</w:t>
        </w:r>
      </w:hyperlink>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w:t>
      </w:r>
    </w:p>
    <w:p w:rsidR="64334B92" w:rsidP="64334B92" w:rsidRDefault="64334B92" w14:paraId="3BCCEC8E" w14:textId="19911E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Droits et autorisations</w:t>
      </w:r>
    </w:p>
    <w:p w:rsidR="64334B92" w:rsidP="64334B92" w:rsidRDefault="64334B92" w14:paraId="633A39F0" w14:textId="6943973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L’utilisation de cet ouvrage est soumise aux conditions de la licence Creative Commons Attribution 3.0 IGO (CC BY 3.0 IGO) </w:t>
      </w:r>
      <w:hyperlink r:id="R6f8b2ad0b0ec4fcf">
        <w:r w:rsidRPr="64334B92" w:rsidR="64334B92">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http://creativecommons.org/licenses/by/3.0/igo</w:t>
        </w:r>
      </w:hyperlink>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Conformément aux termes de la licence Creative Commons Attribution, il est possible de copier, de distribuer, de transmettre et d’adapter le contenu de l’ouvrage, notamment à des fins commerciales, sous réserve du respect des conditions suivantes : </w:t>
      </w:r>
    </w:p>
    <w:p w:rsidR="64334B92" w:rsidP="64334B92" w:rsidRDefault="64334B92" w14:paraId="22877ABA" w14:textId="241533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4334B92">
        <w:drawing>
          <wp:inline wp14:editId="2C5D97A0" wp14:anchorId="10C3DE97">
            <wp:extent cx="828675" cy="285750"/>
            <wp:effectExtent l="0" t="0" r="0" b="0"/>
            <wp:docPr id="1507343667" name="" title=""/>
            <wp:cNvGraphicFramePr>
              <a:graphicFrameLocks noChangeAspect="1"/>
            </wp:cNvGraphicFramePr>
            <a:graphic>
              <a:graphicData uri="http://schemas.openxmlformats.org/drawingml/2006/picture">
                <pic:pic>
                  <pic:nvPicPr>
                    <pic:cNvPr id="0" name=""/>
                    <pic:cNvPicPr/>
                  </pic:nvPicPr>
                  <pic:blipFill>
                    <a:blip r:embed="R9e8c1d62bb9346b0">
                      <a:extLst>
                        <a:ext xmlns:a="http://schemas.openxmlformats.org/drawingml/2006/main" uri="{28A0092B-C50C-407E-A947-70E740481C1C}">
                          <a14:useLocalDpi val="0"/>
                        </a:ext>
                      </a:extLst>
                    </a:blip>
                    <a:stretch>
                      <a:fillRect/>
                    </a:stretch>
                  </pic:blipFill>
                  <pic:spPr>
                    <a:xfrm>
                      <a:off x="0" y="0"/>
                      <a:ext cx="828675" cy="285750"/>
                    </a:xfrm>
                    <a:prstGeom prst="rect">
                      <a:avLst/>
                    </a:prstGeom>
                  </pic:spPr>
                </pic:pic>
              </a:graphicData>
            </a:graphic>
          </wp:inline>
        </w:drawing>
      </w:r>
    </w:p>
    <w:p w:rsidR="64334B92" w:rsidP="62423838" w:rsidRDefault="64334B92" w14:paraId="105B841A" w14:textId="55448A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2423838" w:rsidR="64334B9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Mention de la source —</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L’ouvrage doit être cité de la manière suivante : Banque mondiale. </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2022. « </w:t>
      </w:r>
      <w:r w:rsidRPr="62423838" w:rsidR="624238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fr-FR"/>
        </w:rPr>
        <w:t>Points forts et points faibles des données GPS.</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Banque mondiale, Washington, DC. Licence : Creative Commons Attribution CC BY 3.0 IGO</w:t>
      </w:r>
    </w:p>
    <w:p w:rsidR="64334B92" w:rsidP="64334B92" w:rsidRDefault="64334B92" w14:paraId="26B4EF3B" w14:textId="11AF00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Traductions</w:t>
      </w: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Si une traduction de cet ouvrage est produite, veuillez ajouter à la mention de la source de l’ouvrage le déni de responsabilité suivant : Cette traduction n’a pas été réalisée par la Banque mondiale et ne doit pas être considérée comme une traduction officielle de cette institution. La Banque mondiale ne saurait être tenue responsable du contenu de la traduction ni des erreurs qui peuvent y figurer.</w:t>
      </w:r>
    </w:p>
    <w:p w:rsidR="64334B92" w:rsidP="62423838" w:rsidRDefault="64334B92" w14:paraId="1D2D6732" w14:textId="3703ABA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2423838" w:rsidR="64334B9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 xml:space="preserve">Adaptations </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Si une adaptation de cet ouvrage est produite, veuillez ajouter à la mention de la source le déni de responsabilité suivant : Cet ouvrage est une adaptation d’une </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œuvre</w:t>
      </w:r>
      <w:r w:rsidRPr="62423838"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originale de la Banque mondiale. Les idées et opinions exprimées dans cette adaptation n’engagent que l’auteur ou les auteurs de l’adaptation et ne sont pas validées par la Banque mondiale.</w:t>
      </w:r>
    </w:p>
    <w:p w:rsidR="64334B92" w:rsidP="64334B92" w:rsidRDefault="64334B92" w14:paraId="5C2F41C1" w14:textId="3D6D1B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4334B92" w:rsidR="64334B9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Contenu tiers</w:t>
      </w:r>
      <w:r w:rsidRPr="64334B92" w:rsidR="64334B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La Banque mondiale n’est pas nécessairement propriétaire de chaque composante du contenu de cet ouvrage. Elle ne garantit donc pas que l’utilisation d’une composante ou d’une partie quelconque du contenu de l’ouvrage ne porte pas atteinte aux droits des tiers concernés. L’utilisateur du contenu assume seul le risque de réclamations ou de plaintes pour violation desdits droits. Pour réutiliser une composante de cet ouvrage, il vous appartient de juger si une autorisation est requise et de l’obtenir le cas échéant auprès du détenteur des droits d’auteur. Parmi les composantes, on citera, à titre d’exemple, les tableaux, les graphiques ou les images.</w:t>
      </w:r>
    </w:p>
    <w:p w:rsidR="64334B92" w:rsidP="64334B92" w:rsidRDefault="64334B92" w14:paraId="0F2C85A9" w14:textId="4A8C2E12">
      <w:pPr>
        <w:pStyle w:val="Normal"/>
        <w:ind w:left="1440"/>
        <w:rPr>
          <w:lang w:val="fr-FR"/>
        </w:rPr>
      </w:pPr>
    </w:p>
    <w:sectPr w:rsidRPr="007200E9" w:rsidR="0079721F" w:rsidSect="00D20AF6">
      <w:pgSz w:w="16838" w:h="11906" w:orient="landscape"/>
      <w:pgMar w:top="0" w:right="1440" w:bottom="0" w:left="1440" w:header="0" w:footer="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D15" w:rsidP="004E1E4E" w:rsidRDefault="00495D15" w14:paraId="16B84AE5" w14:textId="77777777">
      <w:pPr>
        <w:spacing w:after="0" w:line="240" w:lineRule="auto"/>
      </w:pPr>
      <w:r>
        <w:separator/>
      </w:r>
    </w:p>
  </w:endnote>
  <w:endnote w:type="continuationSeparator" w:id="0">
    <w:p w:rsidR="00495D15" w:rsidP="004E1E4E" w:rsidRDefault="00495D15" w14:paraId="14A4F7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D15" w:rsidP="004E1E4E" w:rsidRDefault="00495D15" w14:paraId="2A7CFD09" w14:textId="77777777">
      <w:pPr>
        <w:spacing w:after="0" w:line="240" w:lineRule="auto"/>
      </w:pPr>
      <w:r>
        <w:separator/>
      </w:r>
    </w:p>
  </w:footnote>
  <w:footnote w:type="continuationSeparator" w:id="0">
    <w:p w:rsidR="00495D15" w:rsidP="004E1E4E" w:rsidRDefault="00495D15" w14:paraId="6C70011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96"/>
    <w:rsid w:val="00075DD2"/>
    <w:rsid w:val="0008495D"/>
    <w:rsid w:val="00085210"/>
    <w:rsid w:val="000B623F"/>
    <w:rsid w:val="000D3B27"/>
    <w:rsid w:val="000F0E85"/>
    <w:rsid w:val="00120A5A"/>
    <w:rsid w:val="0013437C"/>
    <w:rsid w:val="00135CFF"/>
    <w:rsid w:val="00165143"/>
    <w:rsid w:val="00182346"/>
    <w:rsid w:val="001A01B7"/>
    <w:rsid w:val="001D3501"/>
    <w:rsid w:val="001E5C14"/>
    <w:rsid w:val="002106AE"/>
    <w:rsid w:val="00242BCD"/>
    <w:rsid w:val="002F066B"/>
    <w:rsid w:val="003950AA"/>
    <w:rsid w:val="00396FBC"/>
    <w:rsid w:val="003A26CE"/>
    <w:rsid w:val="003A46F0"/>
    <w:rsid w:val="003C624A"/>
    <w:rsid w:val="003D589F"/>
    <w:rsid w:val="00407105"/>
    <w:rsid w:val="0041062F"/>
    <w:rsid w:val="0041400B"/>
    <w:rsid w:val="00442AAC"/>
    <w:rsid w:val="004433F4"/>
    <w:rsid w:val="00452DEE"/>
    <w:rsid w:val="00493981"/>
    <w:rsid w:val="00494B9B"/>
    <w:rsid w:val="00495D15"/>
    <w:rsid w:val="004B1C2D"/>
    <w:rsid w:val="004E1E4E"/>
    <w:rsid w:val="00587BB1"/>
    <w:rsid w:val="006000BC"/>
    <w:rsid w:val="006022F7"/>
    <w:rsid w:val="00640565"/>
    <w:rsid w:val="006E56E9"/>
    <w:rsid w:val="00702FF5"/>
    <w:rsid w:val="007200E9"/>
    <w:rsid w:val="0072792E"/>
    <w:rsid w:val="007644E2"/>
    <w:rsid w:val="0079721F"/>
    <w:rsid w:val="007E2558"/>
    <w:rsid w:val="00816547"/>
    <w:rsid w:val="00816A61"/>
    <w:rsid w:val="00887C4A"/>
    <w:rsid w:val="00887F45"/>
    <w:rsid w:val="009214A9"/>
    <w:rsid w:val="0092348F"/>
    <w:rsid w:val="0092747B"/>
    <w:rsid w:val="00931212"/>
    <w:rsid w:val="00945310"/>
    <w:rsid w:val="009A6096"/>
    <w:rsid w:val="009B7A29"/>
    <w:rsid w:val="009F7B84"/>
    <w:rsid w:val="00A11BAB"/>
    <w:rsid w:val="00A46DDD"/>
    <w:rsid w:val="00AA43B7"/>
    <w:rsid w:val="00B008B4"/>
    <w:rsid w:val="00B63171"/>
    <w:rsid w:val="00B846AE"/>
    <w:rsid w:val="00C23711"/>
    <w:rsid w:val="00C3360F"/>
    <w:rsid w:val="00C55A83"/>
    <w:rsid w:val="00C71602"/>
    <w:rsid w:val="00C76EE7"/>
    <w:rsid w:val="00C913B0"/>
    <w:rsid w:val="00CD41B8"/>
    <w:rsid w:val="00D20AF6"/>
    <w:rsid w:val="00D24A32"/>
    <w:rsid w:val="00D64DC6"/>
    <w:rsid w:val="00D95304"/>
    <w:rsid w:val="00DF422A"/>
    <w:rsid w:val="00E1EB87"/>
    <w:rsid w:val="00E42CA7"/>
    <w:rsid w:val="00E64123"/>
    <w:rsid w:val="00E65318"/>
    <w:rsid w:val="00E8379A"/>
    <w:rsid w:val="00E844B8"/>
    <w:rsid w:val="00EA223B"/>
    <w:rsid w:val="00EB676B"/>
    <w:rsid w:val="00EF75B5"/>
    <w:rsid w:val="00F17B68"/>
    <w:rsid w:val="00F34C78"/>
    <w:rsid w:val="00F36A45"/>
    <w:rsid w:val="00F73D1A"/>
    <w:rsid w:val="023B90DF"/>
    <w:rsid w:val="034E67A5"/>
    <w:rsid w:val="038351B3"/>
    <w:rsid w:val="046F2720"/>
    <w:rsid w:val="0661EAAE"/>
    <w:rsid w:val="0925D8F0"/>
    <w:rsid w:val="0988E0E4"/>
    <w:rsid w:val="0C604823"/>
    <w:rsid w:val="0D0707F4"/>
    <w:rsid w:val="0D513CA5"/>
    <w:rsid w:val="0FAF0477"/>
    <w:rsid w:val="0FC13FA8"/>
    <w:rsid w:val="0FEFBA60"/>
    <w:rsid w:val="1088DD67"/>
    <w:rsid w:val="111AD7B8"/>
    <w:rsid w:val="14C70F8A"/>
    <w:rsid w:val="15790DDD"/>
    <w:rsid w:val="15F0315A"/>
    <w:rsid w:val="17222977"/>
    <w:rsid w:val="176F3E5B"/>
    <w:rsid w:val="19AC68DB"/>
    <w:rsid w:val="19CC5245"/>
    <w:rsid w:val="19E6C66E"/>
    <w:rsid w:val="1A9EF197"/>
    <w:rsid w:val="1AFA72C5"/>
    <w:rsid w:val="1C3AC1F8"/>
    <w:rsid w:val="1D4E3812"/>
    <w:rsid w:val="1DDA1E2E"/>
    <w:rsid w:val="1EC9F4D5"/>
    <w:rsid w:val="1F7A5040"/>
    <w:rsid w:val="204D5CD2"/>
    <w:rsid w:val="206625AD"/>
    <w:rsid w:val="20B0858E"/>
    <w:rsid w:val="21720721"/>
    <w:rsid w:val="224502BA"/>
    <w:rsid w:val="22C934DC"/>
    <w:rsid w:val="22E91E46"/>
    <w:rsid w:val="232E9485"/>
    <w:rsid w:val="24349906"/>
    <w:rsid w:val="24F5CED1"/>
    <w:rsid w:val="25206E73"/>
    <w:rsid w:val="26041CD3"/>
    <w:rsid w:val="26B3F336"/>
    <w:rsid w:val="27D3C421"/>
    <w:rsid w:val="28BAD9EA"/>
    <w:rsid w:val="28C5D5C1"/>
    <w:rsid w:val="2998DC42"/>
    <w:rsid w:val="29F3DF96"/>
    <w:rsid w:val="2AAA194D"/>
    <w:rsid w:val="2B09DEC2"/>
    <w:rsid w:val="2C1955B4"/>
    <w:rsid w:val="2C58D348"/>
    <w:rsid w:val="2D8908B5"/>
    <w:rsid w:val="2DF4A3A9"/>
    <w:rsid w:val="2EC750B9"/>
    <w:rsid w:val="2F1CD9AF"/>
    <w:rsid w:val="314432FD"/>
    <w:rsid w:val="34677102"/>
    <w:rsid w:val="350C1103"/>
    <w:rsid w:val="354F42C3"/>
    <w:rsid w:val="35B16680"/>
    <w:rsid w:val="35BB2346"/>
    <w:rsid w:val="36C127C7"/>
    <w:rsid w:val="36DA5024"/>
    <w:rsid w:val="37C6BD92"/>
    <w:rsid w:val="385CF828"/>
    <w:rsid w:val="38AEFC09"/>
    <w:rsid w:val="38C4DDF5"/>
    <w:rsid w:val="3A4ACC6A"/>
    <w:rsid w:val="3A59F642"/>
    <w:rsid w:val="3AE59B91"/>
    <w:rsid w:val="3BADC147"/>
    <w:rsid w:val="3BAE5948"/>
    <w:rsid w:val="3BE69CCB"/>
    <w:rsid w:val="3BED5687"/>
    <w:rsid w:val="3D301549"/>
    <w:rsid w:val="3DE9C5B0"/>
    <w:rsid w:val="4154777B"/>
    <w:rsid w:val="438689EB"/>
    <w:rsid w:val="44BE2CD1"/>
    <w:rsid w:val="44F11050"/>
    <w:rsid w:val="46C2DA52"/>
    <w:rsid w:val="49327A0D"/>
    <w:rsid w:val="495E5241"/>
    <w:rsid w:val="49C3EEC0"/>
    <w:rsid w:val="4A2BA085"/>
    <w:rsid w:val="4B57A6B4"/>
    <w:rsid w:val="4CB377AE"/>
    <w:rsid w:val="4D66BAD0"/>
    <w:rsid w:val="4E6222C2"/>
    <w:rsid w:val="4EFF11A8"/>
    <w:rsid w:val="4FB83338"/>
    <w:rsid w:val="5276EF1D"/>
    <w:rsid w:val="52A9475D"/>
    <w:rsid w:val="54BA800C"/>
    <w:rsid w:val="55A8E13A"/>
    <w:rsid w:val="56BC35BF"/>
    <w:rsid w:val="577340CA"/>
    <w:rsid w:val="584A1DAE"/>
    <w:rsid w:val="59B8229C"/>
    <w:rsid w:val="5A072CB0"/>
    <w:rsid w:val="5B0783A9"/>
    <w:rsid w:val="5BFA7E75"/>
    <w:rsid w:val="5C5FA09B"/>
    <w:rsid w:val="5DC912F3"/>
    <w:rsid w:val="5E0EC86F"/>
    <w:rsid w:val="5E61D4D2"/>
    <w:rsid w:val="6210395B"/>
    <w:rsid w:val="62423838"/>
    <w:rsid w:val="64334B92"/>
    <w:rsid w:val="65B45D46"/>
    <w:rsid w:val="661E16AC"/>
    <w:rsid w:val="67494DF1"/>
    <w:rsid w:val="6886FDCA"/>
    <w:rsid w:val="691F12CD"/>
    <w:rsid w:val="69D78679"/>
    <w:rsid w:val="6CB98C64"/>
    <w:rsid w:val="6CF5FEDE"/>
    <w:rsid w:val="6D2F5091"/>
    <w:rsid w:val="6D610515"/>
    <w:rsid w:val="6E555CC5"/>
    <w:rsid w:val="702D9FA0"/>
    <w:rsid w:val="70430276"/>
    <w:rsid w:val="70B5EEC6"/>
    <w:rsid w:val="70D124C7"/>
    <w:rsid w:val="73B259A3"/>
    <w:rsid w:val="73C230BE"/>
    <w:rsid w:val="742F5B67"/>
    <w:rsid w:val="74B38D89"/>
    <w:rsid w:val="76606EAA"/>
    <w:rsid w:val="767D22DC"/>
    <w:rsid w:val="772B4844"/>
    <w:rsid w:val="77DD473D"/>
    <w:rsid w:val="7A5776E9"/>
    <w:rsid w:val="7AC4ADE3"/>
    <w:rsid w:val="7B33DFCD"/>
    <w:rsid w:val="7C745369"/>
    <w:rsid w:val="7D4C53B1"/>
    <w:rsid w:val="7D90CF3B"/>
    <w:rsid w:val="7E070B16"/>
    <w:rsid w:val="7E1023CA"/>
    <w:rsid w:val="7FABF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8EFB"/>
  <w15:docId w15:val="{435EF128-56E0-4F32-A5EE-04E9101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A60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A609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6096"/>
    <w:rPr>
      <w:rFonts w:asciiTheme="majorHAnsi" w:hAnsiTheme="majorHAnsi" w:eastAsiaTheme="majorEastAsia" w:cstheme="majorBidi"/>
      <w:spacing w:val="-10"/>
      <w:kern w:val="28"/>
      <w:sz w:val="56"/>
      <w:szCs w:val="56"/>
      <w:lang w:val="en-GB"/>
    </w:rPr>
  </w:style>
  <w:style w:type="paragraph" w:styleId="BalloonText">
    <w:name w:val="Balloon Text"/>
    <w:basedOn w:val="Normal"/>
    <w:link w:val="BalloonTextChar"/>
    <w:uiPriority w:val="99"/>
    <w:semiHidden/>
    <w:unhideWhenUsed/>
    <w:rsid w:val="00C55A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5A83"/>
    <w:rPr>
      <w:rFonts w:ascii="Tahoma" w:hAnsi="Tahoma" w:cs="Tahoma"/>
      <w:sz w:val="16"/>
      <w:szCs w:val="16"/>
      <w:lang w:val="en-GB"/>
    </w:rPr>
  </w:style>
  <w:style w:type="paragraph" w:styleId="Header">
    <w:name w:val="header"/>
    <w:basedOn w:val="Normal"/>
    <w:link w:val="HeaderChar"/>
    <w:uiPriority w:val="99"/>
    <w:unhideWhenUsed/>
    <w:rsid w:val="004E1E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1E4E"/>
    <w:rPr>
      <w:lang w:val="en-GB"/>
    </w:rPr>
  </w:style>
  <w:style w:type="paragraph" w:styleId="Footer">
    <w:name w:val="footer"/>
    <w:basedOn w:val="Normal"/>
    <w:link w:val="FooterChar"/>
    <w:uiPriority w:val="99"/>
    <w:unhideWhenUsed/>
    <w:rsid w:val="004E1E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1E4E"/>
    <w:rPr>
      <w:lang w:val="en-GB"/>
    </w:rPr>
  </w:style>
  <w:style w:type="character" w:styleId="ue-text" w:customStyle="1">
    <w:name w:val="ue-text"/>
    <w:basedOn w:val="DefaultParagraphFont"/>
    <w:rsid w:val="0008495D"/>
  </w:style>
  <w:style w:type="character" w:styleId="ue-whitespaces" w:customStyle="1">
    <w:name w:val="ue-whitespaces"/>
    <w:basedOn w:val="DefaultParagraphFont"/>
    <w:rsid w:val="0008495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70042">
      <w:bodyDiv w:val="1"/>
      <w:marLeft w:val="0"/>
      <w:marRight w:val="0"/>
      <w:marTop w:val="0"/>
      <w:marBottom w:val="0"/>
      <w:divBdr>
        <w:top w:val="none" w:sz="0" w:space="0" w:color="auto"/>
        <w:left w:val="none" w:sz="0" w:space="0" w:color="auto"/>
        <w:bottom w:val="none" w:sz="0" w:space="0" w:color="auto"/>
        <w:right w:val="none" w:sz="0" w:space="0" w:color="auto"/>
      </w:divBdr>
      <w:divsChild>
        <w:div w:id="1210190897">
          <w:marLeft w:val="0"/>
          <w:marRight w:val="0"/>
          <w:marTop w:val="0"/>
          <w:marBottom w:val="0"/>
          <w:divBdr>
            <w:top w:val="none" w:sz="0" w:space="0" w:color="auto"/>
            <w:left w:val="none" w:sz="0" w:space="0" w:color="auto"/>
            <w:bottom w:val="none" w:sz="0" w:space="0" w:color="auto"/>
            <w:right w:val="none" w:sz="0" w:space="0" w:color="auto"/>
          </w:divBdr>
        </w:div>
      </w:divsChild>
    </w:div>
    <w:div w:id="1031297547">
      <w:bodyDiv w:val="1"/>
      <w:marLeft w:val="0"/>
      <w:marRight w:val="0"/>
      <w:marTop w:val="0"/>
      <w:marBottom w:val="0"/>
      <w:divBdr>
        <w:top w:val="none" w:sz="0" w:space="0" w:color="auto"/>
        <w:left w:val="none" w:sz="0" w:space="0" w:color="auto"/>
        <w:bottom w:val="none" w:sz="0" w:space="0" w:color="auto"/>
        <w:right w:val="none" w:sz="0" w:space="0" w:color="auto"/>
      </w:divBdr>
      <w:divsChild>
        <w:div w:id="1504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 Type="http://schemas.openxmlformats.org/officeDocument/2006/relationships/hyperlink" Target="https://usc-word-edit.officeapps.live.com/we/www.worldbank.org" TargetMode="External" Id="Rda413bdfd4874a7d" /><Relationship Type="http://schemas.openxmlformats.org/officeDocument/2006/relationships/hyperlink" Target="mailto:pubrights@worldbank.org" TargetMode="External" Id="R6c4d236f918c47b9" /><Relationship Type="http://schemas.openxmlformats.org/officeDocument/2006/relationships/hyperlink" Target="http://creativecommons.org/licenses/by/3.0/igo" TargetMode="External" Id="R6f8b2ad0b0ec4fcf" /><Relationship Type="http://schemas.openxmlformats.org/officeDocument/2006/relationships/image" Target="/media/image7.png" Id="R9e8c1d62bb9346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8EFCE-664A-4B43-A8E7-F4344F357F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Nivedita N Rao</dc:creator>
  <lastModifiedBy>Katie L. McWilliams</lastModifiedBy>
  <revision>4</revision>
  <dcterms:created xsi:type="dcterms:W3CDTF">2022-03-02T18:02:00.0000000Z</dcterms:created>
  <dcterms:modified xsi:type="dcterms:W3CDTF">2022-03-15T15:23:10.6163150Z</dcterms:modified>
</coreProperties>
</file>