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65"/>
        <w:tblW w:w="96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64131F" w:rsidRPr="00332893" w:rsidRDefault="0064131F" w:rsidP="000F368B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en-US"/>
              </w:rPr>
            </w:pPr>
            <w:r w:rsidRPr="007E553B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38012A" wp14:editId="49917CDA">
                  <wp:extent cx="1352436" cy="1352436"/>
                  <wp:effectExtent l="0" t="0" r="635" b="635"/>
                  <wp:docPr id="8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48" cy="137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31F" w:rsidRPr="007E553B" w:rsidTr="000F368B">
        <w:trPr>
          <w:cantSplit/>
          <w:trHeight w:val="180"/>
        </w:trPr>
        <w:tc>
          <w:tcPr>
            <w:tcW w:w="9675" w:type="dxa"/>
            <w:hideMark/>
          </w:tcPr>
          <w:p w:rsidR="0064131F" w:rsidRPr="007E553B" w:rsidRDefault="0064131F" w:rsidP="000F368B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4131F" w:rsidRPr="007E553B" w:rsidTr="000F368B">
        <w:trPr>
          <w:cantSplit/>
          <w:trHeight w:val="18"/>
        </w:trPr>
        <w:tc>
          <w:tcPr>
            <w:tcW w:w="9675" w:type="dxa"/>
            <w:hideMark/>
          </w:tcPr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Toc494235587"/>
            <w:r w:rsidRPr="00C33469">
              <w:rPr>
                <w:rFonts w:ascii="Times New Roman" w:hAnsi="Times New Roman" w:cs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94235588"/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высшего образования</w:t>
            </w:r>
            <w:bookmarkEnd w:id="1"/>
          </w:p>
          <w:p w:rsidR="0064131F" w:rsidRPr="00C33469" w:rsidRDefault="0064131F" w:rsidP="000F36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3469">
              <w:rPr>
                <w:rFonts w:ascii="Times New Roman" w:hAnsi="Times New Roman" w:cs="Times New Roman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64131F" w:rsidRPr="007E553B" w:rsidRDefault="0064131F" w:rsidP="000F36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55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6D6F93CE" wp14:editId="6C863327">
                      <wp:extent cx="5829300" cy="342900"/>
                      <wp:effectExtent l="3810" t="3810" r="24765" b="0"/>
                      <wp:docPr id="25" name="Полотно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885F08" id="Полотно 2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ZSN0o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:rsidR="00835AF4" w:rsidRDefault="00835AF4" w:rsidP="00835AF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35AF4">
        <w:rPr>
          <w:rFonts w:ascii="Times New Roman" w:hAnsi="Times New Roman" w:cs="Times New Roman"/>
          <w:sz w:val="28"/>
          <w:szCs w:val="28"/>
        </w:rPr>
        <w:t>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35AF4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5AF4">
        <w:rPr>
          <w:rFonts w:ascii="Times New Roman" w:hAnsi="Times New Roman" w:cs="Times New Roman"/>
          <w:sz w:val="28"/>
          <w:szCs w:val="28"/>
        </w:rPr>
        <w:t xml:space="preserve"> № 1.10</w:t>
      </w: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4131F" w:rsidRDefault="0064131F" w:rsidP="0064131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469">
        <w:rPr>
          <w:rFonts w:ascii="Times New Roman" w:hAnsi="Times New Roman" w:cs="Times New Roman"/>
          <w:sz w:val="28"/>
          <w:szCs w:val="28"/>
        </w:rPr>
        <w:t>«</w:t>
      </w:r>
      <w:r w:rsidR="00835AF4" w:rsidRPr="00835AF4">
        <w:rPr>
          <w:rFonts w:ascii="Times New Roman" w:hAnsi="Times New Roman" w:cs="Times New Roman"/>
          <w:sz w:val="28"/>
          <w:szCs w:val="28"/>
        </w:rPr>
        <w:t>Управление информационной безопасностью</w:t>
      </w:r>
      <w:r w:rsidRPr="00C33469">
        <w:rPr>
          <w:rFonts w:ascii="Times New Roman" w:hAnsi="Times New Roman" w:cs="Times New Roman"/>
          <w:sz w:val="28"/>
          <w:szCs w:val="28"/>
        </w:rPr>
        <w:t>»</w:t>
      </w: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496F" w:rsidRPr="00A2496F" w:rsidRDefault="00A2496F" w:rsidP="0064131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lk36845136"/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ББМО–01–22 </w:t>
      </w:r>
    </w:p>
    <w:p w:rsidR="0064131F" w:rsidRPr="004B77BC" w:rsidRDefault="0064131F" w:rsidP="0064131F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02B4D">
        <w:rPr>
          <w:rFonts w:ascii="Times New Roman" w:hAnsi="Times New Roman" w:cs="Times New Roman"/>
          <w:sz w:val="28"/>
          <w:szCs w:val="28"/>
        </w:rPr>
        <w:t>Чадов</w:t>
      </w:r>
      <w:r w:rsidR="004B77BC" w:rsidRPr="00FF156D">
        <w:rPr>
          <w:rFonts w:ascii="Times New Roman" w:hAnsi="Times New Roman" w:cs="Times New Roman"/>
          <w:sz w:val="28"/>
          <w:szCs w:val="28"/>
        </w:rPr>
        <w:t xml:space="preserve"> </w:t>
      </w:r>
      <w:r w:rsidR="004B77BC">
        <w:rPr>
          <w:rFonts w:ascii="Times New Roman" w:hAnsi="Times New Roman" w:cs="Times New Roman"/>
          <w:sz w:val="28"/>
          <w:szCs w:val="28"/>
        </w:rPr>
        <w:t>В. Т.</w:t>
      </w:r>
    </w:p>
    <w:p w:rsidR="0064131F" w:rsidRDefault="0064131F" w:rsidP="0064131F">
      <w:pP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553B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bookmarkEnd w:id="2"/>
    <w:p w:rsidR="0064131F" w:rsidRPr="00E27D2D" w:rsidRDefault="0064131F" w:rsidP="0064131F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П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имонов</w:t>
      </w:r>
      <w:proofErr w:type="spellEnd"/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</w:t>
      </w:r>
      <w:r w:rsidR="00835AF4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В</w:t>
      </w:r>
      <w:r w:rsidRPr="00E27D2D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E553B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7E553B">
        <w:rPr>
          <w:rFonts w:ascii="Times New Roman" w:hAnsi="Times New Roman" w:cs="Times New Roman"/>
          <w:sz w:val="28"/>
          <w:szCs w:val="28"/>
        </w:rPr>
        <w:t xml:space="preserve">Зачтено»   </w:t>
      </w:r>
      <w:proofErr w:type="gramEnd"/>
      <w:r w:rsidRPr="007E553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«__»_________2023</w:t>
      </w:r>
      <w:r w:rsidRPr="007E553B">
        <w:rPr>
          <w:rFonts w:ascii="Times New Roman" w:hAnsi="Times New Roman" w:cs="Times New Roman"/>
          <w:sz w:val="28"/>
          <w:szCs w:val="28"/>
        </w:rPr>
        <w:t xml:space="preserve"> г.  ______________</w:t>
      </w:r>
    </w:p>
    <w:p w:rsidR="0064131F" w:rsidRPr="007E553B" w:rsidRDefault="0064131F" w:rsidP="0064131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64131F" w:rsidRPr="007E553B" w:rsidRDefault="0064131F" w:rsidP="0064131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  <w:bookmarkStart w:id="3" w:name="_GoBack"/>
      <w:bookmarkEnd w:id="3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6692826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</w:rPr>
      </w:sdtEndPr>
      <w:sdtContent>
        <w:p w:rsidR="00D30C06" w:rsidRPr="00132E67" w:rsidRDefault="00D30C06" w:rsidP="00D30C06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132E67" w:rsidRPr="00132E67" w:rsidRDefault="00D30C0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\u </w:instrText>
          </w:r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 w:rsidR="00132E67"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РАСЧЁТ РИСКОВ ИНФОРМАЦИОННОЙ БЕЗОПАСНОСТИ</w: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_Toc156144424 \h </w:instrTex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132E67"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Входные данные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_Toc156144425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Расчет рисков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_Toc156144426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Рекомендации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по улучшению мер защиты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_Toc156144427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132E67" w:rsidRPr="00132E67" w:rsidRDefault="00132E6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32E67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Повторный расчет рисков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_Toc156144428 \h </w:instrTex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132E6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D30C06" w:rsidRDefault="00D30C06">
          <w:r w:rsidRPr="00132E6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30C06" w:rsidRDefault="00D30C06" w:rsidP="00D30C06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A1BBA" w:rsidRDefault="008A1BB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8A1BBA" w:rsidRDefault="008A1BBA" w:rsidP="002155FF">
      <w:pPr>
        <w:pStyle w:val="ae"/>
        <w:jc w:val="center"/>
        <w:outlineLvl w:val="0"/>
        <w:rPr>
          <w:b/>
          <w:bCs/>
        </w:rPr>
      </w:pPr>
      <w:bookmarkStart w:id="4" w:name="_Toc156144424"/>
      <w:r w:rsidRPr="00EB11E3">
        <w:rPr>
          <w:b/>
          <w:bCs/>
        </w:rPr>
        <w:lastRenderedPageBreak/>
        <w:t>РАСЧЁТ РИСКОВ ИНФОРМАЦИОННОЙ БЕЗОПАСНОСТИ</w:t>
      </w:r>
      <w:bookmarkEnd w:id="4"/>
    </w:p>
    <w:p w:rsidR="008A1BBA" w:rsidRPr="006B58F1" w:rsidRDefault="008A1BBA" w:rsidP="008A1BBA">
      <w:pPr>
        <w:pStyle w:val="ae"/>
        <w:jc w:val="center"/>
        <w:rPr>
          <w:bCs/>
        </w:rPr>
      </w:pPr>
    </w:p>
    <w:p w:rsidR="006B58F1" w:rsidRPr="00B17AF0" w:rsidRDefault="006B58F1" w:rsidP="002155FF">
      <w:pPr>
        <w:pStyle w:val="ae"/>
        <w:jc w:val="center"/>
        <w:outlineLvl w:val="1"/>
        <w:rPr>
          <w:bCs/>
          <w:sz w:val="32"/>
        </w:rPr>
      </w:pPr>
      <w:bookmarkStart w:id="5" w:name="_Toc156144425"/>
      <w:r w:rsidRPr="00B17AF0">
        <w:rPr>
          <w:bCs/>
          <w:sz w:val="32"/>
        </w:rPr>
        <w:t>Входные данные</w:t>
      </w:r>
      <w:bookmarkEnd w:id="5"/>
    </w:p>
    <w:p w:rsidR="006B58F1" w:rsidRPr="006B58F1" w:rsidRDefault="006B58F1" w:rsidP="008A1BBA">
      <w:pPr>
        <w:pStyle w:val="ae"/>
        <w:jc w:val="center"/>
      </w:pPr>
    </w:p>
    <w:p w:rsidR="008A1BBA" w:rsidRDefault="008A1BBA" w:rsidP="008A1BBA">
      <w:pPr>
        <w:pStyle w:val="ae"/>
        <w:ind w:firstLine="708"/>
      </w:pPr>
      <w:r>
        <w:t xml:space="preserve">В данной практической работе производится расчёт рисков информационной безопасности для </w:t>
      </w:r>
      <w:r w:rsidR="00CF1461">
        <w:t xml:space="preserve">организации </w:t>
      </w:r>
      <w:r w:rsidR="006B58F1">
        <w:t xml:space="preserve">ООО </w:t>
      </w:r>
      <w:r w:rsidR="006B58F1" w:rsidRPr="006B58F1">
        <w:t>“ЦИФРОВАЯ НЕЗАВИСИМОСТЬ”</w:t>
      </w:r>
      <w:r>
        <w:t xml:space="preserve">. </w:t>
      </w:r>
      <w:r w:rsidR="002E6A9A" w:rsidRPr="002E6A9A">
        <w:t xml:space="preserve">Исходные данные возьмем из практический работ 1.3 “Создание политики информационной безопасности”, 1.6 “Построение модели нарушителя” и 1.8. “Построение модели угроз”. </w:t>
      </w:r>
      <w:r w:rsidR="00493605">
        <w:t xml:space="preserve">Будем анализировать ресурс </w:t>
      </w:r>
      <w:r w:rsidR="00493605" w:rsidRPr="00927FF1">
        <w:t>“</w:t>
      </w:r>
      <w:r w:rsidR="00493605" w:rsidRPr="00493605">
        <w:t>Информационные системы Организации</w:t>
      </w:r>
      <w:r w:rsidR="00493605" w:rsidRPr="00927FF1">
        <w:t>”</w:t>
      </w:r>
      <w:r w:rsidR="00A25A74">
        <w:t xml:space="preserve">. </w:t>
      </w:r>
      <w:r>
        <w:t xml:space="preserve">Входные данные по ресурсам, угрозам и уязвимостям </w:t>
      </w:r>
      <w:r w:rsidR="006B58F1">
        <w:t xml:space="preserve">ООО </w:t>
      </w:r>
      <w:r w:rsidR="006B58F1" w:rsidRPr="006B58F1">
        <w:t>“ЦИФРОВАЯ НЕЗАВИСИМОСТЬ”</w:t>
      </w:r>
      <w:r>
        <w:t xml:space="preserve"> представлены в таблице 1.</w:t>
      </w:r>
    </w:p>
    <w:p w:rsidR="002E6A9A" w:rsidRDefault="002E6A9A" w:rsidP="008A1BBA">
      <w:pPr>
        <w:pStyle w:val="ae"/>
        <w:ind w:firstLine="708"/>
      </w:pPr>
    </w:p>
    <w:p w:rsidR="00D30C06" w:rsidRPr="00A25A74" w:rsidRDefault="002E6A9A" w:rsidP="00A25A74">
      <w:pPr>
        <w:pStyle w:val="ae"/>
        <w:ind w:firstLine="708"/>
      </w:pPr>
      <w:r>
        <w:t xml:space="preserve">Таблица 1 – Входные данные по ресурсам, угрозам и уязвимостям ООО </w:t>
      </w:r>
      <w:r w:rsidRPr="006B58F1">
        <w:t>“ЦИФРОВАЯ НЕЗАВИСИМОСТЬ”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3"/>
        <w:gridCol w:w="2579"/>
        <w:gridCol w:w="4394"/>
      </w:tblGrid>
      <w:tr w:rsidR="002155FF" w:rsidRPr="002155FF" w:rsidTr="00265F89">
        <w:trPr>
          <w:trHeight w:val="501"/>
        </w:trPr>
        <w:tc>
          <w:tcPr>
            <w:tcW w:w="2383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</w:t>
            </w: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Угрозы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Уязвимости</w:t>
            </w:r>
          </w:p>
        </w:tc>
      </w:tr>
      <w:tr w:rsidR="002155FF" w:rsidRPr="002155FF" w:rsidTr="00265F89">
        <w:trPr>
          <w:trHeight w:val="816"/>
        </w:trPr>
        <w:tc>
          <w:tcPr>
            <w:tcW w:w="2383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Информационные системы Организации</w:t>
            </w: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Кража, копирование, уничтожение, модификация данных, содержащих коммерческую тайну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Уволенные сотрудники</w:t>
            </w:r>
          </w:p>
        </w:tc>
      </w:tr>
      <w:tr w:rsidR="002155FF" w:rsidRPr="002155FF" w:rsidTr="00265F89">
        <w:trPr>
          <w:trHeight w:val="1740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Нечёткие формулировки в регламенте о разглашении информации</w:t>
            </w:r>
          </w:p>
        </w:tc>
      </w:tr>
      <w:tr w:rsidR="002155FF" w:rsidRPr="002155FF" w:rsidTr="00265F89">
        <w:trPr>
          <w:trHeight w:val="1284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Недостаточное шифрование данных при передаче по сети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 w:val="restart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Саботаж текущих проектов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Отсутствие средств защиты от </w:t>
            </w:r>
            <w:proofErr w:type="spellStart"/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DDoS</w:t>
            </w:r>
            <w:proofErr w:type="spellEnd"/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-атак, недостаточная пропускная способность интернет-канала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из строя оборудования посредством взлома (вируса)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Старое ПО, отсутствие обновления средств информационной безопасности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Кража, реверс инжиниринг материальных носителей информации с целью получения данных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Срыв запланированной сделки с партнером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Модификация информации и отправка её с недостоверной информацией от имени Организации и её сотрудников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Изменение продукта, предназначенного для государственной структуры с целью шпионажа или саботажа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Взлом информационных систем с целью модификации продуктов, производимых организацией</w:t>
            </w:r>
          </w:p>
        </w:tc>
      </w:tr>
      <w:tr w:rsidR="002155FF" w:rsidRPr="002155FF" w:rsidTr="00265F89">
        <w:trPr>
          <w:trHeight w:val="501"/>
        </w:trPr>
        <w:tc>
          <w:tcPr>
            <w:tcW w:w="2383" w:type="dxa"/>
            <w:vMerge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79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Разглашение персональных данных граждан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2155FF" w:rsidRPr="002155FF" w:rsidRDefault="002155FF" w:rsidP="002155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155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Утечка идентификационной информации граждан из базы данных</w:t>
            </w:r>
          </w:p>
        </w:tc>
      </w:tr>
    </w:tbl>
    <w:p w:rsidR="002155FF" w:rsidRDefault="002155FF" w:rsidP="00D30C06">
      <w:pPr>
        <w:rPr>
          <w:rFonts w:ascii="Times New Roman" w:hAnsi="Times New Roman" w:cs="Times New Roman"/>
          <w:sz w:val="32"/>
          <w:szCs w:val="28"/>
        </w:rPr>
      </w:pPr>
    </w:p>
    <w:p w:rsidR="00D355EE" w:rsidRDefault="00D355EE" w:rsidP="00D355EE">
      <w:pPr>
        <w:pStyle w:val="ae"/>
        <w:ind w:firstLine="708"/>
      </w:pPr>
      <w:r>
        <w:t>Отобразим в</w:t>
      </w:r>
      <w:r w:rsidRPr="002A5583">
        <w:t xml:space="preserve">ероятности реализации угрозы через уязвимость в течение года и критичности реализации угрозы через данную уязвимость для каждого ресурса </w:t>
      </w:r>
      <w:r w:rsidR="00472730">
        <w:t xml:space="preserve">ООО </w:t>
      </w:r>
      <w:r w:rsidR="00472730" w:rsidRPr="006B58F1">
        <w:t>“ЦИФРОВАЯ НЕЗАВИСИМОСТЬ”</w:t>
      </w:r>
      <w:r w:rsidR="00472730">
        <w:t xml:space="preserve"> </w:t>
      </w:r>
      <w:r>
        <w:t>в таблице 2.</w:t>
      </w:r>
    </w:p>
    <w:p w:rsidR="00D355EE" w:rsidRPr="00DC18C3" w:rsidRDefault="00DC18C3" w:rsidP="00DC18C3">
      <w:pPr>
        <w:rPr>
          <w:rFonts w:ascii="Times New Roman" w:hAnsi="Times New Roman"/>
          <w:kern w:val="2"/>
          <w:sz w:val="28"/>
          <w14:ligatures w14:val="standardContextual"/>
        </w:rPr>
      </w:pPr>
      <w:r>
        <w:br w:type="page"/>
      </w:r>
    </w:p>
    <w:p w:rsidR="00D355EE" w:rsidRDefault="00D355EE" w:rsidP="00D355EE">
      <w:pPr>
        <w:pStyle w:val="ae"/>
        <w:ind w:firstLine="708"/>
      </w:pPr>
      <w:r>
        <w:lastRenderedPageBreak/>
        <w:t xml:space="preserve">Таблица 2 – Входные данные для расчёта рисков информационной безопасности </w:t>
      </w:r>
      <w:r w:rsidRPr="00BD0141">
        <w:t xml:space="preserve">для </w:t>
      </w:r>
      <w:r w:rsidR="00A007DE">
        <w:t xml:space="preserve">ООО </w:t>
      </w:r>
      <w:r w:rsidR="00A007DE" w:rsidRPr="006B58F1">
        <w:t>“ЦИФРОВАЯ НЕЗАВИСИМОСТЬ”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5EE" w:rsidTr="00B17AF0">
        <w:trPr>
          <w:jc w:val="center"/>
        </w:trPr>
        <w:tc>
          <w:tcPr>
            <w:tcW w:w="9345" w:type="dxa"/>
            <w:gridSpan w:val="3"/>
            <w:vAlign w:val="center"/>
          </w:tcPr>
          <w:p w:rsidR="00D355EE" w:rsidRPr="00AF5F68" w:rsidRDefault="00E00CF3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Работники организации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Критичность реализации</w:t>
            </w:r>
          </w:p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угрозы через данную уязвимость %, ER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  <w:lang w:val="en-US"/>
              </w:rPr>
            </w:pPr>
            <w:r w:rsidRPr="00AF5F68">
              <w:rPr>
                <w:szCs w:val="24"/>
              </w:rPr>
              <w:t xml:space="preserve">Угроза </w:t>
            </w:r>
            <w:r w:rsidR="00E00CF3" w:rsidRPr="00AF5F68">
              <w:rPr>
                <w:szCs w:val="24"/>
                <w:lang w:val="en-US"/>
              </w:rPr>
              <w:t>1</w:t>
            </w:r>
            <w:r w:rsidRPr="00AF5F68">
              <w:rPr>
                <w:szCs w:val="24"/>
              </w:rPr>
              <w:t xml:space="preserve"> /Уязвимость </w:t>
            </w:r>
            <w:r w:rsidR="00E00CF3" w:rsidRPr="00AF5F68">
              <w:rPr>
                <w:szCs w:val="24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8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7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2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</w:t>
            </w:r>
            <w:r w:rsidR="00D355EE"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D355EE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D355EE" w:rsidRPr="00AF5F68">
              <w:rPr>
                <w:szCs w:val="24"/>
              </w:rPr>
              <w:t>0</w:t>
            </w:r>
          </w:p>
        </w:tc>
      </w:tr>
      <w:tr w:rsidR="00AF5F68" w:rsidTr="00B17AF0">
        <w:trPr>
          <w:jc w:val="center"/>
        </w:trPr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  <w:lang w:val="en-US"/>
              </w:rPr>
            </w:pPr>
            <w:r w:rsidRPr="00AF5F68">
              <w:rPr>
                <w:szCs w:val="24"/>
              </w:rPr>
              <w:t xml:space="preserve">Угроза </w:t>
            </w:r>
            <w:r w:rsidR="00265F89">
              <w:rPr>
                <w:szCs w:val="24"/>
              </w:rPr>
              <w:t>2</w:t>
            </w:r>
            <w:r w:rsidRPr="00AF5F68">
              <w:rPr>
                <w:szCs w:val="24"/>
              </w:rPr>
              <w:t xml:space="preserve"> /Уязвимость </w:t>
            </w: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 w:rsidRPr="00AF5F68">
              <w:rPr>
                <w:szCs w:val="24"/>
              </w:rPr>
              <w:t>0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Pr="00AF5F68">
              <w:rPr>
                <w:szCs w:val="24"/>
              </w:rPr>
              <w:t>0</w:t>
            </w:r>
          </w:p>
        </w:tc>
      </w:tr>
      <w:tr w:rsidR="00D355EE" w:rsidTr="00B17AF0">
        <w:trPr>
          <w:jc w:val="center"/>
        </w:trPr>
        <w:tc>
          <w:tcPr>
            <w:tcW w:w="3115" w:type="dxa"/>
            <w:vAlign w:val="center"/>
          </w:tcPr>
          <w:p w:rsidR="00D355EE" w:rsidRPr="00AF5F68" w:rsidRDefault="00D355EE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2 /Уязвимость </w:t>
            </w:r>
            <w:r w:rsidR="00265F89">
              <w:rPr>
                <w:szCs w:val="24"/>
              </w:rPr>
              <w:t>4</w:t>
            </w:r>
          </w:p>
        </w:tc>
        <w:tc>
          <w:tcPr>
            <w:tcW w:w="3115" w:type="dxa"/>
            <w:vAlign w:val="center"/>
          </w:tcPr>
          <w:p w:rsidR="00D355EE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:rsidR="00D355EE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</w:tr>
      <w:tr w:rsidR="00AF5F68" w:rsidTr="00B17AF0">
        <w:trPr>
          <w:jc w:val="center"/>
        </w:trPr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 w:rsidRPr="00AF5F68">
              <w:rPr>
                <w:szCs w:val="24"/>
              </w:rPr>
              <w:t xml:space="preserve">Угроза </w:t>
            </w:r>
            <w:r>
              <w:rPr>
                <w:szCs w:val="24"/>
                <w:lang w:val="en-US"/>
              </w:rPr>
              <w:t>3</w:t>
            </w:r>
            <w:r w:rsidRPr="00AF5F68">
              <w:rPr>
                <w:szCs w:val="24"/>
              </w:rPr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AF5F68" w:rsidRPr="00AF5F68" w:rsidRDefault="00AF5F68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3115" w:type="dxa"/>
            <w:vAlign w:val="center"/>
          </w:tcPr>
          <w:p w:rsidR="00AF5F68" w:rsidRPr="00265F89" w:rsidRDefault="00265F89" w:rsidP="00B17AF0">
            <w:pPr>
              <w:pStyle w:val="ae"/>
              <w:jc w:val="center"/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D355EE" w:rsidRPr="00C11D86" w:rsidTr="00B17AF0">
        <w:trPr>
          <w:jc w:val="center"/>
        </w:trPr>
        <w:tc>
          <w:tcPr>
            <w:tcW w:w="3115" w:type="dxa"/>
            <w:vAlign w:val="center"/>
          </w:tcPr>
          <w:p w:rsidR="00D355EE" w:rsidRPr="00C11D86" w:rsidRDefault="00D355EE" w:rsidP="00B17AF0">
            <w:pPr>
              <w:pStyle w:val="ae"/>
              <w:jc w:val="center"/>
            </w:pPr>
            <w:r w:rsidRPr="00C11D86">
              <w:t xml:space="preserve">Угроза </w:t>
            </w:r>
            <w:r w:rsidR="00265F89" w:rsidRPr="00C11D86">
              <w:t>4</w:t>
            </w:r>
            <w:r w:rsidRPr="00C11D86"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355EE" w:rsidRPr="00C11D86" w:rsidRDefault="00B01DC5" w:rsidP="00B17AF0">
            <w:pPr>
              <w:pStyle w:val="ae"/>
              <w:jc w:val="center"/>
            </w:pPr>
            <w:r w:rsidRPr="00C11D86">
              <w:t>1</w:t>
            </w:r>
            <w:r w:rsidR="00D355EE" w:rsidRPr="00C11D86">
              <w:t>0</w:t>
            </w:r>
          </w:p>
        </w:tc>
        <w:tc>
          <w:tcPr>
            <w:tcW w:w="3115" w:type="dxa"/>
            <w:vAlign w:val="center"/>
          </w:tcPr>
          <w:p w:rsidR="00D355EE" w:rsidRPr="00C11D86" w:rsidRDefault="00265F89" w:rsidP="00B17AF0">
            <w:pPr>
              <w:pStyle w:val="ae"/>
              <w:jc w:val="center"/>
            </w:pPr>
            <w:r w:rsidRPr="00C11D86">
              <w:t>90</w:t>
            </w:r>
          </w:p>
        </w:tc>
      </w:tr>
      <w:tr w:rsidR="00D0223B" w:rsidRPr="00C11D86" w:rsidTr="00B17AF0">
        <w:trPr>
          <w:jc w:val="center"/>
        </w:trPr>
        <w:tc>
          <w:tcPr>
            <w:tcW w:w="3115" w:type="dxa"/>
            <w:vAlign w:val="center"/>
          </w:tcPr>
          <w:p w:rsidR="00D0223B" w:rsidRPr="00C11D86" w:rsidRDefault="00D0223B" w:rsidP="00B17AF0">
            <w:pPr>
              <w:pStyle w:val="ae"/>
              <w:jc w:val="center"/>
            </w:pPr>
            <w:r w:rsidRPr="00C11D86">
              <w:t xml:space="preserve">Угроза </w:t>
            </w:r>
            <w:r w:rsidR="00265F89" w:rsidRPr="00C11D86">
              <w:t>5</w:t>
            </w:r>
            <w:r w:rsidRPr="00C11D86">
              <w:t xml:space="preserve"> /Уязвимость 1</w:t>
            </w:r>
          </w:p>
        </w:tc>
        <w:tc>
          <w:tcPr>
            <w:tcW w:w="3115" w:type="dxa"/>
            <w:vAlign w:val="center"/>
          </w:tcPr>
          <w:p w:rsidR="00D0223B" w:rsidRPr="00C11D86" w:rsidRDefault="00265F89" w:rsidP="00B17AF0">
            <w:pPr>
              <w:pStyle w:val="ae"/>
              <w:jc w:val="center"/>
            </w:pPr>
            <w:r w:rsidRPr="00C11D86">
              <w:t>10</w:t>
            </w:r>
          </w:p>
        </w:tc>
        <w:tc>
          <w:tcPr>
            <w:tcW w:w="3115" w:type="dxa"/>
            <w:vAlign w:val="center"/>
          </w:tcPr>
          <w:p w:rsidR="00D0223B" w:rsidRPr="00C11D86" w:rsidRDefault="00265F89" w:rsidP="00B17AF0">
            <w:pPr>
              <w:pStyle w:val="ae"/>
              <w:jc w:val="center"/>
            </w:pPr>
            <w:r w:rsidRPr="00C11D86">
              <w:t>20</w:t>
            </w:r>
          </w:p>
        </w:tc>
      </w:tr>
    </w:tbl>
    <w:p w:rsidR="00D355EE" w:rsidRPr="00C11D86" w:rsidRDefault="00D355EE" w:rsidP="00D30C06">
      <w:pPr>
        <w:rPr>
          <w:rFonts w:ascii="Times New Roman" w:hAnsi="Times New Roman"/>
          <w:kern w:val="2"/>
          <w:sz w:val="28"/>
          <w14:ligatures w14:val="standardContextual"/>
        </w:rPr>
      </w:pPr>
    </w:p>
    <w:p w:rsidR="00F17D33" w:rsidRDefault="00F17D3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F17D33" w:rsidRPr="00B17AF0" w:rsidRDefault="00F17D33" w:rsidP="002155FF">
      <w:pPr>
        <w:pStyle w:val="ae"/>
        <w:jc w:val="center"/>
        <w:outlineLvl w:val="1"/>
        <w:rPr>
          <w:bCs/>
          <w:sz w:val="32"/>
        </w:rPr>
      </w:pPr>
      <w:bookmarkStart w:id="6" w:name="_Toc156144426"/>
      <w:r w:rsidRPr="00B17AF0">
        <w:rPr>
          <w:bCs/>
          <w:sz w:val="32"/>
        </w:rPr>
        <w:lastRenderedPageBreak/>
        <w:t xml:space="preserve">Расчет </w:t>
      </w:r>
      <w:r w:rsidR="001C665F">
        <w:rPr>
          <w:bCs/>
          <w:sz w:val="32"/>
        </w:rPr>
        <w:t>рисков</w:t>
      </w:r>
      <w:bookmarkEnd w:id="6"/>
    </w:p>
    <w:p w:rsidR="00F17D33" w:rsidRDefault="00F17D33" w:rsidP="00F17D33">
      <w:pPr>
        <w:pStyle w:val="ae"/>
        <w:jc w:val="center"/>
        <w:rPr>
          <w:bCs/>
        </w:rPr>
      </w:pPr>
    </w:p>
    <w:p w:rsidR="00F17D33" w:rsidRPr="0040184F" w:rsidRDefault="00F17D33" w:rsidP="00F17D33">
      <w:pPr>
        <w:pStyle w:val="ae"/>
        <w:ind w:firstLine="708"/>
      </w:pPr>
      <w:r>
        <w:t xml:space="preserve">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Pr="002A5583">
        <w:t xml:space="preserve">для каждого ресурса </w:t>
      </w:r>
      <w:r>
        <w:t xml:space="preserve">ООО </w:t>
      </w:r>
      <w:r w:rsidRPr="006B58F1">
        <w:t>“ЦИФРОВАЯ НЕЗАВИСИМОСТЬ”</w:t>
      </w:r>
      <w:r>
        <w:t xml:space="preserve"> в таблице 3.</w:t>
      </w:r>
      <w:r w:rsidR="00C11D86" w:rsidRPr="00C11D86">
        <w:t xml:space="preserve"> Критичность ресурса (D) для “Информационные системы Организации” равна 100%.</w:t>
      </w:r>
      <w:r w:rsidR="0040184F">
        <w:t xml:space="preserve"> Уровень принятия риска менее 50</w:t>
      </w:r>
      <w:r w:rsidR="0040184F" w:rsidRPr="00132E67">
        <w:t>%</w:t>
      </w:r>
      <w:r w:rsidR="0040184F">
        <w:t>.</w:t>
      </w:r>
    </w:p>
    <w:p w:rsidR="00E62EBE" w:rsidRDefault="00E62EBE" w:rsidP="00F17D33">
      <w:pPr>
        <w:pStyle w:val="ae"/>
        <w:ind w:firstLine="708"/>
      </w:pPr>
    </w:p>
    <w:p w:rsidR="0018391E" w:rsidRDefault="00E62EBE" w:rsidP="00E62EBE">
      <w:pPr>
        <w:pStyle w:val="ae"/>
        <w:ind w:firstLine="708"/>
      </w:pPr>
      <w:r>
        <w:t xml:space="preserve">Таблица </w:t>
      </w:r>
      <w:r w:rsidRPr="00DB1486">
        <w:t>3</w:t>
      </w:r>
      <w:r>
        <w:t xml:space="preserve"> – </w:t>
      </w:r>
      <w:r w:rsidR="00DB1486">
        <w:t>Расчет</w:t>
      </w:r>
      <w:r>
        <w:t xml:space="preserve"> рисков информационной безопасности </w:t>
      </w:r>
      <w:r w:rsidRPr="00BD0141">
        <w:t xml:space="preserve">для </w:t>
      </w:r>
      <w:r>
        <w:t xml:space="preserve">ООО </w:t>
      </w:r>
      <w:r w:rsidRPr="006B58F1">
        <w:t>“ЦИФРОВАЯ НЕЗАВИСИМОСТЬ”</w:t>
      </w:r>
    </w:p>
    <w:tbl>
      <w:tblPr>
        <w:tblW w:w="11341" w:type="dxa"/>
        <w:tblInd w:w="-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677"/>
        <w:gridCol w:w="1722"/>
        <w:gridCol w:w="1550"/>
        <w:gridCol w:w="1769"/>
        <w:gridCol w:w="1142"/>
        <w:gridCol w:w="1076"/>
      </w:tblGrid>
      <w:tr w:rsidR="00B02A2A" w:rsidRPr="0018391E" w:rsidTr="00B02A2A">
        <w:trPr>
          <w:trHeight w:val="2064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Угроза/уязвимость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угрозы через данную уязвимость %, ER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каждой уязвимости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</w:t>
            </w:r>
            <w:proofErr w:type="spellEnd"/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Общий уровень угроз по ресурсу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CThR</w:t>
            </w:r>
            <w:proofErr w:type="spellEnd"/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Риск по ресурсу, </w:t>
            </w:r>
            <w:proofErr w:type="spellStart"/>
            <w:proofErr w:type="gram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у.е</w:t>
            </w:r>
            <w:proofErr w:type="spellEnd"/>
            <w:proofErr w:type="gramEnd"/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28%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36,41%</w:t>
            </w:r>
          </w:p>
        </w:tc>
        <w:tc>
          <w:tcPr>
            <w:tcW w:w="1142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64,81%</w:t>
            </w:r>
          </w:p>
        </w:tc>
        <w:tc>
          <w:tcPr>
            <w:tcW w:w="1076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64,81%</w:t>
            </w: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4%</w:t>
            </w:r>
          </w:p>
        </w:tc>
        <w:tc>
          <w:tcPr>
            <w:tcW w:w="1769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  <w:tc>
          <w:tcPr>
            <w:tcW w:w="1769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14%</w:t>
            </w:r>
          </w:p>
        </w:tc>
        <w:tc>
          <w:tcPr>
            <w:tcW w:w="1769" w:type="dxa"/>
            <w:vMerge w:val="restart"/>
            <w:shd w:val="clear" w:color="auto" w:fill="auto"/>
            <w:vAlign w:val="center"/>
            <w:hideMark/>
          </w:tcPr>
          <w:p w:rsidR="00B02A2A" w:rsidRPr="00B02A2A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2A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34,68%</w:t>
            </w:r>
          </w:p>
        </w:tc>
        <w:tc>
          <w:tcPr>
            <w:tcW w:w="1142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B02A2A" w:rsidRPr="0018391E" w:rsidRDefault="00B02A2A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2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14%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3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4%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4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8%</w:t>
            </w:r>
          </w:p>
        </w:tc>
        <w:tc>
          <w:tcPr>
            <w:tcW w:w="1769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3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5%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4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9%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  <w:tr w:rsidR="00B02A2A" w:rsidRPr="0018391E" w:rsidTr="00B02A2A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5 /Уязвимость 1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2%</w:t>
            </w:r>
          </w:p>
        </w:tc>
        <w:tc>
          <w:tcPr>
            <w:tcW w:w="1142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076" w:type="dxa"/>
            <w:vMerge/>
            <w:vAlign w:val="center"/>
            <w:hideMark/>
          </w:tcPr>
          <w:p w:rsidR="0018391E" w:rsidRPr="0018391E" w:rsidRDefault="0018391E" w:rsidP="00B02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</w:p>
        </w:tc>
      </w:tr>
    </w:tbl>
    <w:p w:rsidR="00E62EBE" w:rsidRDefault="00E62EBE">
      <w:pPr>
        <w:rPr>
          <w:rFonts w:ascii="Times New Roman" w:hAnsi="Times New Roman"/>
          <w:kern w:val="2"/>
          <w:sz w:val="24"/>
          <w14:ligatures w14:val="standardContextual"/>
        </w:rPr>
      </w:pPr>
      <w:r>
        <w:rPr>
          <w:sz w:val="24"/>
        </w:rPr>
        <w:br w:type="page"/>
      </w:r>
    </w:p>
    <w:p w:rsidR="00E62EBE" w:rsidRDefault="00E62EBE" w:rsidP="00E62EBE">
      <w:pPr>
        <w:pStyle w:val="ae"/>
        <w:jc w:val="center"/>
        <w:outlineLvl w:val="1"/>
        <w:rPr>
          <w:bCs/>
          <w:sz w:val="32"/>
        </w:rPr>
      </w:pPr>
      <w:bookmarkStart w:id="7" w:name="_Toc156144427"/>
      <w:r w:rsidRPr="00B17AF0">
        <w:rPr>
          <w:bCs/>
          <w:sz w:val="32"/>
        </w:rPr>
        <w:lastRenderedPageBreak/>
        <w:t>Р</w:t>
      </w:r>
      <w:r w:rsidR="001C665F">
        <w:rPr>
          <w:bCs/>
          <w:sz w:val="32"/>
        </w:rPr>
        <w:t>екомендации</w:t>
      </w:r>
      <w:r w:rsidR="001C665F" w:rsidRPr="001C665F">
        <w:t xml:space="preserve"> </w:t>
      </w:r>
      <w:r w:rsidR="001C665F" w:rsidRPr="001C665F">
        <w:rPr>
          <w:bCs/>
          <w:sz w:val="32"/>
        </w:rPr>
        <w:t>по улучшению мер защиты</w:t>
      </w:r>
      <w:bookmarkEnd w:id="7"/>
    </w:p>
    <w:p w:rsidR="001C665F" w:rsidRPr="00B17AF0" w:rsidRDefault="001C665F" w:rsidP="00E62EBE">
      <w:pPr>
        <w:pStyle w:val="ae"/>
        <w:jc w:val="center"/>
        <w:outlineLvl w:val="1"/>
        <w:rPr>
          <w:bCs/>
          <w:sz w:val="32"/>
        </w:rPr>
      </w:pPr>
    </w:p>
    <w:p w:rsidR="0010051E" w:rsidRDefault="00D07782" w:rsidP="00CB424C">
      <w:pPr>
        <w:pStyle w:val="ae"/>
        <w:numPr>
          <w:ilvl w:val="0"/>
          <w:numId w:val="29"/>
        </w:numPr>
        <w:ind w:left="0" w:firstLine="709"/>
      </w:pPr>
      <w:r>
        <w:t xml:space="preserve">Внести правки в регламент </w:t>
      </w:r>
      <w:r w:rsidRPr="00F36585">
        <w:t>о разглашении информации</w:t>
      </w:r>
      <w:r>
        <w:t xml:space="preserve">, чтобы изложенная там информация была понятна читателю. </w:t>
      </w:r>
    </w:p>
    <w:p w:rsidR="001C665F" w:rsidRDefault="0010051E" w:rsidP="00CB424C">
      <w:pPr>
        <w:pStyle w:val="ae"/>
        <w:numPr>
          <w:ilvl w:val="0"/>
          <w:numId w:val="29"/>
        </w:numPr>
        <w:ind w:left="0" w:firstLine="709"/>
      </w:pPr>
      <w:r>
        <w:t>Организовать шифрование данных, распространить приватные ключи.</w:t>
      </w:r>
    </w:p>
    <w:p w:rsidR="001C665F" w:rsidRDefault="0010051E" w:rsidP="00CB424C">
      <w:pPr>
        <w:pStyle w:val="ae"/>
        <w:numPr>
          <w:ilvl w:val="0"/>
          <w:numId w:val="29"/>
        </w:numPr>
        <w:ind w:left="0" w:firstLine="709"/>
      </w:pPr>
      <w:r w:rsidRPr="0010051E">
        <w:t>Внедрение актуальных технических решений для контроля и мониторинга информационных ресурсов организации</w:t>
      </w:r>
      <w:r>
        <w:t>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 w:rsidRPr="00696F05">
        <w:t>Регулярно обновля</w:t>
      </w:r>
      <w:r>
        <w:t>ть</w:t>
      </w:r>
      <w:r w:rsidRPr="00696F05">
        <w:t xml:space="preserve"> программное обеспечение и устанавливат</w:t>
      </w:r>
      <w:r>
        <w:t>ь</w:t>
      </w:r>
      <w:r w:rsidRPr="00696F05">
        <w:t xml:space="preserve"> </w:t>
      </w:r>
      <w:proofErr w:type="spellStart"/>
      <w:r w:rsidRPr="00696F05">
        <w:t>патчи</w:t>
      </w:r>
      <w:proofErr w:type="spellEnd"/>
      <w:r w:rsidRPr="00696F05">
        <w:t xml:space="preserve"> безопасности.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 xml:space="preserve">Применение при разработке методик затрудняющий реверс-инжиниринг разработанных устройств и ПО. 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>Разделение информации между сотрудниками, улучшение правил систем разграничения доступа.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 xml:space="preserve">Реализовать механизмы защиты от </w:t>
      </w:r>
      <w:r>
        <w:rPr>
          <w:lang w:val="en-US"/>
        </w:rPr>
        <w:t>Dos</w:t>
      </w:r>
      <w:r w:rsidRPr="00F36585">
        <w:t>/</w:t>
      </w:r>
      <w:r>
        <w:rPr>
          <w:lang w:val="en-US"/>
        </w:rPr>
        <w:t>DDoS</w:t>
      </w:r>
      <w:r w:rsidRPr="00F36585">
        <w:t xml:space="preserve"> </w:t>
      </w:r>
      <w:r>
        <w:t>атак.</w:t>
      </w:r>
    </w:p>
    <w:p w:rsidR="0010051E" w:rsidRDefault="0010051E" w:rsidP="00CB424C">
      <w:pPr>
        <w:pStyle w:val="ae"/>
        <w:numPr>
          <w:ilvl w:val="0"/>
          <w:numId w:val="29"/>
        </w:numPr>
        <w:ind w:left="0" w:firstLine="709"/>
      </w:pPr>
      <w:r>
        <w:t>Установка антивирусного ПО на все используемое оборудование.</w:t>
      </w:r>
    </w:p>
    <w:p w:rsidR="00CB424C" w:rsidRDefault="00CB424C">
      <w:pPr>
        <w:rPr>
          <w:rFonts w:ascii="Times New Roman" w:hAnsi="Times New Roman"/>
          <w:kern w:val="2"/>
          <w:sz w:val="28"/>
          <w14:ligatures w14:val="standardContextual"/>
        </w:rPr>
      </w:pPr>
      <w:r>
        <w:br w:type="page"/>
      </w:r>
    </w:p>
    <w:p w:rsidR="00CB424C" w:rsidRPr="00B17AF0" w:rsidRDefault="00CB424C" w:rsidP="00CB424C">
      <w:pPr>
        <w:pStyle w:val="ae"/>
        <w:jc w:val="center"/>
        <w:outlineLvl w:val="1"/>
        <w:rPr>
          <w:bCs/>
          <w:sz w:val="32"/>
        </w:rPr>
      </w:pPr>
      <w:bookmarkStart w:id="8" w:name="_Toc156144428"/>
      <w:r>
        <w:rPr>
          <w:bCs/>
          <w:sz w:val="32"/>
        </w:rPr>
        <w:lastRenderedPageBreak/>
        <w:t>Повторный р</w:t>
      </w:r>
      <w:r w:rsidRPr="00B17AF0">
        <w:rPr>
          <w:bCs/>
          <w:sz w:val="32"/>
        </w:rPr>
        <w:t xml:space="preserve">асчет </w:t>
      </w:r>
      <w:r>
        <w:rPr>
          <w:bCs/>
          <w:sz w:val="32"/>
        </w:rPr>
        <w:t>рисков</w:t>
      </w:r>
      <w:bookmarkEnd w:id="8"/>
    </w:p>
    <w:p w:rsidR="00CB424C" w:rsidRDefault="00CB424C" w:rsidP="00CB424C">
      <w:pPr>
        <w:pStyle w:val="ae"/>
        <w:jc w:val="center"/>
        <w:rPr>
          <w:bCs/>
        </w:rPr>
      </w:pPr>
    </w:p>
    <w:p w:rsidR="00CB424C" w:rsidRDefault="00CB424C" w:rsidP="00CB424C">
      <w:pPr>
        <w:pStyle w:val="ae"/>
        <w:ind w:firstLine="708"/>
      </w:pPr>
      <w:r>
        <w:t xml:space="preserve">После применения рекомендаций </w:t>
      </w:r>
      <w:proofErr w:type="spellStart"/>
      <w:r>
        <w:t>перерасчитаем</w:t>
      </w:r>
      <w:proofErr w:type="spellEnd"/>
      <w:r>
        <w:t xml:space="preserve"> риски. Отобразим результаты расчёта уровня угрозы по каждой уязвимости, уровня угрозы по всем уязвимостям, через которые она может быть реализована, общего уровня угроз по ресурсу и риска по ресурсу </w:t>
      </w:r>
      <w:r w:rsidRPr="002A5583">
        <w:t xml:space="preserve">для каждого ресурса </w:t>
      </w:r>
      <w:r>
        <w:t xml:space="preserve">ООО </w:t>
      </w:r>
      <w:r w:rsidRPr="006B58F1">
        <w:t>“ЦИФРОВАЯ НЕЗАВИСИМОСТЬ”</w:t>
      </w:r>
      <w:r>
        <w:t xml:space="preserve"> в таблице 4.</w:t>
      </w:r>
      <w:r w:rsidRPr="00C11D86">
        <w:t xml:space="preserve"> Критичность ресурса (D) для “Информационные системы Организации” равна 100%.</w:t>
      </w:r>
    </w:p>
    <w:p w:rsidR="00CB424C" w:rsidRDefault="00CB424C" w:rsidP="00CB424C">
      <w:pPr>
        <w:pStyle w:val="ae"/>
        <w:ind w:firstLine="708"/>
      </w:pPr>
    </w:p>
    <w:p w:rsidR="00CB424C" w:rsidRDefault="00CB424C" w:rsidP="00CB424C">
      <w:pPr>
        <w:pStyle w:val="ae"/>
        <w:ind w:firstLine="708"/>
      </w:pPr>
      <w:r>
        <w:t xml:space="preserve">Таблица 4 – Повторный расчет рисков информационной безопасности </w:t>
      </w:r>
      <w:r w:rsidRPr="00BD0141">
        <w:t xml:space="preserve">для </w:t>
      </w:r>
      <w:r>
        <w:t xml:space="preserve">ООО </w:t>
      </w:r>
      <w:r w:rsidRPr="006B58F1">
        <w:t>“ЦИФРОВАЯ НЕЗАВИСИМОСТЬ”</w:t>
      </w:r>
    </w:p>
    <w:tbl>
      <w:tblPr>
        <w:tblW w:w="11341" w:type="dxa"/>
        <w:tblInd w:w="-1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677"/>
        <w:gridCol w:w="1722"/>
        <w:gridCol w:w="1550"/>
        <w:gridCol w:w="1769"/>
        <w:gridCol w:w="1142"/>
        <w:gridCol w:w="1076"/>
      </w:tblGrid>
      <w:tr w:rsidR="00CB424C" w:rsidRPr="0018391E" w:rsidTr="004C4CD4">
        <w:trPr>
          <w:trHeight w:val="2064"/>
        </w:trPr>
        <w:tc>
          <w:tcPr>
            <w:tcW w:w="2405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Угроза/уязвимость</w:t>
            </w:r>
          </w:p>
        </w:tc>
        <w:tc>
          <w:tcPr>
            <w:tcW w:w="1677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1722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Критичность реализации</w:t>
            </w: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угрозы через данную уязвимость %, ER</w:t>
            </w:r>
          </w:p>
        </w:tc>
        <w:tc>
          <w:tcPr>
            <w:tcW w:w="1550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каждой уязвимости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Th</w:t>
            </w:r>
            <w:proofErr w:type="spellEnd"/>
          </w:p>
        </w:tc>
        <w:tc>
          <w:tcPr>
            <w:tcW w:w="1769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Уровень угрозы по всем уязвимостям, через которые она может быть реализована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</w:t>
            </w:r>
            <w:proofErr w:type="spellEnd"/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Общий уровень угроз по ресурсу %, </w:t>
            </w:r>
            <w:proofErr w:type="spell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CThR</w:t>
            </w:r>
            <w:proofErr w:type="spellEnd"/>
          </w:p>
        </w:tc>
        <w:tc>
          <w:tcPr>
            <w:tcW w:w="1076" w:type="dxa"/>
            <w:shd w:val="clear" w:color="auto" w:fill="auto"/>
            <w:vAlign w:val="center"/>
            <w:hideMark/>
          </w:tcPr>
          <w:p w:rsidR="00CB424C" w:rsidRPr="0018391E" w:rsidRDefault="00CB424C" w:rsidP="004C4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Риск по ресурсу, </w:t>
            </w:r>
            <w:proofErr w:type="spellStart"/>
            <w:proofErr w:type="gramStart"/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у.е</w:t>
            </w:r>
            <w:proofErr w:type="spellEnd"/>
            <w:proofErr w:type="gramEnd"/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1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16,00%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20,17%</w:t>
            </w:r>
          </w:p>
        </w:tc>
        <w:tc>
          <w:tcPr>
            <w:tcW w:w="1142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45,02%</w:t>
            </w:r>
          </w:p>
        </w:tc>
        <w:tc>
          <w:tcPr>
            <w:tcW w:w="1076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40184F" w:rsidRDefault="0040184F" w:rsidP="0040184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45,02%</w:t>
            </w: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1 /Уязвимость 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4,00%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10,50%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84F" w:rsidRPr="00B02A2A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23,32%</w:t>
            </w: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7,00%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2,00%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2 /Уязвимость 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6,00%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3 /Уязвимость 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5,00%</w:t>
            </w:r>
          </w:p>
        </w:tc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5,00%</w:t>
            </w: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4 /Уязвимость 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4,50%</w:t>
            </w:r>
          </w:p>
        </w:tc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4,50%</w:t>
            </w: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184F" w:rsidRPr="0018391E" w:rsidTr="00A47082">
        <w:trPr>
          <w:trHeight w:val="612"/>
        </w:trPr>
        <w:tc>
          <w:tcPr>
            <w:tcW w:w="2405" w:type="dxa"/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183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Угроза 5 /Уязвимость 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018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1,00%</w:t>
            </w:r>
          </w:p>
        </w:tc>
        <w:tc>
          <w:tcPr>
            <w:tcW w:w="1142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6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0184F" w:rsidRPr="0018391E" w:rsidRDefault="0040184F" w:rsidP="004018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62EBE" w:rsidRPr="00EE58E3" w:rsidRDefault="00EE58E3" w:rsidP="00EE58E3">
      <w:pPr>
        <w:pStyle w:val="ae"/>
        <w:ind w:firstLine="708"/>
      </w:pPr>
      <w:r>
        <w:lastRenderedPageBreak/>
        <w:t xml:space="preserve">После применения рекомендаций риск снизился с </w:t>
      </w:r>
      <w:r w:rsidRPr="00EE58E3">
        <w:t xml:space="preserve">64,81% до 45,02% и теперь соответствует </w:t>
      </w:r>
      <w:r>
        <w:t>уровню принятия риска менее 50</w:t>
      </w:r>
      <w:r w:rsidRPr="00EE58E3">
        <w:t>%</w:t>
      </w:r>
      <w:r>
        <w:t>.</w:t>
      </w:r>
    </w:p>
    <w:sectPr w:rsidR="00E62EBE" w:rsidRPr="00EE58E3" w:rsidSect="00DB1A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8B5" w:rsidRDefault="006968B5" w:rsidP="00DB1A33">
      <w:pPr>
        <w:spacing w:after="0" w:line="240" w:lineRule="auto"/>
      </w:pPr>
      <w:r>
        <w:separator/>
      </w:r>
    </w:p>
  </w:endnote>
  <w:endnote w:type="continuationSeparator" w:id="0">
    <w:p w:rsidR="006968B5" w:rsidRDefault="006968B5" w:rsidP="00DB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223268"/>
      <w:docPartObj>
        <w:docPartGallery w:val="Page Numbers (Bottom of Page)"/>
        <w:docPartUnique/>
      </w:docPartObj>
    </w:sdtPr>
    <w:sdtEndPr/>
    <w:sdtContent>
      <w:p w:rsidR="003E442D" w:rsidRDefault="003E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442D" w:rsidRDefault="003E44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8B5" w:rsidRDefault="006968B5" w:rsidP="00DB1A33">
      <w:pPr>
        <w:spacing w:after="0" w:line="240" w:lineRule="auto"/>
      </w:pPr>
      <w:r>
        <w:separator/>
      </w:r>
    </w:p>
  </w:footnote>
  <w:footnote w:type="continuationSeparator" w:id="0">
    <w:p w:rsidR="006968B5" w:rsidRDefault="006968B5" w:rsidP="00DB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EB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B4522"/>
    <w:multiLevelType w:val="hybridMultilevel"/>
    <w:tmpl w:val="ED2EB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76B"/>
    <w:multiLevelType w:val="hybridMultilevel"/>
    <w:tmpl w:val="EE026C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E97EBF"/>
    <w:multiLevelType w:val="hybridMultilevel"/>
    <w:tmpl w:val="8C680A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978FD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301D20"/>
    <w:multiLevelType w:val="hybridMultilevel"/>
    <w:tmpl w:val="4C76C8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8581DDD"/>
    <w:multiLevelType w:val="hybridMultilevel"/>
    <w:tmpl w:val="C8B8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F1DD1"/>
    <w:multiLevelType w:val="hybridMultilevel"/>
    <w:tmpl w:val="03A6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216EAB"/>
    <w:multiLevelType w:val="hybridMultilevel"/>
    <w:tmpl w:val="CA9E9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13721"/>
    <w:multiLevelType w:val="hybridMultilevel"/>
    <w:tmpl w:val="381E6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F8410F"/>
    <w:multiLevelType w:val="hybridMultilevel"/>
    <w:tmpl w:val="2BDC25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3B5997"/>
    <w:multiLevelType w:val="hybridMultilevel"/>
    <w:tmpl w:val="F1FC1494"/>
    <w:lvl w:ilvl="0" w:tplc="32CAD4E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4C1F64"/>
    <w:multiLevelType w:val="hybridMultilevel"/>
    <w:tmpl w:val="E65C10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8A4DA1"/>
    <w:multiLevelType w:val="hybridMultilevel"/>
    <w:tmpl w:val="CB52C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780FE6"/>
    <w:multiLevelType w:val="hybridMultilevel"/>
    <w:tmpl w:val="2F52B6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F5A2B3A"/>
    <w:multiLevelType w:val="multilevel"/>
    <w:tmpl w:val="3196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209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44FCF"/>
    <w:multiLevelType w:val="hybridMultilevel"/>
    <w:tmpl w:val="1B3C14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CED7651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CEF2550"/>
    <w:multiLevelType w:val="hybridMultilevel"/>
    <w:tmpl w:val="0638CD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2FA187A"/>
    <w:multiLevelType w:val="hybridMultilevel"/>
    <w:tmpl w:val="6BF65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57B2C"/>
    <w:multiLevelType w:val="hybridMultilevel"/>
    <w:tmpl w:val="11FE8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7873"/>
    <w:multiLevelType w:val="hybridMultilevel"/>
    <w:tmpl w:val="3A1218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D93B3F"/>
    <w:multiLevelType w:val="multilevel"/>
    <w:tmpl w:val="50F6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891D4A"/>
    <w:multiLevelType w:val="hybridMultilevel"/>
    <w:tmpl w:val="9CA85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DB630C0"/>
    <w:multiLevelType w:val="hybridMultilevel"/>
    <w:tmpl w:val="40B6F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11383"/>
    <w:multiLevelType w:val="hybridMultilevel"/>
    <w:tmpl w:val="C5BEBD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40108E"/>
    <w:multiLevelType w:val="hybridMultilevel"/>
    <w:tmpl w:val="BA247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516CA2"/>
    <w:multiLevelType w:val="hybridMultilevel"/>
    <w:tmpl w:val="9B84A8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"/>
  </w:num>
  <w:num w:numId="3">
    <w:abstractNumId w:val="9"/>
  </w:num>
  <w:num w:numId="4">
    <w:abstractNumId w:val="7"/>
  </w:num>
  <w:num w:numId="5">
    <w:abstractNumId w:val="15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2"/>
  </w:num>
  <w:num w:numId="11">
    <w:abstractNumId w:val="14"/>
  </w:num>
  <w:num w:numId="12">
    <w:abstractNumId w:val="25"/>
  </w:num>
  <w:num w:numId="13">
    <w:abstractNumId w:val="21"/>
  </w:num>
  <w:num w:numId="14">
    <w:abstractNumId w:val="27"/>
  </w:num>
  <w:num w:numId="15">
    <w:abstractNumId w:val="3"/>
  </w:num>
  <w:num w:numId="16">
    <w:abstractNumId w:val="22"/>
  </w:num>
  <w:num w:numId="17">
    <w:abstractNumId w:val="24"/>
  </w:num>
  <w:num w:numId="18">
    <w:abstractNumId w:val="28"/>
  </w:num>
  <w:num w:numId="19">
    <w:abstractNumId w:val="26"/>
  </w:num>
  <w:num w:numId="20">
    <w:abstractNumId w:val="13"/>
  </w:num>
  <w:num w:numId="21">
    <w:abstractNumId w:val="16"/>
  </w:num>
  <w:num w:numId="22">
    <w:abstractNumId w:val="0"/>
  </w:num>
  <w:num w:numId="23">
    <w:abstractNumId w:val="4"/>
  </w:num>
  <w:num w:numId="24">
    <w:abstractNumId w:val="18"/>
  </w:num>
  <w:num w:numId="25">
    <w:abstractNumId w:val="5"/>
  </w:num>
  <w:num w:numId="26">
    <w:abstractNumId w:val="19"/>
  </w:num>
  <w:num w:numId="27">
    <w:abstractNumId w:val="20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2907"/>
    <w:rsid w:val="000075C3"/>
    <w:rsid w:val="00026DA7"/>
    <w:rsid w:val="00031324"/>
    <w:rsid w:val="00041305"/>
    <w:rsid w:val="00043AA8"/>
    <w:rsid w:val="000446B3"/>
    <w:rsid w:val="00063778"/>
    <w:rsid w:val="0009447F"/>
    <w:rsid w:val="000A5D2B"/>
    <w:rsid w:val="000B0621"/>
    <w:rsid w:val="000B4112"/>
    <w:rsid w:val="000B72E9"/>
    <w:rsid w:val="000E161F"/>
    <w:rsid w:val="000E2422"/>
    <w:rsid w:val="000F17E0"/>
    <w:rsid w:val="000F368B"/>
    <w:rsid w:val="0010051E"/>
    <w:rsid w:val="00113ED6"/>
    <w:rsid w:val="001142AD"/>
    <w:rsid w:val="001160B6"/>
    <w:rsid w:val="00132DDF"/>
    <w:rsid w:val="00132E67"/>
    <w:rsid w:val="00136BEA"/>
    <w:rsid w:val="0014481B"/>
    <w:rsid w:val="00151A70"/>
    <w:rsid w:val="00164504"/>
    <w:rsid w:val="0017162E"/>
    <w:rsid w:val="00181289"/>
    <w:rsid w:val="00181D15"/>
    <w:rsid w:val="0018391E"/>
    <w:rsid w:val="001848CF"/>
    <w:rsid w:val="001B5783"/>
    <w:rsid w:val="001C665F"/>
    <w:rsid w:val="001F3FD5"/>
    <w:rsid w:val="00206308"/>
    <w:rsid w:val="002155FF"/>
    <w:rsid w:val="00253A2F"/>
    <w:rsid w:val="0026474B"/>
    <w:rsid w:val="00265F89"/>
    <w:rsid w:val="0027528E"/>
    <w:rsid w:val="00283853"/>
    <w:rsid w:val="002904DB"/>
    <w:rsid w:val="00296F21"/>
    <w:rsid w:val="002A1AFC"/>
    <w:rsid w:val="002B0294"/>
    <w:rsid w:val="002E3CBC"/>
    <w:rsid w:val="002E4096"/>
    <w:rsid w:val="002E6A9A"/>
    <w:rsid w:val="00300593"/>
    <w:rsid w:val="00300FD9"/>
    <w:rsid w:val="003147C7"/>
    <w:rsid w:val="00315DCE"/>
    <w:rsid w:val="00327870"/>
    <w:rsid w:val="003318E5"/>
    <w:rsid w:val="00332893"/>
    <w:rsid w:val="0033346E"/>
    <w:rsid w:val="00342AF1"/>
    <w:rsid w:val="003555D0"/>
    <w:rsid w:val="00360349"/>
    <w:rsid w:val="00360924"/>
    <w:rsid w:val="00364590"/>
    <w:rsid w:val="00374B5A"/>
    <w:rsid w:val="00387D2A"/>
    <w:rsid w:val="003C4062"/>
    <w:rsid w:val="003D3DBF"/>
    <w:rsid w:val="003D6CB8"/>
    <w:rsid w:val="003E052B"/>
    <w:rsid w:val="003E0AE1"/>
    <w:rsid w:val="003E442D"/>
    <w:rsid w:val="003E773B"/>
    <w:rsid w:val="003F1899"/>
    <w:rsid w:val="003F1A06"/>
    <w:rsid w:val="003F4015"/>
    <w:rsid w:val="003F437D"/>
    <w:rsid w:val="003F5623"/>
    <w:rsid w:val="0040184F"/>
    <w:rsid w:val="004230F7"/>
    <w:rsid w:val="0045239F"/>
    <w:rsid w:val="00472730"/>
    <w:rsid w:val="004901C9"/>
    <w:rsid w:val="00493605"/>
    <w:rsid w:val="00497990"/>
    <w:rsid w:val="004B2027"/>
    <w:rsid w:val="004B6DB6"/>
    <w:rsid w:val="004B77BC"/>
    <w:rsid w:val="004C1452"/>
    <w:rsid w:val="004C365D"/>
    <w:rsid w:val="004C48DB"/>
    <w:rsid w:val="004C7E67"/>
    <w:rsid w:val="004D70C3"/>
    <w:rsid w:val="005100CA"/>
    <w:rsid w:val="005242AF"/>
    <w:rsid w:val="00536D2B"/>
    <w:rsid w:val="0054002E"/>
    <w:rsid w:val="0054078F"/>
    <w:rsid w:val="00540DD6"/>
    <w:rsid w:val="005571DE"/>
    <w:rsid w:val="00567A4B"/>
    <w:rsid w:val="00576EAD"/>
    <w:rsid w:val="005771F0"/>
    <w:rsid w:val="005A40B4"/>
    <w:rsid w:val="005B1F04"/>
    <w:rsid w:val="005C04DE"/>
    <w:rsid w:val="005C425B"/>
    <w:rsid w:val="005C4BC4"/>
    <w:rsid w:val="005E78C8"/>
    <w:rsid w:val="00605180"/>
    <w:rsid w:val="00613D98"/>
    <w:rsid w:val="00623881"/>
    <w:rsid w:val="00627335"/>
    <w:rsid w:val="00627D79"/>
    <w:rsid w:val="0064131F"/>
    <w:rsid w:val="00650E9B"/>
    <w:rsid w:val="00654DB6"/>
    <w:rsid w:val="00681707"/>
    <w:rsid w:val="00682872"/>
    <w:rsid w:val="00691101"/>
    <w:rsid w:val="00695C14"/>
    <w:rsid w:val="006968B5"/>
    <w:rsid w:val="006B12A5"/>
    <w:rsid w:val="006B32A5"/>
    <w:rsid w:val="006B58F1"/>
    <w:rsid w:val="006C423D"/>
    <w:rsid w:val="006D4622"/>
    <w:rsid w:val="006D5969"/>
    <w:rsid w:val="006E2B23"/>
    <w:rsid w:val="006E6E10"/>
    <w:rsid w:val="006F01F1"/>
    <w:rsid w:val="00702D2C"/>
    <w:rsid w:val="0070744E"/>
    <w:rsid w:val="00707FA7"/>
    <w:rsid w:val="007132EC"/>
    <w:rsid w:val="0071581B"/>
    <w:rsid w:val="007165DF"/>
    <w:rsid w:val="0072137C"/>
    <w:rsid w:val="00727D97"/>
    <w:rsid w:val="00732DD6"/>
    <w:rsid w:val="0073587B"/>
    <w:rsid w:val="00746DBF"/>
    <w:rsid w:val="00752D69"/>
    <w:rsid w:val="0076468D"/>
    <w:rsid w:val="00785212"/>
    <w:rsid w:val="00791047"/>
    <w:rsid w:val="007A39B5"/>
    <w:rsid w:val="007B2139"/>
    <w:rsid w:val="007D5EEE"/>
    <w:rsid w:val="007E13FD"/>
    <w:rsid w:val="007E5C95"/>
    <w:rsid w:val="007E6A59"/>
    <w:rsid w:val="007F7A78"/>
    <w:rsid w:val="00804A9F"/>
    <w:rsid w:val="008070D2"/>
    <w:rsid w:val="00810566"/>
    <w:rsid w:val="0081264E"/>
    <w:rsid w:val="008243BD"/>
    <w:rsid w:val="0083453C"/>
    <w:rsid w:val="0083574C"/>
    <w:rsid w:val="00835AF4"/>
    <w:rsid w:val="00840DE3"/>
    <w:rsid w:val="00860A24"/>
    <w:rsid w:val="0088445D"/>
    <w:rsid w:val="00892B4D"/>
    <w:rsid w:val="008964DF"/>
    <w:rsid w:val="008A1BBA"/>
    <w:rsid w:val="008A238A"/>
    <w:rsid w:val="008A3F8C"/>
    <w:rsid w:val="008B5661"/>
    <w:rsid w:val="008B66FA"/>
    <w:rsid w:val="008D03F8"/>
    <w:rsid w:val="008D593F"/>
    <w:rsid w:val="008D75BF"/>
    <w:rsid w:val="008E6317"/>
    <w:rsid w:val="008F0D92"/>
    <w:rsid w:val="00900BB2"/>
    <w:rsid w:val="00903513"/>
    <w:rsid w:val="0090364F"/>
    <w:rsid w:val="00905B8E"/>
    <w:rsid w:val="0091036A"/>
    <w:rsid w:val="00927FF1"/>
    <w:rsid w:val="0093310C"/>
    <w:rsid w:val="00940901"/>
    <w:rsid w:val="00944979"/>
    <w:rsid w:val="009510E7"/>
    <w:rsid w:val="00956986"/>
    <w:rsid w:val="00967CA6"/>
    <w:rsid w:val="00967F8A"/>
    <w:rsid w:val="009A3481"/>
    <w:rsid w:val="009C2691"/>
    <w:rsid w:val="009C2EBA"/>
    <w:rsid w:val="009C40AD"/>
    <w:rsid w:val="009D1AB9"/>
    <w:rsid w:val="009D68C2"/>
    <w:rsid w:val="00A007DE"/>
    <w:rsid w:val="00A130B0"/>
    <w:rsid w:val="00A2496F"/>
    <w:rsid w:val="00A25A74"/>
    <w:rsid w:val="00A2608E"/>
    <w:rsid w:val="00A341CD"/>
    <w:rsid w:val="00A37A6E"/>
    <w:rsid w:val="00A37BA0"/>
    <w:rsid w:val="00A44098"/>
    <w:rsid w:val="00A44E83"/>
    <w:rsid w:val="00A4673E"/>
    <w:rsid w:val="00A54E81"/>
    <w:rsid w:val="00A63582"/>
    <w:rsid w:val="00A71E32"/>
    <w:rsid w:val="00A81B27"/>
    <w:rsid w:val="00A87049"/>
    <w:rsid w:val="00A9697F"/>
    <w:rsid w:val="00AA1B21"/>
    <w:rsid w:val="00AC3559"/>
    <w:rsid w:val="00AC66BC"/>
    <w:rsid w:val="00AD72A3"/>
    <w:rsid w:val="00AF5F68"/>
    <w:rsid w:val="00AF79A8"/>
    <w:rsid w:val="00B01DC5"/>
    <w:rsid w:val="00B02A2A"/>
    <w:rsid w:val="00B06067"/>
    <w:rsid w:val="00B17655"/>
    <w:rsid w:val="00B17AF0"/>
    <w:rsid w:val="00B248D2"/>
    <w:rsid w:val="00B2647A"/>
    <w:rsid w:val="00B53EF1"/>
    <w:rsid w:val="00B563FE"/>
    <w:rsid w:val="00B61766"/>
    <w:rsid w:val="00B7399E"/>
    <w:rsid w:val="00B9368E"/>
    <w:rsid w:val="00BA0CD1"/>
    <w:rsid w:val="00BA38A6"/>
    <w:rsid w:val="00BA700E"/>
    <w:rsid w:val="00BB0929"/>
    <w:rsid w:val="00BC3479"/>
    <w:rsid w:val="00BD154F"/>
    <w:rsid w:val="00BD548A"/>
    <w:rsid w:val="00BD6E45"/>
    <w:rsid w:val="00BD7544"/>
    <w:rsid w:val="00BE39CF"/>
    <w:rsid w:val="00C006D8"/>
    <w:rsid w:val="00C05821"/>
    <w:rsid w:val="00C11D86"/>
    <w:rsid w:val="00C140A3"/>
    <w:rsid w:val="00C16AB4"/>
    <w:rsid w:val="00C22F06"/>
    <w:rsid w:val="00C27D17"/>
    <w:rsid w:val="00C31865"/>
    <w:rsid w:val="00C365B9"/>
    <w:rsid w:val="00C40C3A"/>
    <w:rsid w:val="00C60073"/>
    <w:rsid w:val="00C717DB"/>
    <w:rsid w:val="00C7291E"/>
    <w:rsid w:val="00C84C3B"/>
    <w:rsid w:val="00CA53C8"/>
    <w:rsid w:val="00CA67C0"/>
    <w:rsid w:val="00CB249A"/>
    <w:rsid w:val="00CB424C"/>
    <w:rsid w:val="00CB4B9F"/>
    <w:rsid w:val="00CC2B85"/>
    <w:rsid w:val="00CC75BE"/>
    <w:rsid w:val="00CD27DE"/>
    <w:rsid w:val="00CD33ED"/>
    <w:rsid w:val="00CD358A"/>
    <w:rsid w:val="00CE0454"/>
    <w:rsid w:val="00CE0B68"/>
    <w:rsid w:val="00CE12C1"/>
    <w:rsid w:val="00CE36F4"/>
    <w:rsid w:val="00CE573B"/>
    <w:rsid w:val="00CF1461"/>
    <w:rsid w:val="00CF4C23"/>
    <w:rsid w:val="00CF5814"/>
    <w:rsid w:val="00CF66B3"/>
    <w:rsid w:val="00D0223B"/>
    <w:rsid w:val="00D07782"/>
    <w:rsid w:val="00D13556"/>
    <w:rsid w:val="00D16777"/>
    <w:rsid w:val="00D201CC"/>
    <w:rsid w:val="00D238FF"/>
    <w:rsid w:val="00D30C06"/>
    <w:rsid w:val="00D35452"/>
    <w:rsid w:val="00D355EE"/>
    <w:rsid w:val="00D4353F"/>
    <w:rsid w:val="00D43E87"/>
    <w:rsid w:val="00D47DD2"/>
    <w:rsid w:val="00D75519"/>
    <w:rsid w:val="00D764B8"/>
    <w:rsid w:val="00D82300"/>
    <w:rsid w:val="00DA1852"/>
    <w:rsid w:val="00DA3A72"/>
    <w:rsid w:val="00DA4059"/>
    <w:rsid w:val="00DB1486"/>
    <w:rsid w:val="00DB1A33"/>
    <w:rsid w:val="00DB68B1"/>
    <w:rsid w:val="00DC18C3"/>
    <w:rsid w:val="00DC565F"/>
    <w:rsid w:val="00DD3E36"/>
    <w:rsid w:val="00DD6F27"/>
    <w:rsid w:val="00DE2032"/>
    <w:rsid w:val="00DF4651"/>
    <w:rsid w:val="00DF47E5"/>
    <w:rsid w:val="00E00CF3"/>
    <w:rsid w:val="00E15419"/>
    <w:rsid w:val="00E21CE8"/>
    <w:rsid w:val="00E32DE9"/>
    <w:rsid w:val="00E3701C"/>
    <w:rsid w:val="00E412FB"/>
    <w:rsid w:val="00E53A71"/>
    <w:rsid w:val="00E53E87"/>
    <w:rsid w:val="00E54ABE"/>
    <w:rsid w:val="00E62EBE"/>
    <w:rsid w:val="00E645C8"/>
    <w:rsid w:val="00E801F1"/>
    <w:rsid w:val="00E9639D"/>
    <w:rsid w:val="00EA4998"/>
    <w:rsid w:val="00EC184F"/>
    <w:rsid w:val="00EC65A5"/>
    <w:rsid w:val="00ED6D76"/>
    <w:rsid w:val="00EE58E3"/>
    <w:rsid w:val="00EF2B72"/>
    <w:rsid w:val="00EF35F3"/>
    <w:rsid w:val="00EF439C"/>
    <w:rsid w:val="00F0004F"/>
    <w:rsid w:val="00F00DE2"/>
    <w:rsid w:val="00F11879"/>
    <w:rsid w:val="00F11A6D"/>
    <w:rsid w:val="00F14C86"/>
    <w:rsid w:val="00F17D33"/>
    <w:rsid w:val="00F26019"/>
    <w:rsid w:val="00F45B91"/>
    <w:rsid w:val="00F47D7D"/>
    <w:rsid w:val="00F50A06"/>
    <w:rsid w:val="00F5651D"/>
    <w:rsid w:val="00F61C0A"/>
    <w:rsid w:val="00F802B5"/>
    <w:rsid w:val="00FA06BA"/>
    <w:rsid w:val="00FA1C6D"/>
    <w:rsid w:val="00FA2B01"/>
    <w:rsid w:val="00FA53A8"/>
    <w:rsid w:val="00FB2401"/>
    <w:rsid w:val="00FB6923"/>
    <w:rsid w:val="00FC2FB4"/>
    <w:rsid w:val="00FC5C75"/>
    <w:rsid w:val="00FD1E6C"/>
    <w:rsid w:val="00FF156D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B438A-D712-468E-80F0-26671DA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078F"/>
  </w:style>
  <w:style w:type="paragraph" w:styleId="1">
    <w:name w:val="heading 1"/>
    <w:basedOn w:val="a"/>
    <w:next w:val="a"/>
    <w:link w:val="10"/>
    <w:uiPriority w:val="9"/>
    <w:qFormat/>
    <w:rsid w:val="00D30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B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1A33"/>
  </w:style>
  <w:style w:type="paragraph" w:styleId="a6">
    <w:name w:val="footer"/>
    <w:basedOn w:val="a"/>
    <w:link w:val="a7"/>
    <w:uiPriority w:val="99"/>
    <w:unhideWhenUsed/>
    <w:rsid w:val="00DB1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1A33"/>
  </w:style>
  <w:style w:type="character" w:styleId="a8">
    <w:name w:val="Strong"/>
    <w:basedOn w:val="a0"/>
    <w:uiPriority w:val="22"/>
    <w:qFormat/>
    <w:rsid w:val="00374B5A"/>
    <w:rPr>
      <w:b/>
      <w:bCs/>
    </w:rPr>
  </w:style>
  <w:style w:type="character" w:customStyle="1" w:styleId="whitespace-nowrap">
    <w:name w:val="whitespace-nowrap"/>
    <w:basedOn w:val="a0"/>
    <w:rsid w:val="00374B5A"/>
  </w:style>
  <w:style w:type="character" w:styleId="a9">
    <w:name w:val="Hyperlink"/>
    <w:basedOn w:val="a0"/>
    <w:uiPriority w:val="99"/>
    <w:semiHidden/>
    <w:unhideWhenUsed/>
    <w:rsid w:val="00374B5A"/>
    <w:rPr>
      <w:color w:val="0000FF"/>
      <w:u w:val="single"/>
    </w:rPr>
  </w:style>
  <w:style w:type="character" w:styleId="aa">
    <w:name w:val="Emphasis"/>
    <w:basedOn w:val="a0"/>
    <w:uiPriority w:val="20"/>
    <w:qFormat/>
    <w:rsid w:val="0032787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30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30C06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0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30C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385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283853"/>
    <w:pPr>
      <w:spacing w:after="100"/>
      <w:ind w:left="440"/>
    </w:pPr>
  </w:style>
  <w:style w:type="paragraph" w:customStyle="1" w:styleId="ac">
    <w:name w:val="Осн"/>
    <w:link w:val="ad"/>
    <w:qFormat/>
    <w:rsid w:val="003E442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Осн Знак"/>
    <w:basedOn w:val="a0"/>
    <w:link w:val="ac"/>
    <w:rsid w:val="003E442D"/>
    <w:rPr>
      <w:rFonts w:ascii="Times New Roman" w:hAnsi="Times New Roman"/>
      <w:sz w:val="28"/>
    </w:rPr>
  </w:style>
  <w:style w:type="paragraph" w:customStyle="1" w:styleId="ae">
    <w:name w:val="ГОСТ"/>
    <w:basedOn w:val="a"/>
    <w:link w:val="af"/>
    <w:qFormat/>
    <w:rsid w:val="008A1BBA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af">
    <w:name w:val="ГОСТ Знак"/>
    <w:basedOn w:val="a0"/>
    <w:link w:val="ae"/>
    <w:rsid w:val="008A1BBA"/>
    <w:rPr>
      <w:rFonts w:ascii="Times New Roman" w:hAnsi="Times New Roman"/>
      <w:kern w:val="2"/>
      <w:sz w:val="28"/>
      <w14:ligatures w14:val="standardContextual"/>
    </w:rPr>
  </w:style>
  <w:style w:type="table" w:styleId="af0">
    <w:name w:val="Table Grid"/>
    <w:basedOn w:val="a1"/>
    <w:uiPriority w:val="39"/>
    <w:rsid w:val="002E6A9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40"/>
    <w:rsid w:val="00C22F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86240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49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200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01370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443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5655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83137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8586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3365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4959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32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459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9292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7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0815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475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833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5492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8288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90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9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127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7676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07184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4278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5571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620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961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26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0263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4670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673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9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E9CD6-06A3-443F-97A7-90892514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Chadov</dc:creator>
  <cp:keywords/>
  <dc:description/>
  <cp:lastModifiedBy>Victor Chadov</cp:lastModifiedBy>
  <cp:revision>36</cp:revision>
  <dcterms:created xsi:type="dcterms:W3CDTF">2024-01-14T12:02:00Z</dcterms:created>
  <dcterms:modified xsi:type="dcterms:W3CDTF">2024-01-14T14:07:00Z</dcterms:modified>
</cp:coreProperties>
</file>