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Mercedes Sprinter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16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ma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, cd,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