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Malware Sample Artifact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new Malware Artifact object could be defined that is similar to the Artifact object, but malware oriented (i.e., known/assumed to be malicious). However, the properties of the two objects would be nearly identical, so defining a property extension schema for the Artifact object is the simpler solution.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tabs>
          <w:tab w:val="left" w:pos="450"/>
        </w:tabs>
        <w:ind w:left="432" w:hanging="43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Artifact Object Schema – Malware Sample Extension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primary consideration for sharing malware samples is accidental execution. The addition of a custom property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is_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safe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would help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the potential risk.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1 shows the custom property—an extension to the Artifact SDO—that can be used to define a malware sample artifact.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315683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315683"/>
          <w:sz w:val="22"/>
          <w:szCs w:val="22"/>
          <w:u w:val="none"/>
          <w:shd w:fill="auto" w:val="clear"/>
          <w:vertAlign w:val="baseline"/>
          <w:rtl w:val="0"/>
        </w:rPr>
        <w:t xml:space="preserve">Table 1. Malware Sample Artifact Extension Properties</w:t>
      </w:r>
    </w:p>
    <w:tbl>
      <w:tblPr>
        <w:tblStyle w:val="Table1"/>
        <w:tblW w:w="953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5"/>
        <w:gridCol w:w="1620"/>
        <w:gridCol w:w="5580"/>
        <w:tblGridChange w:id="0">
          <w:tblGrid>
            <w:gridCol w:w="2335"/>
            <w:gridCol w:w="1620"/>
            <w:gridCol w:w="558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4472c4" w:val="clear"/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6.00000000000001" w:before="96.00000000000001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Property Name</w:t>
            </w:r>
          </w:p>
        </w:tc>
        <w:tc>
          <w:tcPr>
            <w:shd w:fill="4472c4" w:val="clear"/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6.00000000000001" w:before="96.00000000000001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>
            <w:shd w:fill="4472c4" w:val="clear"/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6.00000000000001" w:before="96.00000000000001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spacing w:after="36" w:before="3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is_safe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(required)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spacing w:after="36" w:before="36" w:lineRule="auto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254e"/>
                <w:shd w:fill="f9f2f4" w:val="clear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Indicates whether the artifact is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safe, i.e., can be opened or processed without risking harm or infection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The default value is 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shd w:fill="cfe2f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tabs>
          <w:tab w:val="left" w:pos="450"/>
        </w:tabs>
        <w:ind w:left="432" w:hanging="43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Example – Malware Sample Artifact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1 is an example malware sample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rtifact and includes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STIX Extension Definition object.</w:t>
      </w:r>
    </w:p>
    <w:p w:rsidR="00000000" w:rsidDel="00000000" w:rsidP="00000000" w:rsidRDefault="00000000" w:rsidRPr="00000000" w14:paraId="0000000F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efefef" w:val="clear"/>
          <w:rtl w:val="0"/>
        </w:rPr>
        <w:t xml:space="preserve">{</w:t>
        <w:br w:type="textWrapping"/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"id": "extension-definition--2dd00d09-9f42-554c-9dd7-75175b98a6c1",</w:t>
      </w:r>
    </w:p>
    <w:p w:rsidR="00000000" w:rsidDel="00000000" w:rsidP="00000000" w:rsidRDefault="00000000" w:rsidRPr="00000000" w14:paraId="00000010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"type": "extension-definition",</w:t>
      </w:r>
    </w:p>
    <w:p w:rsidR="00000000" w:rsidDel="00000000" w:rsidP="00000000" w:rsidRDefault="00000000" w:rsidRPr="00000000" w14:paraId="00000011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"spec_version": "2.1",</w:t>
      </w:r>
    </w:p>
    <w:p w:rsidR="00000000" w:rsidDel="00000000" w:rsidP="00000000" w:rsidRDefault="00000000" w:rsidRPr="00000000" w14:paraId="00000012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"name": "Malware Artifact Extension",</w:t>
      </w:r>
    </w:p>
    <w:p w:rsidR="00000000" w:rsidDel="00000000" w:rsidP="00000000" w:rsidRDefault="00000000" w:rsidRPr="00000000" w14:paraId="00000013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"description": "This schema creates a new property to indicate whether a malware artifact is safe.",</w:t>
      </w:r>
    </w:p>
    <w:p w:rsidR="00000000" w:rsidDel="00000000" w:rsidP="00000000" w:rsidRDefault="00000000" w:rsidRPr="00000000" w14:paraId="00000014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"created": "2022-10-25T09:00:00.000000Z",</w:t>
      </w:r>
    </w:p>
    <w:p w:rsidR="00000000" w:rsidDel="00000000" w:rsidP="00000000" w:rsidRDefault="00000000" w:rsidRPr="00000000" w14:paraId="00000015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"modified": "2022-10-25T09:00:00.000000Z",</w:t>
      </w:r>
    </w:p>
    <w:p w:rsidR="00000000" w:rsidDel="00000000" w:rsidP="00000000" w:rsidRDefault="00000000" w:rsidRPr="00000000" w14:paraId="00000016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"created_by_ref": "identity--8ce3f695-d5a4-4dc8-9e93-a65af453a31a",</w:t>
      </w:r>
    </w:p>
    <w:p w:rsidR="00000000" w:rsidDel="00000000" w:rsidP="00000000" w:rsidRDefault="00000000" w:rsidRPr="00000000" w14:paraId="00000017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"schema": "https://github.com/oasis-open/cti-stix-common-objects/tree/main/ extension-definition-specifications/malware-artifact/",</w:t>
      </w:r>
    </w:p>
    <w:p w:rsidR="00000000" w:rsidDel="00000000" w:rsidP="00000000" w:rsidRDefault="00000000" w:rsidRPr="00000000" w14:paraId="00000018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"version": "1.0.0",</w:t>
      </w:r>
    </w:p>
    <w:p w:rsidR="00000000" w:rsidDel="00000000" w:rsidP="00000000" w:rsidRDefault="00000000" w:rsidRPr="00000000" w14:paraId="00000019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"extension_types": ["toplevel-property-extension"],</w:t>
      </w:r>
    </w:p>
    <w:p w:rsidR="00000000" w:rsidDel="00000000" w:rsidP="00000000" w:rsidRDefault="00000000" w:rsidRPr="00000000" w14:paraId="0000001A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"extension_properties": ["is_safe"]</w:t>
      </w:r>
    </w:p>
    <w:p w:rsidR="00000000" w:rsidDel="00000000" w:rsidP="00000000" w:rsidRDefault="00000000" w:rsidRPr="00000000" w14:paraId="0000001B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},</w:t>
      </w:r>
    </w:p>
    <w:p w:rsidR="00000000" w:rsidDel="00000000" w:rsidP="00000000" w:rsidRDefault="00000000" w:rsidRPr="00000000" w14:paraId="0000001C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"type": "artifact",</w:t>
      </w:r>
    </w:p>
    <w:p w:rsidR="00000000" w:rsidDel="00000000" w:rsidP="00000000" w:rsidRDefault="00000000" w:rsidRPr="00000000" w14:paraId="0000001E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"spec_version": "2.1",</w:t>
      </w:r>
    </w:p>
    <w:p w:rsidR="00000000" w:rsidDel="00000000" w:rsidP="00000000" w:rsidRDefault="00000000" w:rsidRPr="00000000" w14:paraId="0000001F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"id": "artifact--a1223c56-7f5e-5c71-8d72-a3d9b24fcb6f",</w:t>
      </w:r>
    </w:p>
    <w:p w:rsidR="00000000" w:rsidDel="00000000" w:rsidP="00000000" w:rsidRDefault="00000000" w:rsidRPr="00000000" w14:paraId="00000020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"mime_type": "application/zip",</w:t>
      </w:r>
    </w:p>
    <w:p w:rsidR="00000000" w:rsidDel="00000000" w:rsidP="00000000" w:rsidRDefault="00000000" w:rsidRPr="00000000" w14:paraId="00000021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"payload_bin": "VNEKDAAAJDeudjDjedkedDjj==&lt;snip&gt;",</w:t>
      </w:r>
    </w:p>
    <w:p w:rsidR="00000000" w:rsidDel="00000000" w:rsidP="00000000" w:rsidRDefault="00000000" w:rsidRPr="00000000" w14:paraId="00000022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"hashes": {</w:t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    "MD5": "84730cc04f0a433fce5336b7c7504d2c",</w:t>
      </w:r>
    </w:p>
    <w:p w:rsidR="00000000" w:rsidDel="00000000" w:rsidP="00000000" w:rsidRDefault="00000000" w:rsidRPr="00000000" w14:paraId="00000024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    "SHA-256": "f432cf964b998e582fd2c191a0c986430cb632a315435f80798dd2a2…"</w:t>
      </w:r>
    </w:p>
    <w:p w:rsidR="00000000" w:rsidDel="00000000" w:rsidP="00000000" w:rsidRDefault="00000000" w:rsidRPr="00000000" w14:paraId="00000025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},</w:t>
      </w:r>
    </w:p>
    <w:p w:rsidR="00000000" w:rsidDel="00000000" w:rsidP="00000000" w:rsidRDefault="00000000" w:rsidRPr="00000000" w14:paraId="00000026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"is_safe": false,</w:t>
      </w:r>
    </w:p>
    <w:p w:rsidR="00000000" w:rsidDel="00000000" w:rsidP="00000000" w:rsidRDefault="00000000" w:rsidRPr="00000000" w14:paraId="00000027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"extensions": {"extension-definition--2dd00d09-9f42-554c-9dd7-75175b98a6c1": { </w:t>
      </w:r>
    </w:p>
    <w:p w:rsidR="00000000" w:rsidDel="00000000" w:rsidP="00000000" w:rsidRDefault="00000000" w:rsidRPr="00000000" w14:paraId="00000028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    "extension_type": "toplevel-property-extension"</w:t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}}</w:t>
      </w:r>
    </w:p>
    <w:p w:rsidR="00000000" w:rsidDel="00000000" w:rsidP="00000000" w:rsidRDefault="00000000" w:rsidRPr="00000000" w14:paraId="0000002A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Arial Narrow" w:cs="Arial Narrow" w:eastAsia="Arial Narrow" w:hAnsi="Arial Narrow"/>
          <w:b w:val="1"/>
          <w:color w:val="44546a"/>
          <w:sz w:val="36"/>
          <w:szCs w:val="36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 Narrow" w:cs="Arial Narrow" w:eastAsia="Arial Narrow" w:hAnsi="Arial Narrow"/>
          <w:b w:val="1"/>
          <w:color w:val="315683"/>
          <w:rtl w:val="0"/>
        </w:rPr>
        <w:t xml:space="preserve">Figure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 Narrow" w:cs="Arial Narrow" w:eastAsia="Arial Narrow" w:hAnsi="Arial Narrow"/>
          <w:b w:val="1"/>
          <w:color w:val="315683"/>
          <w:rtl w:val="0"/>
        </w:rPr>
        <w:t xml:space="preserve">. Example Artifact Object (Malware)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Arial Narrow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>
        <w:sz w:val="30"/>
        <w:szCs w:val="30"/>
      </w:rPr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450"/>
      </w:tabs>
      <w:spacing w:after="120" w:before="240" w:line="240" w:lineRule="auto"/>
      <w:ind w:left="432" w:hanging="432"/>
    </w:pPr>
    <w:rPr>
      <w:rFonts w:ascii="Arial Narrow" w:cs="Arial Narrow" w:eastAsia="Arial Narrow" w:hAnsi="Arial Narrow"/>
      <w:b w:val="1"/>
      <w:color w:val="44546a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630"/>
      </w:tabs>
      <w:spacing w:after="120" w:before="240" w:line="240" w:lineRule="auto"/>
      <w:ind w:left="630" w:hanging="630"/>
    </w:pPr>
    <w:rPr>
      <w:rFonts w:ascii="Arial Narrow" w:cs="Arial Narrow" w:eastAsia="Arial Narrow" w:hAnsi="Arial Narrow"/>
      <w:b w:val="1"/>
      <w:color w:val="44546a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810"/>
      </w:tabs>
      <w:spacing w:after="120" w:before="240" w:line="240" w:lineRule="auto"/>
      <w:ind w:left="810" w:hanging="810"/>
    </w:pPr>
    <w:rPr>
      <w:rFonts w:ascii="Arial Narrow" w:cs="Arial Narrow" w:eastAsia="Arial Narrow" w:hAnsi="Arial Narrow"/>
      <w:b w:val="1"/>
      <w:color w:val="44546a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pos="810"/>
      </w:tabs>
      <w:spacing w:after="120" w:before="240" w:line="240" w:lineRule="auto"/>
      <w:ind w:left="810" w:hanging="810"/>
    </w:pPr>
    <w:rPr>
      <w:rFonts w:ascii="Arial Narrow" w:cs="Arial Narrow" w:eastAsia="Arial Narrow" w:hAnsi="Arial Narrow"/>
      <w:b w:val="1"/>
      <w:color w:val="44546a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pos="810"/>
      </w:tabs>
      <w:spacing w:after="120" w:before="240" w:line="240" w:lineRule="auto"/>
      <w:ind w:left="810" w:hanging="810"/>
    </w:pPr>
    <w:rPr>
      <w:rFonts w:ascii="Arial Narrow" w:cs="Arial Narrow" w:eastAsia="Arial Narrow" w:hAnsi="Arial Narrow"/>
      <w:b w:val="1"/>
      <w:i w:val="1"/>
      <w:color w:val="44546a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tabs>
        <w:tab w:val="left" w:pos="2070"/>
      </w:tabs>
      <w:spacing w:after="120" w:before="180" w:line="240" w:lineRule="auto"/>
      <w:ind w:left="2070" w:hanging="2070"/>
    </w:pPr>
    <w:rPr>
      <w:rFonts w:ascii="Arial Narrow" w:cs="Arial Narrow" w:eastAsia="Arial Narrow" w:hAnsi="Arial Narrow"/>
      <w:b w:val="1"/>
      <w:i w:val="0"/>
      <w:color w:val="44546a"/>
      <w:sz w:val="36"/>
      <w:szCs w:val="36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BodyText"/>
    <w:link w:val="Heading1Char"/>
    <w:uiPriority w:val="9"/>
    <w:qFormat w:val="1"/>
    <w:rsid w:val="009749FE"/>
    <w:pPr>
      <w:keepNext w:val="1"/>
      <w:keepLines w:val="1"/>
      <w:numPr>
        <w:numId w:val="1"/>
      </w:numPr>
      <w:tabs>
        <w:tab w:val="left" w:pos="450"/>
      </w:tabs>
      <w:spacing w:after="120" w:before="240" w:line="240" w:lineRule="auto"/>
      <w:outlineLvl w:val="0"/>
    </w:pPr>
    <w:rPr>
      <w:rFonts w:ascii="Arial Narrow Bold" w:hAnsi="Arial Narrow Bold" w:cstheme="majorBidi" w:eastAsiaTheme="majorEastAsia"/>
      <w:b w:val="1"/>
      <w:color w:val="44546a" w:themeColor="text2"/>
      <w:kern w:val="32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 w:val="1"/>
    <w:rsid w:val="009749FE"/>
    <w:pPr>
      <w:numPr>
        <w:ilvl w:val="1"/>
      </w:numPr>
      <w:tabs>
        <w:tab w:val="clear" w:pos="450"/>
        <w:tab w:val="left" w:pos="630"/>
      </w:tabs>
      <w:ind w:left="630" w:hanging="630"/>
      <w:outlineLvl w:val="1"/>
    </w:pPr>
    <w:rPr>
      <w:bCs w:val="1"/>
      <w:sz w:val="32"/>
      <w:szCs w:val="26"/>
    </w:rPr>
  </w:style>
  <w:style w:type="paragraph" w:styleId="Heading3">
    <w:name w:val="heading 3"/>
    <w:basedOn w:val="Heading2"/>
    <w:next w:val="BodyText"/>
    <w:link w:val="Heading3Char"/>
    <w:uiPriority w:val="9"/>
    <w:qFormat w:val="1"/>
    <w:rsid w:val="009749FE"/>
    <w:pPr>
      <w:numPr>
        <w:ilvl w:val="2"/>
      </w:numPr>
      <w:tabs>
        <w:tab w:val="clear" w:pos="630"/>
        <w:tab w:val="left" w:pos="810"/>
      </w:tabs>
      <w:ind w:left="810" w:hanging="810"/>
      <w:outlineLvl w:val="2"/>
    </w:pPr>
    <w:rPr>
      <w:bCs w:val="0"/>
      <w:sz w:val="28"/>
    </w:rPr>
  </w:style>
  <w:style w:type="paragraph" w:styleId="Heading4">
    <w:name w:val="heading 4"/>
    <w:basedOn w:val="Heading3"/>
    <w:next w:val="Normal"/>
    <w:link w:val="Heading4Char"/>
    <w:uiPriority w:val="9"/>
    <w:qFormat w:val="1"/>
    <w:rsid w:val="009749FE"/>
    <w:pPr>
      <w:numPr>
        <w:ilvl w:val="3"/>
      </w:numPr>
      <w:ind w:left="810" w:hanging="810"/>
      <w:outlineLvl w:val="3"/>
    </w:pPr>
    <w:rPr>
      <w:bCs w:val="1"/>
      <w:iCs w:val="1"/>
      <w:sz w:val="24"/>
    </w:rPr>
  </w:style>
  <w:style w:type="paragraph" w:styleId="Heading5">
    <w:name w:val="heading 5"/>
    <w:basedOn w:val="Heading4"/>
    <w:next w:val="Normal"/>
    <w:link w:val="Heading5Char"/>
    <w:uiPriority w:val="9"/>
    <w:qFormat w:val="1"/>
    <w:rsid w:val="009749FE"/>
    <w:pPr>
      <w:numPr>
        <w:ilvl w:val="4"/>
      </w:numPr>
      <w:outlineLvl w:val="4"/>
    </w:pPr>
    <w:rPr>
      <w:i w:val="1"/>
    </w:rPr>
  </w:style>
  <w:style w:type="paragraph" w:styleId="Heading6">
    <w:name w:val="heading 6"/>
    <w:basedOn w:val="Heading5"/>
    <w:next w:val="Normal"/>
    <w:link w:val="Heading6Char"/>
    <w:uiPriority w:val="9"/>
    <w:qFormat w:val="1"/>
    <w:rsid w:val="009749FE"/>
    <w:pPr>
      <w:numPr>
        <w:ilvl w:val="5"/>
      </w:numPr>
      <w:tabs>
        <w:tab w:val="clear" w:pos="810"/>
        <w:tab w:val="left" w:pos="2070"/>
      </w:tabs>
      <w:spacing w:before="180"/>
      <w:ind w:left="2070" w:hanging="2070"/>
      <w:outlineLvl w:val="5"/>
    </w:pPr>
    <w:rPr>
      <w:i w:val="0"/>
      <w:iCs w:val="0"/>
      <w:sz w:val="36"/>
    </w:rPr>
  </w:style>
  <w:style w:type="paragraph" w:styleId="Heading7">
    <w:name w:val="heading 7"/>
    <w:basedOn w:val="Normal"/>
    <w:next w:val="Normal"/>
    <w:link w:val="Heading7Char"/>
    <w:uiPriority w:val="9"/>
    <w:qFormat w:val="1"/>
    <w:rsid w:val="009749FE"/>
    <w:pPr>
      <w:keepNext w:val="1"/>
      <w:keepLines w:val="1"/>
      <w:numPr>
        <w:ilvl w:val="6"/>
        <w:numId w:val="1"/>
      </w:numPr>
      <w:tabs>
        <w:tab w:val="left" w:pos="720"/>
      </w:tabs>
      <w:spacing w:after="80" w:before="200" w:line="240" w:lineRule="auto"/>
      <w:outlineLvl w:val="6"/>
    </w:pPr>
    <w:rPr>
      <w:rFonts w:ascii="Arial Narrow" w:hAnsi="Arial Narrow" w:cstheme="majorBidi" w:eastAsiaTheme="majorEastAsia"/>
      <w:b w:val="1"/>
      <w:bCs w:val="1"/>
      <w:iCs w:val="1"/>
      <w:color w:val="44546a" w:themeColor="text2"/>
      <w:kern w:val="32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qFormat w:val="1"/>
    <w:rsid w:val="009749FE"/>
    <w:pPr>
      <w:keepNext w:val="1"/>
      <w:keepLines w:val="1"/>
      <w:numPr>
        <w:ilvl w:val="7"/>
        <w:numId w:val="1"/>
      </w:numPr>
      <w:tabs>
        <w:tab w:val="left" w:pos="810"/>
      </w:tabs>
      <w:spacing w:after="80" w:before="200" w:line="240" w:lineRule="auto"/>
      <w:outlineLvl w:val="7"/>
    </w:pPr>
    <w:rPr>
      <w:rFonts w:ascii="Arial Narrow" w:hAnsi="Arial Narrow" w:cstheme="majorBidi" w:eastAsiaTheme="majorEastAsia"/>
      <w:b w:val="1"/>
      <w:bCs w:val="1"/>
      <w:color w:val="44546a" w:themeColor="text2"/>
      <w:kern w:val="32"/>
      <w:sz w:val="28"/>
      <w:szCs w:val="20"/>
    </w:rPr>
  </w:style>
  <w:style w:type="paragraph" w:styleId="Heading9">
    <w:name w:val="heading 9"/>
    <w:next w:val="Normal"/>
    <w:link w:val="Heading9Char"/>
    <w:uiPriority w:val="9"/>
    <w:qFormat w:val="1"/>
    <w:rsid w:val="009749FE"/>
    <w:pPr>
      <w:keepNext w:val="1"/>
      <w:keepLines w:val="1"/>
      <w:numPr>
        <w:ilvl w:val="8"/>
        <w:numId w:val="1"/>
      </w:numPr>
      <w:spacing w:after="80" w:before="200" w:line="240" w:lineRule="auto"/>
      <w:outlineLvl w:val="8"/>
    </w:pPr>
    <w:rPr>
      <w:rFonts w:ascii="Arial Narrow" w:hAnsi="Arial Narrow" w:cstheme="majorBidi" w:eastAsiaTheme="majorEastAsia"/>
      <w:b w:val="1"/>
      <w:iCs w:val="1"/>
      <w:color w:val="44546a" w:themeColor="text2"/>
      <w:sz w:val="24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749FE"/>
    <w:rPr>
      <w:rFonts w:ascii="Arial Narrow Bold" w:hAnsi="Arial Narrow Bold" w:cstheme="majorBidi" w:eastAsiaTheme="majorEastAsia"/>
      <w:b w:val="1"/>
      <w:color w:val="44546a" w:themeColor="text2"/>
      <w:kern w:val="32"/>
      <w:sz w:val="36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9749FE"/>
    <w:rPr>
      <w:rFonts w:ascii="Arial Narrow Bold" w:hAnsi="Arial Narrow Bold" w:cstheme="majorBidi" w:eastAsiaTheme="majorEastAsia"/>
      <w:b w:val="1"/>
      <w:bCs w:val="1"/>
      <w:color w:val="44546a" w:themeColor="text2"/>
      <w:kern w:val="32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9749FE"/>
    <w:rPr>
      <w:rFonts w:ascii="Arial Narrow Bold" w:hAnsi="Arial Narrow Bold" w:cstheme="majorBidi" w:eastAsiaTheme="majorEastAsia"/>
      <w:b w:val="1"/>
      <w:color w:val="44546a" w:themeColor="text2"/>
      <w:kern w:val="32"/>
      <w:sz w:val="28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rsid w:val="009749FE"/>
    <w:rPr>
      <w:rFonts w:ascii="Arial Narrow Bold" w:hAnsi="Arial Narrow Bold" w:cstheme="majorBidi" w:eastAsiaTheme="majorEastAsia"/>
      <w:b w:val="1"/>
      <w:bCs w:val="1"/>
      <w:iCs w:val="1"/>
      <w:color w:val="44546a" w:themeColor="text2"/>
      <w:kern w:val="32"/>
      <w:sz w:val="24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rsid w:val="009749FE"/>
    <w:rPr>
      <w:rFonts w:ascii="Arial Narrow Bold" w:hAnsi="Arial Narrow Bold" w:cstheme="majorBidi" w:eastAsiaTheme="majorEastAsia"/>
      <w:b w:val="1"/>
      <w:bCs w:val="1"/>
      <w:i w:val="1"/>
      <w:iCs w:val="1"/>
      <w:color w:val="44546a" w:themeColor="text2"/>
      <w:kern w:val="32"/>
      <w:sz w:val="24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rsid w:val="009749FE"/>
    <w:rPr>
      <w:rFonts w:ascii="Arial Narrow Bold" w:hAnsi="Arial Narrow Bold" w:cstheme="majorBidi" w:eastAsiaTheme="majorEastAsia"/>
      <w:b w:val="1"/>
      <w:bCs w:val="1"/>
      <w:color w:val="44546a" w:themeColor="text2"/>
      <w:kern w:val="32"/>
      <w:sz w:val="36"/>
      <w:szCs w:val="26"/>
    </w:rPr>
  </w:style>
  <w:style w:type="character" w:styleId="Heading7Char" w:customStyle="1">
    <w:name w:val="Heading 7 Char"/>
    <w:basedOn w:val="DefaultParagraphFont"/>
    <w:link w:val="Heading7"/>
    <w:uiPriority w:val="9"/>
    <w:rsid w:val="009749FE"/>
    <w:rPr>
      <w:rFonts w:ascii="Arial Narrow" w:hAnsi="Arial Narrow" w:cstheme="majorBidi" w:eastAsiaTheme="majorEastAsia"/>
      <w:b w:val="1"/>
      <w:bCs w:val="1"/>
      <w:iCs w:val="1"/>
      <w:color w:val="44546a" w:themeColor="text2"/>
      <w:kern w:val="32"/>
      <w:sz w:val="32"/>
      <w:szCs w:val="32"/>
    </w:rPr>
  </w:style>
  <w:style w:type="character" w:styleId="Heading8Char" w:customStyle="1">
    <w:name w:val="Heading 8 Char"/>
    <w:basedOn w:val="DefaultParagraphFont"/>
    <w:link w:val="Heading8"/>
    <w:uiPriority w:val="9"/>
    <w:rsid w:val="009749FE"/>
    <w:rPr>
      <w:rFonts w:ascii="Arial Narrow" w:hAnsi="Arial Narrow" w:cstheme="majorBidi" w:eastAsiaTheme="majorEastAsia"/>
      <w:b w:val="1"/>
      <w:bCs w:val="1"/>
      <w:color w:val="44546a" w:themeColor="text2"/>
      <w:kern w:val="32"/>
      <w:sz w:val="28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rsid w:val="009749FE"/>
    <w:rPr>
      <w:rFonts w:ascii="Arial Narrow" w:hAnsi="Arial Narrow" w:cstheme="majorBidi" w:eastAsiaTheme="majorEastAsia"/>
      <w:b w:val="1"/>
      <w:iCs w:val="1"/>
      <w:color w:val="44546a" w:themeColor="text2"/>
      <w:sz w:val="24"/>
      <w:szCs w:val="20"/>
    </w:rPr>
  </w:style>
  <w:style w:type="paragraph" w:styleId="BodyText">
    <w:name w:val="Body Text"/>
    <w:link w:val="BodyTextChar"/>
    <w:unhideWhenUsed w:val="1"/>
    <w:qFormat w:val="1"/>
    <w:rsid w:val="009749FE"/>
    <w:pPr>
      <w:spacing w:after="12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BodyTextChar" w:customStyle="1">
    <w:name w:val="Body Text Char"/>
    <w:basedOn w:val="DefaultParagraphFont"/>
    <w:link w:val="BodyText"/>
    <w:rsid w:val="009749FE"/>
    <w:rPr>
      <w:rFonts w:ascii="Times New Roman" w:cs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9749FE"/>
    <w:pPr>
      <w:spacing w:after="60" w:before="60" w:line="240" w:lineRule="auto"/>
    </w:pPr>
    <w:rPr>
      <w:rFonts w:ascii="Times New Roman" w:cs="Times New Roman" w:eastAsia="Times New Roman" w:hAnsi="Times New Roman"/>
      <w:sz w:val="20"/>
      <w:szCs w:val="20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ableColumnHeading" w:customStyle="1">
    <w:name w:val="Table Column Heading"/>
    <w:link w:val="TableColumnHeadingChar"/>
    <w:qFormat w:val="1"/>
    <w:rsid w:val="009749FE"/>
    <w:pPr>
      <w:spacing w:after="96" w:afterLines="40" w:before="96" w:beforeLines="40" w:line="240" w:lineRule="auto"/>
      <w:jc w:val="center"/>
    </w:pPr>
    <w:rPr>
      <w:rFonts w:ascii="Arial Narrow Bold" w:hAnsi="Arial Narrow Bold" w:cstheme="majorBidi" w:eastAsiaTheme="majorEastAsia"/>
      <w:b w:val="1"/>
      <w:bCs w:val="1"/>
      <w:color w:val="ffffff" w:themeColor="background1"/>
    </w:rPr>
  </w:style>
  <w:style w:type="paragraph" w:styleId="TableText" w:customStyle="1">
    <w:name w:val="Table Text"/>
    <w:link w:val="TableTextChar"/>
    <w:qFormat w:val="1"/>
    <w:rsid w:val="009749FE"/>
    <w:pPr>
      <w:spacing w:after="60" w:before="60" w:line="240" w:lineRule="auto"/>
    </w:pPr>
    <w:rPr>
      <w:rFonts w:ascii="Times New Roman" w:cs="Times New Roman" w:hAnsi="Times New Roman" w:eastAsiaTheme="majorEastAsia"/>
      <w:bCs w:val="1"/>
    </w:rPr>
  </w:style>
  <w:style w:type="character" w:styleId="Hyperlink">
    <w:name w:val="Hyperlink"/>
    <w:basedOn w:val="DefaultParagraphFont"/>
    <w:uiPriority w:val="99"/>
    <w:unhideWhenUsed w:val="1"/>
    <w:rsid w:val="009749FE"/>
    <w:rPr>
      <w:color w:val="0000ff"/>
      <w:u w:val="single"/>
    </w:rPr>
  </w:style>
  <w:style w:type="character" w:styleId="TableColumnHeadingChar" w:customStyle="1">
    <w:name w:val="Table Column Heading Char"/>
    <w:basedOn w:val="DefaultParagraphFont"/>
    <w:link w:val="TableColumnHeading"/>
    <w:rsid w:val="009749FE"/>
    <w:rPr>
      <w:rFonts w:ascii="Arial Narrow Bold" w:hAnsi="Arial Narrow Bold" w:cstheme="majorBidi" w:eastAsiaTheme="majorEastAsia"/>
      <w:b w:val="1"/>
      <w:bCs w:val="1"/>
      <w:color w:val="ffffff" w:themeColor="background1"/>
    </w:rPr>
  </w:style>
  <w:style w:type="character" w:styleId="TableTextChar" w:customStyle="1">
    <w:name w:val="Table Text Char"/>
    <w:basedOn w:val="DefaultParagraphFont"/>
    <w:link w:val="TableText"/>
    <w:rsid w:val="009749FE"/>
    <w:rPr>
      <w:rFonts w:ascii="Times New Roman" w:cs="Times New Roman" w:hAnsi="Times New Roman" w:eastAsiaTheme="majorEastAsia"/>
      <w:bCs w:val="1"/>
    </w:rPr>
  </w:style>
  <w:style w:type="paragraph" w:styleId="Caption-Table" w:customStyle="1">
    <w:name w:val="Caption - Table"/>
    <w:basedOn w:val="Normal"/>
    <w:rsid w:val="009749FE"/>
    <w:pPr>
      <w:spacing w:after="60" w:before="60" w:line="240" w:lineRule="auto"/>
      <w:jc w:val="center"/>
    </w:pPr>
    <w:rPr>
      <w:rFonts w:ascii="Arial Narrow" w:hAnsi="Arial Narrow" w:cstheme="majorBidi" w:eastAsiaTheme="majorEastAsia"/>
      <w:b w:val="1"/>
      <w:color w:val="315683"/>
      <w:kern w:val="32"/>
      <w:szCs w:val="1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9749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9749F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9749FE"/>
    <w:rPr>
      <w:sz w:val="20"/>
      <w:szCs w:val="20"/>
    </w:rPr>
  </w:style>
  <w:style w:type="paragraph" w:styleId="Consolas" w:customStyle="1">
    <w:name w:val="Consolas"/>
    <w:basedOn w:val="BodyText"/>
    <w:link w:val="ConsolasChar"/>
    <w:qFormat w:val="1"/>
    <w:rsid w:val="009749FE"/>
    <w:rPr>
      <w:rFonts w:ascii="Consolas" w:hAnsi="Consolas"/>
      <w:b w:val="1"/>
      <w:sz w:val="20"/>
    </w:rPr>
  </w:style>
  <w:style w:type="character" w:styleId="ConsolasChar" w:customStyle="1">
    <w:name w:val="Consolas Char"/>
    <w:basedOn w:val="BodyTextChar"/>
    <w:link w:val="Consolas"/>
    <w:rsid w:val="009749FE"/>
    <w:rPr>
      <w:rFonts w:ascii="Consolas" w:cs="Times New Roman" w:eastAsia="Times New Roman" w:hAnsi="Consolas"/>
      <w:b w:val="1"/>
      <w:sz w:val="20"/>
      <w:szCs w:val="24"/>
    </w:rPr>
  </w:style>
  <w:style w:type="paragraph" w:styleId="Bibliography">
    <w:name w:val="Bibliography"/>
    <w:basedOn w:val="Normal"/>
    <w:next w:val="Normal"/>
    <w:uiPriority w:val="37"/>
    <w:semiHidden w:val="1"/>
    <w:unhideWhenUsed w:val="1"/>
    <w:rsid w:val="00332A14"/>
  </w:style>
  <w:style w:type="paragraph" w:styleId="Heading1Unnuimbered" w:customStyle="1">
    <w:name w:val="Heading 1 Unnuimbered"/>
    <w:basedOn w:val="Heading1"/>
    <w:next w:val="BodyText"/>
    <w:rsid w:val="00332A14"/>
    <w:pPr>
      <w:numPr>
        <w:numId w:val="0"/>
      </w:numPr>
    </w:pPr>
  </w:style>
  <w:style w:type="paragraph" w:styleId="Title">
    <w:name w:val="Title"/>
    <w:basedOn w:val="Normal"/>
    <w:next w:val="Normal"/>
    <w:link w:val="TitleChar"/>
    <w:uiPriority w:val="10"/>
    <w:qFormat w:val="1"/>
    <w:rsid w:val="00A15629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1562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60" w:before="6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29.0" w:type="dxa"/>
        <w:left w:w="108.0" w:type="dxa"/>
        <w:bottom w:w="29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bold.ttf"/><Relationship Id="rId2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zB3LbsUPkkqHasKAplwEvqtCOQ==">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2022-03-09T15:23:00.0000000Z</dcterms:created>
  <dc:creator>Dan Haynes Jr.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0x010100E04667AF31D3914CB13262D1EA9FE72C</vt:lpwstr>
  </property>
</Properties>
</file>