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TEORI DALAM SASTRA </w:t>
      </w:r>
    </w:p>
    <w:p w:rsidR="00000000" w:rsidDel="00000000" w:rsidP="00000000" w:rsidRDefault="00000000" w:rsidRPr="00000000" w14:paraId="00000002">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Terdapat beberapa teori yang ada di dalam sastra, yaitu:  </w:t>
      </w:r>
    </w:p>
    <w:p w:rsidR="00000000" w:rsidDel="00000000" w:rsidP="00000000" w:rsidRDefault="00000000" w:rsidRPr="00000000" w14:paraId="00000003">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1.</w:t>
      </w:r>
      <w:r w:rsidDel="00000000" w:rsidR="00000000" w:rsidRPr="00000000">
        <w:rPr>
          <w:rFonts w:ascii="ff3" w:cs="ff3" w:eastAsia="ff3" w:hAnsi="ff3"/>
          <w:color w:val="000000"/>
          <w:sz w:val="28"/>
          <w:szCs w:val="28"/>
          <w:rtl w:val="0"/>
        </w:rPr>
        <w:t xml:space="preserve"> </w:t>
      </w:r>
      <w:r w:rsidDel="00000000" w:rsidR="00000000" w:rsidRPr="00000000">
        <w:rPr>
          <w:rFonts w:ascii="ff2" w:cs="ff2" w:eastAsia="ff2" w:hAnsi="ff2"/>
          <w:color w:val="000000"/>
          <w:sz w:val="28"/>
          <w:szCs w:val="28"/>
          <w:rtl w:val="0"/>
        </w:rPr>
        <w:t xml:space="preserve">Teori sosiologi sastra  </w:t>
      </w:r>
    </w:p>
    <w:p w:rsidR="00000000" w:rsidDel="00000000" w:rsidP="00000000" w:rsidRDefault="00000000" w:rsidRPr="00000000" w14:paraId="00000004">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Teori  sosiologi  sastra  adalah  suatu  ilmu  yang  mempelajari  struktur  sosial  dan  proses </w:t>
      </w:r>
    </w:p>
    <w:p w:rsidR="00000000" w:rsidDel="00000000" w:rsidP="00000000" w:rsidRDefault="00000000" w:rsidRPr="00000000" w14:paraId="00000005">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sosial termasuk dengan perubahan-perubahannya.  </w:t>
      </w:r>
    </w:p>
    <w:p w:rsidR="00000000" w:rsidDel="00000000" w:rsidP="00000000" w:rsidRDefault="00000000" w:rsidRPr="00000000" w14:paraId="00000006">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2.</w:t>
      </w:r>
      <w:r w:rsidDel="00000000" w:rsidR="00000000" w:rsidRPr="00000000">
        <w:rPr>
          <w:rFonts w:ascii="ff3" w:cs="ff3" w:eastAsia="ff3" w:hAnsi="ff3"/>
          <w:color w:val="000000"/>
          <w:sz w:val="28"/>
          <w:szCs w:val="28"/>
          <w:rtl w:val="0"/>
        </w:rPr>
        <w:t xml:space="preserve"> </w:t>
      </w:r>
      <w:r w:rsidDel="00000000" w:rsidR="00000000" w:rsidRPr="00000000">
        <w:rPr>
          <w:rFonts w:ascii="ff2" w:cs="ff2" w:eastAsia="ff2" w:hAnsi="ff2"/>
          <w:color w:val="000000"/>
          <w:sz w:val="28"/>
          <w:szCs w:val="28"/>
          <w:rtl w:val="0"/>
        </w:rPr>
        <w:t xml:space="preserve">Teori Feminisme  </w:t>
      </w:r>
    </w:p>
    <w:p w:rsidR="00000000" w:rsidDel="00000000" w:rsidP="00000000" w:rsidRDefault="00000000" w:rsidRPr="00000000" w14:paraId="00000007">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Teori  feminisme  adalah  teori  yang  menjelaskan  cara  penggambaran  dan  menjelaskan </w:t>
      </w:r>
    </w:p>
    <w:p w:rsidR="00000000" w:rsidDel="00000000" w:rsidP="00000000" w:rsidRDefault="00000000" w:rsidRPr="00000000" w14:paraId="00000008">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potensi-potensi yang dimiliki oleh perempuan. </w:t>
      </w:r>
    </w:p>
    <w:p w:rsidR="00000000" w:rsidDel="00000000" w:rsidP="00000000" w:rsidRDefault="00000000" w:rsidRPr="00000000" w14:paraId="00000009">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3.</w:t>
      </w:r>
      <w:r w:rsidDel="00000000" w:rsidR="00000000" w:rsidRPr="00000000">
        <w:rPr>
          <w:rFonts w:ascii="ff3" w:cs="ff3" w:eastAsia="ff3" w:hAnsi="ff3"/>
          <w:color w:val="000000"/>
          <w:sz w:val="28"/>
          <w:szCs w:val="28"/>
          <w:rtl w:val="0"/>
        </w:rPr>
        <w:t xml:space="preserve"> </w:t>
      </w:r>
      <w:r w:rsidDel="00000000" w:rsidR="00000000" w:rsidRPr="00000000">
        <w:rPr>
          <w:rFonts w:ascii="ff2" w:cs="ff2" w:eastAsia="ff2" w:hAnsi="ff2"/>
          <w:color w:val="000000"/>
          <w:sz w:val="28"/>
          <w:szCs w:val="28"/>
          <w:rtl w:val="0"/>
        </w:rPr>
        <w:t xml:space="preserve">Teori Psikologi Sastra  </w:t>
      </w:r>
    </w:p>
    <w:p w:rsidR="00000000" w:rsidDel="00000000" w:rsidP="00000000" w:rsidRDefault="00000000" w:rsidRPr="00000000" w14:paraId="0000000A">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Teori psikologi sastra adalah teori kajian sastra yang memandang sastra sebagai aktivitas </w:t>
      </w:r>
    </w:p>
    <w:p w:rsidR="00000000" w:rsidDel="00000000" w:rsidP="00000000" w:rsidRDefault="00000000" w:rsidRPr="00000000" w14:paraId="0000000B">
      <w:pPr>
        <w:shd w:fill="ffffff" w:val="clear"/>
        <w:rPr>
          <w:rFonts w:ascii="ff2" w:cs="ff2" w:eastAsia="ff2" w:hAnsi="ff2"/>
          <w:sz w:val="28"/>
          <w:szCs w:val="28"/>
        </w:rPr>
      </w:pPr>
      <w:r w:rsidDel="00000000" w:rsidR="00000000" w:rsidRPr="00000000">
        <w:rPr>
          <w:rFonts w:ascii="ff2" w:cs="ff2" w:eastAsia="ff2" w:hAnsi="ff2"/>
          <w:color w:val="000000"/>
          <w:sz w:val="28"/>
          <w:szCs w:val="28"/>
          <w:rtl w:val="0"/>
        </w:rPr>
        <w:t xml:space="preserve">jiwa. </w:t>
      </w:r>
      <w:r w:rsidDel="00000000" w:rsidR="00000000" w:rsidRPr="00000000">
        <w:rPr>
          <w:rtl w:val="0"/>
        </w:rPr>
      </w:r>
    </w:p>
    <w:p w:rsidR="00000000" w:rsidDel="00000000" w:rsidP="00000000" w:rsidRDefault="00000000" w:rsidRPr="00000000" w14:paraId="0000000C">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4.</w:t>
      </w:r>
      <w:r w:rsidDel="00000000" w:rsidR="00000000" w:rsidRPr="00000000">
        <w:rPr>
          <w:rFonts w:ascii="ff3" w:cs="ff3" w:eastAsia="ff3" w:hAnsi="ff3"/>
          <w:color w:val="000000"/>
          <w:sz w:val="28"/>
          <w:szCs w:val="28"/>
          <w:rtl w:val="0"/>
        </w:rPr>
        <w:t xml:space="preserve"> </w:t>
      </w:r>
      <w:r w:rsidDel="00000000" w:rsidR="00000000" w:rsidRPr="00000000">
        <w:rPr>
          <w:rFonts w:ascii="ff2" w:cs="ff2" w:eastAsia="ff2" w:hAnsi="ff2"/>
          <w:color w:val="000000"/>
          <w:sz w:val="28"/>
          <w:szCs w:val="28"/>
          <w:rtl w:val="0"/>
        </w:rPr>
        <w:t xml:space="preserve">Teori Strukturalisme  </w:t>
      </w:r>
    </w:p>
    <w:p w:rsidR="00000000" w:rsidDel="00000000" w:rsidP="00000000" w:rsidRDefault="00000000" w:rsidRPr="00000000" w14:paraId="0000000D">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Teori strukturalisme adalah teori pendekatan terhadap teks-teks sastra yang menekankan </w:t>
      </w:r>
    </w:p>
    <w:p w:rsidR="00000000" w:rsidDel="00000000" w:rsidP="00000000" w:rsidRDefault="00000000" w:rsidRPr="00000000" w14:paraId="0000000E">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keseluruhan relasi antara berbagai unsur teks. </w:t>
      </w:r>
    </w:p>
    <w:p w:rsidR="00000000" w:rsidDel="00000000" w:rsidP="00000000" w:rsidRDefault="00000000" w:rsidRPr="00000000" w14:paraId="0000000F">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5.</w:t>
      </w:r>
      <w:r w:rsidDel="00000000" w:rsidR="00000000" w:rsidRPr="00000000">
        <w:rPr>
          <w:rFonts w:ascii="ff3" w:cs="ff3" w:eastAsia="ff3" w:hAnsi="ff3"/>
          <w:color w:val="000000"/>
          <w:sz w:val="28"/>
          <w:szCs w:val="28"/>
          <w:rtl w:val="0"/>
        </w:rPr>
        <w:t xml:space="preserve"> </w:t>
      </w:r>
      <w:r w:rsidDel="00000000" w:rsidR="00000000" w:rsidRPr="00000000">
        <w:rPr>
          <w:rFonts w:ascii="ff2" w:cs="ff2" w:eastAsia="ff2" w:hAnsi="ff2"/>
          <w:color w:val="000000"/>
          <w:sz w:val="28"/>
          <w:szCs w:val="28"/>
          <w:rtl w:val="0"/>
        </w:rPr>
        <w:t xml:space="preserve">Teori Semiotik </w:t>
      </w:r>
    </w:p>
    <w:p w:rsidR="00000000" w:rsidDel="00000000" w:rsidP="00000000" w:rsidRDefault="00000000" w:rsidRPr="00000000" w14:paraId="00000010">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Teori  semiotik  adalah  suatu  teori  yang  mempelajari  tentang  tanda,  yang  terdiri  dari </w:t>
      </w:r>
    </w:p>
    <w:p w:rsidR="00000000" w:rsidDel="00000000" w:rsidP="00000000" w:rsidRDefault="00000000" w:rsidRPr="00000000" w14:paraId="00000011">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bunyi-bunyian dan gambar.  </w:t>
      </w:r>
    </w:p>
    <w:p w:rsidR="00000000" w:rsidDel="00000000" w:rsidP="00000000" w:rsidRDefault="00000000" w:rsidRPr="00000000" w14:paraId="00000012">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6.</w:t>
      </w:r>
      <w:r w:rsidDel="00000000" w:rsidR="00000000" w:rsidRPr="00000000">
        <w:rPr>
          <w:rFonts w:ascii="ff3" w:cs="ff3" w:eastAsia="ff3" w:hAnsi="ff3"/>
          <w:color w:val="000000"/>
          <w:sz w:val="28"/>
          <w:szCs w:val="28"/>
          <w:rtl w:val="0"/>
        </w:rPr>
        <w:t xml:space="preserve"> </w:t>
      </w:r>
      <w:r w:rsidDel="00000000" w:rsidR="00000000" w:rsidRPr="00000000">
        <w:rPr>
          <w:rFonts w:ascii="ff2" w:cs="ff2" w:eastAsia="ff2" w:hAnsi="ff2"/>
          <w:color w:val="000000"/>
          <w:sz w:val="28"/>
          <w:szCs w:val="28"/>
          <w:rtl w:val="0"/>
        </w:rPr>
        <w:t xml:space="preserve">Teori stilistika  </w:t>
      </w:r>
    </w:p>
    <w:p w:rsidR="00000000" w:rsidDel="00000000" w:rsidP="00000000" w:rsidRDefault="00000000" w:rsidRPr="00000000" w14:paraId="00000013">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Teori stilistika adalah teori yang menyelidiki bahasa yang digunakan dalam karya sastra. </w:t>
      </w:r>
    </w:p>
    <w:p w:rsidR="00000000" w:rsidDel="00000000" w:rsidP="00000000" w:rsidRDefault="00000000" w:rsidRPr="00000000" w14:paraId="00000014">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7.</w:t>
      </w:r>
      <w:r w:rsidDel="00000000" w:rsidR="00000000" w:rsidRPr="00000000">
        <w:rPr>
          <w:rFonts w:ascii="ff3" w:cs="ff3" w:eastAsia="ff3" w:hAnsi="ff3"/>
          <w:color w:val="000000"/>
          <w:sz w:val="28"/>
          <w:szCs w:val="28"/>
          <w:rtl w:val="0"/>
        </w:rPr>
        <w:t xml:space="preserve"> </w:t>
      </w:r>
      <w:r w:rsidDel="00000000" w:rsidR="00000000" w:rsidRPr="00000000">
        <w:rPr>
          <w:rFonts w:ascii="ff2" w:cs="ff2" w:eastAsia="ff2" w:hAnsi="ff2"/>
          <w:color w:val="000000"/>
          <w:sz w:val="28"/>
          <w:szCs w:val="28"/>
          <w:rtl w:val="0"/>
        </w:rPr>
        <w:t xml:space="preserve">Teori Strukturalisme Genetik  </w:t>
      </w:r>
    </w:p>
    <w:p w:rsidR="00000000" w:rsidDel="00000000" w:rsidP="00000000" w:rsidRDefault="00000000" w:rsidRPr="00000000" w14:paraId="00000015">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Teori strukturalisme adalah suatu teori yang menganalisis atau meneliti karya sastra yang </w:t>
      </w:r>
    </w:p>
    <w:p w:rsidR="00000000" w:rsidDel="00000000" w:rsidP="00000000" w:rsidRDefault="00000000" w:rsidRPr="00000000" w14:paraId="00000016">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menghubungkan  antara  struktur  sastra  dengan  struktur  masyarakat  melalui  pandangan </w:t>
      </w:r>
    </w:p>
    <w:p w:rsidR="00000000" w:rsidDel="00000000" w:rsidP="00000000" w:rsidRDefault="00000000" w:rsidRPr="00000000" w14:paraId="00000017">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dunia yang diekspresikan. </w:t>
      </w:r>
    </w:p>
    <w:p w:rsidR="00000000" w:rsidDel="00000000" w:rsidP="00000000" w:rsidRDefault="00000000" w:rsidRPr="00000000" w14:paraId="00000018">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8.</w:t>
      </w:r>
      <w:r w:rsidDel="00000000" w:rsidR="00000000" w:rsidRPr="00000000">
        <w:rPr>
          <w:rFonts w:ascii="ff3" w:cs="ff3" w:eastAsia="ff3" w:hAnsi="ff3"/>
          <w:color w:val="000000"/>
          <w:sz w:val="28"/>
          <w:szCs w:val="28"/>
          <w:rtl w:val="0"/>
        </w:rPr>
        <w:t xml:space="preserve"> </w:t>
      </w:r>
      <w:r w:rsidDel="00000000" w:rsidR="00000000" w:rsidRPr="00000000">
        <w:rPr>
          <w:rFonts w:ascii="ff2" w:cs="ff2" w:eastAsia="ff2" w:hAnsi="ff2"/>
          <w:color w:val="000000"/>
          <w:sz w:val="28"/>
          <w:szCs w:val="28"/>
          <w:rtl w:val="0"/>
        </w:rPr>
        <w:t xml:space="preserve">Teori Resepsi Sastra  </w:t>
      </w:r>
    </w:p>
    <w:p w:rsidR="00000000" w:rsidDel="00000000" w:rsidP="00000000" w:rsidRDefault="00000000" w:rsidRPr="00000000" w14:paraId="00000019">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Teori resepsi  sastra  adalah teori  yang tidak  berpusat  pada  teks  sastra,  tetapi  teks sastra </w:t>
      </w:r>
    </w:p>
    <w:p w:rsidR="00000000" w:rsidDel="00000000" w:rsidP="00000000" w:rsidRDefault="00000000" w:rsidRPr="00000000" w14:paraId="0000001A">
      <w:pPr>
        <w:shd w:fill="ffffff" w:val="clear"/>
        <w:rPr>
          <w:rFonts w:ascii="ff2" w:cs="ff2" w:eastAsia="ff2" w:hAnsi="ff2"/>
          <w:color w:val="000000"/>
          <w:sz w:val="28"/>
          <w:szCs w:val="28"/>
        </w:rPr>
      </w:pPr>
      <w:r w:rsidDel="00000000" w:rsidR="00000000" w:rsidRPr="00000000">
        <w:rPr>
          <w:rFonts w:ascii="ff2" w:cs="ff2" w:eastAsia="ff2" w:hAnsi="ff2"/>
          <w:color w:val="000000"/>
          <w:sz w:val="28"/>
          <w:szCs w:val="28"/>
          <w:rtl w:val="0"/>
        </w:rPr>
        <w:t xml:space="preserve">dihubungkan dengan penerimaan pembaca</w:t>
      </w:r>
    </w:p>
    <w:p w:rsidR="00000000" w:rsidDel="00000000" w:rsidP="00000000" w:rsidRDefault="00000000" w:rsidRPr="00000000" w14:paraId="0000001B">
      <w:pPr>
        <w:shd w:fill="ffffff" w:val="clear"/>
        <w:rPr>
          <w:rFonts w:ascii="ff2" w:cs="ff2" w:eastAsia="ff2" w:hAnsi="ff2"/>
          <w:color w:val="000000"/>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1"/>
          <w:i w:val="0"/>
          <w:smallCaps w:val="0"/>
          <w:strike w:val="0"/>
          <w:color w:val="535353"/>
          <w:sz w:val="28"/>
          <w:szCs w:val="28"/>
          <w:u w:val="none"/>
          <w:shd w:fill="auto" w:val="clear"/>
          <w:vertAlign w:val="baseline"/>
          <w:rtl w:val="0"/>
        </w:rPr>
        <w:t xml:space="preserve">TEORI-TEORI SASTRA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1"/>
          <w:i w:val="0"/>
          <w:smallCaps w:val="0"/>
          <w:strike w:val="0"/>
          <w:color w:val="535353"/>
          <w:sz w:val="28"/>
          <w:szCs w:val="28"/>
          <w:u w:val="none"/>
          <w:shd w:fill="auto" w:val="clear"/>
          <w:vertAlign w:val="baseline"/>
          <w:rtl w:val="0"/>
        </w:rPr>
        <w:t xml:space="preserve">Teori Psikoanalisis Sastra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Teori sastra psikoanalisis menganggap bahwa karya sastra sebagai symptom (gejala) dari pengarangnya. Dalam pasien histeria gejalanya muncul dalam bentuk gangguan-gangguan fisik, sedangkan dalam diri sastrawan gejalanya muncul dalam bentuk karya kreatif. Oleh karena itu, dengan anggapan semacam ini, tokoh-tokoh dalam sebuah novel, misalnya akan diperlakukan seperti manusia yang hidup di dalam lamunan si pengarang. Konflik-konflik kejiwaan yang dialami tokoh-tokoh itu dapat dipandang sebagai pencerminan atau representasi dari konflik kejiwaan pengarangnya sendiri.</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Akan tetapi harus diingat, bahwa pencerminan ini berlangsung secara tanpa disadari oleh si pengarang novel itu sendiri dan sering kali dalam bentuk yang sudah terdistorsi, seperti halnya yang terjadi dengan mimpi. Dengan kata lain, </w:t>
      </w:r>
      <w:r w:rsidDel="00000000" w:rsidR="00000000" w:rsidRPr="00000000">
        <w:rPr>
          <w:rFonts w:ascii="Arial" w:cs="Arial" w:eastAsia="Arial" w:hAnsi="Arial"/>
          <w:color w:val="535353"/>
          <w:sz w:val="28"/>
          <w:szCs w:val="28"/>
          <w:rtl w:val="0"/>
        </w:rPr>
        <w:t xml:space="preserve">ketidaksadaran</w:t>
      </w: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 pengarang bekerja melalui aktivitas penciptaan novelnya. Jadi, karya sastra sebenarnya merupakan pemenuhan secara tersembunyi atas hasrat pengarangnya yang terkekang (terepresi) dalam </w:t>
      </w:r>
      <w:r w:rsidDel="00000000" w:rsidR="00000000" w:rsidRPr="00000000">
        <w:rPr>
          <w:rFonts w:ascii="Arial" w:cs="Arial" w:eastAsia="Arial" w:hAnsi="Arial"/>
          <w:color w:val="535353"/>
          <w:sz w:val="28"/>
          <w:szCs w:val="28"/>
          <w:rtl w:val="0"/>
        </w:rPr>
        <w:t xml:space="preserve">ketidaksadaran</w:t>
      </w: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1"/>
          <w:i w:val="0"/>
          <w:smallCaps w:val="0"/>
          <w:strike w:val="0"/>
          <w:color w:val="535353"/>
          <w:sz w:val="28"/>
          <w:szCs w:val="28"/>
          <w:u w:val="none"/>
          <w:shd w:fill="auto" w:val="clear"/>
          <w:vertAlign w:val="baseline"/>
          <w:rtl w:val="0"/>
        </w:rPr>
        <w:t xml:space="preserve">Teori Sastra Struktural</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Studi (kajian) sastra struktural tidak memperlakukan sebuah karya sastra tertentu sebagai objek kajiannya. Yang menjadi objek kajiannya adalah sistem sastra, yaitu seperangkat konvensi yang abstrak dan umum yang mengatur hubungan berbagai unsur dalam teks sastra sehingga unsur-unsur tersebut berkaitan satu sama lain dalam keseluruhan yang utuh. Meskipun konvensi yang membentuk sistem sastra itu bersifat sosial dan ada dalam kesadaran masyarakat tertentu, namun studi sastra structural beranggapan bahwa konvensi tersebut dapat dilacak dan dideskripsikan dari analisis struktur teks sastra itu sendiri secara otonom, terpisah dari pengarang ataupun realitas sosial. Analisis yang seksama dan menyeluruh terhadap relasi-relasi berbagai unsure yang membangun teks sastra dianggap akan menghasilkan suatu pengetahuan tentang sistem sastra.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1"/>
          <w:i w:val="0"/>
          <w:smallCaps w:val="0"/>
          <w:strike w:val="0"/>
          <w:color w:val="535353"/>
          <w:sz w:val="28"/>
          <w:szCs w:val="28"/>
          <w:u w:val="none"/>
          <w:shd w:fill="auto" w:val="clear"/>
          <w:vertAlign w:val="baseline"/>
          <w:rtl w:val="0"/>
        </w:rPr>
        <w:t xml:space="preserve">Teori Sastra Feminis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Teori sastra feminisme melihat karya sastra sebagai cerminan realitas sosial patriarki. Oleh karena itu, tujuan penerapan teori ini adalah untuk membongkar anggapan patriarkis yang tersembunyi melalui gambaran atau citra perempuan dalam karya sastra. Dengan demikian, pembaca atau peneliti akan membaca teks sastra dengan kesadaran bahwa dirinya adalah perempuan yang tertindas oleh sistem sosial patriarki sehingga dia akan jeli melihat bagaimana teks sastra yang dibacanya itu menyembunyikan dan memihak pandangan patriarkis. Di samping itu, studi sastra dengan pendekatan feminis tidak terbatas hanya pada upaya membongkar anggapan-anggapan patriarki yang terkandung dalam cara penggambaran perempuan melalui teks sastra, tetapi berkembang untuk mengkaji sastra perempuan secara khusus, yakni karya sastra yang dibuat oleh kaum perempuan, yang disebut pula dengan istilah ginokritik. Di sini yang diupayakan adalah penelitian tentang kekhasan karya sastra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yang dibuat kaum perempuan, baik gaya, tema, jenis, maupun struktur karya sastra kaum perempuan. Para sastrawan perempuan juga diteliti secara khusus, misalnya proses kreatifnya, biografinya, dan perkembangan profesi sastrawan perempuan.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Penelitian-penelitian semacam ini kemudian diarahkan untuk membangun suatu pengetahuan tentang sejarah sastra dan sistem sastra kaum perempuan.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1"/>
          <w:i w:val="0"/>
          <w:smallCaps w:val="0"/>
          <w:strike w:val="0"/>
          <w:color w:val="535353"/>
          <w:sz w:val="28"/>
          <w:szCs w:val="28"/>
          <w:u w:val="none"/>
          <w:shd w:fill="auto" w:val="clear"/>
          <w:vertAlign w:val="baseline"/>
          <w:rtl w:val="0"/>
        </w:rPr>
        <w:t xml:space="preserve">Teori Sastra Struktural</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Teori resepsi pembaca berusaha mengkaji hubungan karya sastra dengan resepsi (penerimaan) pembaca. Dalam pandangan teori ini, makna sebuah karya sastra tidak dapat dipahami melalui teks sastra itu sendiri, melainkan hanya dapat dipahami dalam konteks pemberian makna yang dilakukan oleh pembaca. Dengan kata lain, makna karya sastra hanya dapat dipahami dengan melihat dampaknya terhadap pembaca.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Karya sastra sebagai dampak yang terjadi pada pembaca inilah yang terkandung dalam pengertian konkretisasi, yaitu pemaknaan yang diberikan oleh pembaca terhadap teks sastra dengan cara melengkapi teks itu dengan pikirannya sendiri. Tentu saja pembaca tidak dapat melakukan konkretisasi sebebas yang dia kira karena sebenarnya konkretisasi yang dia lakukan tetap berada dalam batas horizon harapannya, yaitu seperangkat anggapan bersama tentang sastra yang dimiliki oleh generasi pembaca tertentu.</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color w:val="535353"/>
          <w:sz w:val="28"/>
          <w:szCs w:val="28"/>
          <w:rtl w:val="0"/>
        </w:rPr>
        <w:t xml:space="preserve">Horison</w:t>
      </w: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 harapan pembaca itu ditentukan oleh tiga hal, yaitu</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1. kaidah-kaidah yang terkandung dalam teks-teks sastra itu sendiri,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2. pengetahuan dan pengalaman pembaca dengan berbagai teks sastra, dan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3. kemampuan pembaca menghubungkan karya sastra dengan kehidupan nyata.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Butir ketiga ini ditentukan pula oleh sifat indeterminasi teks sastra, yaitu kesenjangan yang dimiliki teks sastra terhadap kehidupan real.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Teori resepsi sastra beranggapan bahwa pemahaman kita tentang sastra akan lebih kaya jika kita meletakkan karya itu dalam konteks keragaman horizon harapan yang dibentuk dan dibentuk kembali dari zaman ke zaman oleh berbagai generasi pembaca.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Dengan begitu, dalam pemahaman kita terhadap suatu karya sastra terkandung dialog antara horizon harapan masa kini dan masa lalu. Jadi, ketika kita membaca suatu teks sastra, kita tidak hanya belajar tentang apa yang dikatakan teks itu, tetapi yang lebih penting kita juga belajar tentang apa yang kita pikirkan tentang diri kita sendiri, </w:t>
      </w:r>
      <w:r w:rsidDel="00000000" w:rsidR="00000000" w:rsidRPr="00000000">
        <w:rPr>
          <w:rFonts w:ascii="Arial" w:cs="Arial" w:eastAsia="Arial" w:hAnsi="Arial"/>
          <w:color w:val="535353"/>
          <w:sz w:val="28"/>
          <w:szCs w:val="28"/>
          <w:rtl w:val="0"/>
        </w:rPr>
        <w:t xml:space="preserve">harapan-harapan</w:t>
      </w: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 kita, dan bagaimana pikiran kita berbeda dengan pikiran generasi lain sebelum kita. Semua ini terkandung dalam horizon harapan kita.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1"/>
          <w:color w:val="535353"/>
          <w:sz w:val="28"/>
          <w:szCs w:val="28"/>
        </w:rPr>
      </w:pPr>
      <w:r w:rsidDel="00000000" w:rsidR="00000000" w:rsidRPr="00000000">
        <w:rPr>
          <w:rFonts w:ascii="Arial" w:cs="Arial" w:eastAsia="Arial" w:hAnsi="Arial"/>
          <w:b w:val="1"/>
          <w:color w:val="535353"/>
          <w:sz w:val="28"/>
          <w:szCs w:val="28"/>
          <w:rtl w:val="0"/>
        </w:rPr>
        <w:t xml:space="preserve">Teori Poskolonialisme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color w:val="535353"/>
          <w:sz w:val="28"/>
          <w:szCs w:val="28"/>
        </w:rPr>
      </w:pPr>
      <w:r w:rsidDel="00000000" w:rsidR="00000000" w:rsidRPr="00000000">
        <w:rPr>
          <w:rFonts w:ascii="Arial" w:cs="Arial" w:eastAsia="Arial" w:hAnsi="Arial"/>
          <w:color w:val="535353"/>
          <w:sz w:val="28"/>
          <w:szCs w:val="28"/>
          <w:rtl w:val="0"/>
        </w:rPr>
        <w:t xml:space="preserve">Secara umum poskolonial dipahami sebagai teori, wacana, dan istilah yang digunakan untuk memahami masyarakat bekas jajahan, terutama sesudah berakhirnya imperium kolonialisme modern. Dalam pengertian yang lebih luas, postkolonial juga mengacu pada objek sebelum dan pada saat terjadinya kolonialisme. Oleh sebab itu, Nyoman Kutha Ratna dalam bukunya, Postkolonialisme Indonesia Relevansi Sastra (2008:81—82) mengemukakan lima pokok pengertian postkolonial, yaitu (1) menaruh perhatian untuk menganalisis era kolonial, (2) memiliki kaitan erat dengan nasionalisme, (3) memperjuangkan narasi kecil, menggalang kekuatan dari bawah, sekaligus belajar dari masa lampau untuk menuju masa depan, (4) membangkitkan kesadaran bahwa penjajahan bukan semata-mata dalam bentuk fisik, melainkan juga psikis, dan (5) bukan semata-mata teori, melainkan kesadaran bahwa banyak pekerjaan besar yang harus dilakukan, seperti memerangi imperialisme, orientalisme, rasialisme, dan berbagai bentuk hegemoni lainnya.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color w:val="535353"/>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1"/>
          <w:color w:val="535353"/>
          <w:sz w:val="28"/>
          <w:szCs w:val="28"/>
        </w:rPr>
      </w:pPr>
      <w:r w:rsidDel="00000000" w:rsidR="00000000" w:rsidRPr="00000000">
        <w:rPr>
          <w:rFonts w:ascii="Arial" w:cs="Arial" w:eastAsia="Arial" w:hAnsi="Arial"/>
          <w:b w:val="1"/>
          <w:color w:val="535353"/>
          <w:sz w:val="28"/>
          <w:szCs w:val="28"/>
          <w:rtl w:val="0"/>
        </w:rPr>
        <w:t xml:space="preserve">Teori Marxisme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color w:val="535353"/>
          <w:sz w:val="28"/>
          <w:szCs w:val="28"/>
        </w:rPr>
      </w:pPr>
      <w:r w:rsidDel="00000000" w:rsidR="00000000" w:rsidRPr="00000000">
        <w:rPr>
          <w:rFonts w:ascii="Arial" w:cs="Arial" w:eastAsia="Arial" w:hAnsi="Arial"/>
          <w:color w:val="535353"/>
          <w:sz w:val="28"/>
          <w:szCs w:val="28"/>
          <w:rtl w:val="0"/>
        </w:rPr>
        <w:t xml:space="preserve">Pendekatan sosiologi sastra yang paling terkemuka dalam ilmu sastra adalah Marxisme. Kritikus-kritikus Marxis biasanya mendasarkan teorinya pada doktrin Manifesto Komunis (1848) yang diberikan oleh Karl Marx dan Friedrich Engels, khususnya terhadap pernyataan bahwa perkembangan evolusi historis manusia dan institusi-institusinya ditentukan oleh perubahan mendasar dalam produksi ekonomi. Perubahan itu mengakibatkan perubahan dalam struktur kelas-kelas ekonomi, yang dalam setiap zaman selalu bersaing demi kedudukan sosial ekonomi dan status politik. Kehidupan agama, intelektual, dan kebudayaan setiap zaman -termasuk seni dan kesusastraan - merupakan 'ideologi-ideologi' dan 'suprastruktur-suprastruktur' yang berkaitan secara dialektik, dan dibentuk atau merupakan akibat dari struktur dan perjuangan kelas dalam jama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color w:val="535353"/>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DAFTAR PUSTAKA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Atmazaki. (1990). Ilmu Sastra: Teori dan Terapan. Bandung: Angkasa Raya.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Brill, A. A. (1955). Lectures on Psychoanalytic Psychiatry. New York: Vintage Books.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Brill, A. A. (1960). Basic Principles of Psychoanalysis. New York: Washington SquarePress.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Budianta, Melani dalam Kris Budiman. (2002). Analisis Wacana. Yogyakarta: Kanal.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Culler, Jonathan. (1975). Structuralist Poetics. London: Routledge &amp; Kegan Paul.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Djajanegara, Soenarjati. (2000). Kritik Sastra Feminis. Jakarta: Gramedia.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Eneste, Pamusuk. (1983). Proses Kreatif: Mengapa dan Bagaimana Saya Mengarang. Jakarta: Gramedia.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Freud, Sigmund. (1938). Interpretation of Dreams dalam The Basic Writing of Sigmund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Freud. New York: Modern Library.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_____________. (2001). Tafsir Mimpi. Yogyakarta: Jendela.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Jabrohim. (2001). Metodologi Penelitian Sastra. Yogyakarta: Hanindita Graha Widia.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Jefferson, Ann dan Robey, David. (1993). Modern Literary Theory: A Comparative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Introduction. London: B. T. Batsford Ltd.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Junus, Umar. (1985). Resepsi Sastra: Sebuah Pengantar. Jakarta: Gramedia.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Milner, Max. (1992). Freud dan Interpretasi Sastra. Jakarta: Intermasa.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Pradopo, Rachmat Djoko. (1995). Beberapa Teori Sastra, Metode Kritik, dan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Penerapannya. Yogyakarta: Pustaka Pelajar.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Propp, Vladimir. (1987). Morfologi Cerita Rakyat. Kuala Lumpur: Dewan Bahasa dan Pustaka Malaysia.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Scholes, Robert. (1974). Structuralism in Literature. New Haven: Yale University Press.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Selden, Raman. (1991). Panduan Pembaca Teori Sastra Masa Kini. Yogyakarta: Gadjah Mada University Press.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Sugihastuti. (2000). Wanita di Mata Wanita. Bandung: Nuansa.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Suhandjati, Sri dan Sofwan, Ridin. (2001). Perempuan dan Seksualitas dalam Tradisi Jawa. Yogyakarta: Gama Media.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Teeuw, A. (1984). Sastra dan Ilmu Sastra. Jakarta: Pustaka Jaya.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____________. (1983). Membaca dan Menilai Sastra. Jakarta: Gramedia.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left"/>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Todorov, Zvetan. (1985). Tata Sastra. Jakarta: Djambatan.</w:t>
      </w:r>
    </w:p>
    <w:p w:rsidR="00000000" w:rsidDel="00000000" w:rsidP="00000000" w:rsidRDefault="00000000" w:rsidRPr="00000000" w14:paraId="00000050">
      <w:pPr>
        <w:rPr>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ff1"/>
  <w:font w:name="ff3"/>
  <w:font w:name="ff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 w:customStyle="1">
    <w:name w:val="_"/>
    <w:basedOn w:val="DefaultParagraphFont"/>
    <w:rsid w:val="00A92CAF"/>
  </w:style>
  <w:style w:type="character" w:styleId="ff3" w:customStyle="1">
    <w:name w:val="ff3"/>
    <w:basedOn w:val="DefaultParagraphFont"/>
    <w:rsid w:val="00A92CAF"/>
  </w:style>
  <w:style w:type="character" w:styleId="ws1" w:customStyle="1">
    <w:name w:val="ws1"/>
    <w:basedOn w:val="DefaultParagraphFont"/>
    <w:rsid w:val="00A92CAF"/>
  </w:style>
  <w:style w:type="paragraph" w:styleId="NormalWeb">
    <w:name w:val="Normal (Web)"/>
    <w:basedOn w:val="Normal"/>
    <w:uiPriority w:val="99"/>
    <w:semiHidden w:val="1"/>
    <w:unhideWhenUsed w:val="1"/>
    <w:rsid w:val="00A92CAF"/>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A92CAF"/>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baSSCMF4pzqR0h6rDAHrqYCftQ==">CgMxLjA4AHIhMW1kemFfVXRqQUppZlBycWVwanI0N3NNT010TXRKc1VH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2023-07-18T07:46:00Z</dcterms:created>
  <dc:creator>pradita05</dc:creator>
</cp:coreProperties>
</file>