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9AD" w:rsidRDefault="00C12D11">
      <w:r>
        <w:t xml:space="preserve">Практическая работа № </w:t>
      </w:r>
      <w:bookmarkStart w:id="0" w:name="_GoBack"/>
      <w:bookmarkEnd w:id="0"/>
      <w:r w:rsidR="00452C5D">
        <w:t>4</w:t>
      </w:r>
      <w:r>
        <w:t xml:space="preserve"> «Модель угроз информационной безопасности»</w:t>
      </w:r>
    </w:p>
    <w:p w:rsidR="00C12D11" w:rsidRDefault="00C12D11">
      <w:r>
        <w:t xml:space="preserve">Цель: изучить методику определения актуальных угроз информационной безопасности ИС </w:t>
      </w:r>
    </w:p>
    <w:p w:rsidR="00C12D11" w:rsidRDefault="00C12D11">
      <w:r>
        <w:t>Задание:</w:t>
      </w:r>
    </w:p>
    <w:p w:rsidR="00C12D11" w:rsidRDefault="00C12D11">
      <w:r>
        <w:t>1</w:t>
      </w:r>
      <w:proofErr w:type="gramStart"/>
      <w:r>
        <w:t xml:space="preserve"> Д</w:t>
      </w:r>
      <w:proofErr w:type="gramEnd"/>
      <w:r>
        <w:t>ать определение следующим понятиям: «угроза ИБ», «уязвимость», «</w:t>
      </w:r>
      <w:r w:rsidR="00452C5D">
        <w:t xml:space="preserve">внутренний </w:t>
      </w:r>
      <w:r>
        <w:t>нарушитель»,</w:t>
      </w:r>
      <w:r w:rsidR="00452C5D">
        <w:t xml:space="preserve"> «внешний нарушитель»,</w:t>
      </w:r>
      <w:r>
        <w:t xml:space="preserve"> «компьютерный инцидент», «вредоносная программа», «несанкционированный доступ»</w:t>
      </w:r>
    </w:p>
    <w:p w:rsidR="00C12D11" w:rsidRDefault="00C12D11">
      <w:r>
        <w:t>2 На основании «Банка данных угроз информационной безопасности ФСТЭК» определить угрозы ИБ для объекта защиты:</w:t>
      </w:r>
    </w:p>
    <w:tbl>
      <w:tblPr>
        <w:tblStyle w:val="a3"/>
        <w:tblW w:w="0" w:type="auto"/>
        <w:tblInd w:w="289" w:type="dxa"/>
        <w:tblLook w:val="04A0"/>
      </w:tblPr>
      <w:tblGrid>
        <w:gridCol w:w="1692"/>
        <w:gridCol w:w="2364"/>
        <w:gridCol w:w="2235"/>
        <w:gridCol w:w="2301"/>
      </w:tblGrid>
      <w:tr w:rsidR="00C12D11" w:rsidTr="00C12D11">
        <w:tc>
          <w:tcPr>
            <w:tcW w:w="1692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Идентификатор УБИ</w:t>
            </w:r>
          </w:p>
        </w:tc>
        <w:tc>
          <w:tcPr>
            <w:tcW w:w="2364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Наименование угрозы</w:t>
            </w:r>
          </w:p>
        </w:tc>
        <w:tc>
          <w:tcPr>
            <w:tcW w:w="2235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Описание угрозы</w:t>
            </w:r>
          </w:p>
        </w:tc>
        <w:tc>
          <w:tcPr>
            <w:tcW w:w="2301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Объект воздействия</w:t>
            </w:r>
          </w:p>
        </w:tc>
      </w:tr>
    </w:tbl>
    <w:p w:rsidR="00452C5D" w:rsidRDefault="00452C5D"/>
    <w:p w:rsidR="00C12D11" w:rsidRDefault="00C12D11">
      <w:r>
        <w:t>3</w:t>
      </w:r>
      <w:proofErr w:type="gramStart"/>
      <w:r>
        <w:t xml:space="preserve"> Н</w:t>
      </w:r>
      <w:proofErr w:type="gramEnd"/>
      <w:r>
        <w:t>а основании методического документа ФСТЭК РФ от 5 февраля 2021г «Методика оценки угроз безопасности информации» сформировать модель нарушителя для объекта защиты</w:t>
      </w:r>
    </w:p>
    <w:p w:rsidR="00C12D11" w:rsidRDefault="00C12D11"/>
    <w:sectPr w:rsidR="00C12D11" w:rsidSect="00387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12D11"/>
    <w:rsid w:val="001B0226"/>
    <w:rsid w:val="003347CB"/>
    <w:rsid w:val="003879AD"/>
    <w:rsid w:val="00452C5D"/>
    <w:rsid w:val="005F505F"/>
    <w:rsid w:val="00674F48"/>
    <w:rsid w:val="00872BCB"/>
    <w:rsid w:val="00877A26"/>
    <w:rsid w:val="008C0AD8"/>
    <w:rsid w:val="0090674C"/>
    <w:rsid w:val="00C12D11"/>
    <w:rsid w:val="00CE0B65"/>
    <w:rsid w:val="00D41224"/>
    <w:rsid w:val="00E22281"/>
    <w:rsid w:val="00E341DE"/>
    <w:rsid w:val="00E576A2"/>
    <w:rsid w:val="00E81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34" w:after="365"/>
        <w:ind w:left="289" w:right="658"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D11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4</cp:revision>
  <dcterms:created xsi:type="dcterms:W3CDTF">2024-10-05T09:15:00Z</dcterms:created>
  <dcterms:modified xsi:type="dcterms:W3CDTF">2025-11-06T08:53:00Z</dcterms:modified>
</cp:coreProperties>
</file>