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55"/>
        <w:rPr>
          <w:rFonts w:ascii="Times New Roman" w:hAnsi="Times New Roman" w:cs="Times New Roman"/>
          <w:b w:val="0"/>
        </w:rPr>
      </w:pPr>
      <w:r/>
      <w:bookmarkStart w:id="0" w:name="_Toc272827604"/>
      <w:r>
        <w:rPr>
          <w:rFonts w:ascii="Times New Roman" w:hAnsi="Times New Roman" w:cs="Times New Roman"/>
          <w:color w:val="000000"/>
        </w:rPr>
        <w:t xml:space="preserve">Практическ</w:t>
      </w:r>
      <w:r>
        <w:rPr>
          <w:rFonts w:ascii="Times New Roman" w:hAnsi="Times New Roman" w:cs="Times New Roman"/>
          <w:color w:val="000000"/>
        </w:rPr>
        <w:t xml:space="preserve">ое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занятие</w:t>
      </w:r>
      <w:r>
        <w:rPr>
          <w:rFonts w:ascii="Times New Roman" w:hAnsi="Times New Roman" w:cs="Times New Roman"/>
          <w:color w:val="000000"/>
        </w:rPr>
        <w:t xml:space="preserve"> №4</w:t>
      </w:r>
      <w:r>
        <w:rPr>
          <w:rFonts w:ascii="Times New Roman" w:hAnsi="Times New Roman" w:cs="Times New Roman"/>
          <w:color w:val="000000"/>
        </w:rPr>
        <w:br/>
      </w:r>
      <w:bookmarkStart w:id="1" w:name="_GoBack"/>
      <w:r>
        <w:rPr>
          <w:rStyle w:val="663"/>
          <w:rFonts w:ascii="Times New Roman" w:hAnsi="Times New Roman" w:cs="Times New Roman"/>
        </w:rPr>
        <w:t xml:space="preserve">Создание и работа с документом в программе «</w:t>
      </w:r>
      <w:r>
        <w:rPr>
          <w:rFonts w:ascii="Times New Roman" w:hAnsi="Times New Roman" w:cs="Times New Roman"/>
          <w:b w:val="0"/>
        </w:rPr>
        <w:t xml:space="preserve">1С</w:t>
      </w:r>
      <w:r>
        <w:rPr>
          <w:rFonts w:ascii="Times New Roman" w:hAnsi="Times New Roman" w:cs="Times New Roman"/>
          <w:b w:val="0"/>
        </w:rPr>
        <w:t xml:space="preserve">:П</w:t>
      </w:r>
      <w:r>
        <w:rPr>
          <w:rFonts w:ascii="Times New Roman" w:hAnsi="Times New Roman" w:cs="Times New Roman"/>
          <w:b w:val="0"/>
        </w:rPr>
        <w:t xml:space="preserve">редприятие»</w:t>
      </w:r>
      <w:bookmarkEnd w:id="0"/>
      <w:r/>
      <w:bookmarkEnd w:id="1"/>
      <w:r>
        <w:rPr>
          <w:rFonts w:ascii="Times New Roman" w:hAnsi="Times New Roman" w:cs="Times New Roman"/>
          <w:b w:val="0"/>
        </w:rPr>
      </w:r>
    </w:p>
    <w:p>
      <w:pPr>
        <w:ind w:firstLine="709"/>
        <w:jc w:val="both"/>
        <w:spacing w:after="0"/>
        <w:shd w:val="clear" w:color="auto" w:fill="ffffff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</w:rPr>
      </w:r>
      <w:r>
        <w:rPr>
          <w:rFonts w:ascii="Times New Roman" w:hAnsi="Times New Roman" w:cs="Times New Roman"/>
          <w:bCs/>
          <w:i/>
          <w:sz w:val="28"/>
          <w:szCs w:val="28"/>
        </w:rPr>
      </w:r>
    </w:p>
    <w:p>
      <w:pPr>
        <w:pStyle w:val="6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Цель</w:t>
      </w:r>
      <w:r>
        <w:rPr>
          <w:rFonts w:ascii="Times New Roman" w:hAnsi="Times New Roman" w:cs="Times New Roman"/>
          <w:b/>
        </w:rPr>
        <w:t xml:space="preserve">:</w:t>
      </w:r>
      <w:r>
        <w:rPr>
          <w:rFonts w:ascii="Times New Roman" w:hAnsi="Times New Roman" w:cs="Times New Roman"/>
        </w:rPr>
      </w:r>
    </w:p>
    <w:p>
      <w:pPr>
        <w:pStyle w:val="656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научиться создавать </w:t>
      </w:r>
      <w:r>
        <w:rPr>
          <w:rStyle w:val="663"/>
          <w:rFonts w:ascii="Times New Roman" w:hAnsi="Times New Roman" w:cs="Times New Roman"/>
          <w:b w:val="0"/>
        </w:rPr>
        <w:t xml:space="preserve">документы</w:t>
      </w:r>
      <w:r>
        <w:rPr>
          <w:rStyle w:val="663"/>
          <w:rFonts w:ascii="Times New Roman" w:hAnsi="Times New Roman" w:cs="Times New Roman"/>
        </w:rPr>
        <w:t xml:space="preserve"> Приходная накладная и Оказание услуги</w:t>
      </w:r>
      <w:r>
        <w:rPr>
          <w:rFonts w:ascii="Times New Roman" w:hAnsi="Times New Roman" w:cs="Times New Roman"/>
        </w:rPr>
        <w:t xml:space="preserve">; </w:t>
      </w:r>
      <w:r>
        <w:rPr>
          <w:rFonts w:ascii="Times New Roman" w:hAnsi="Times New Roman" w:cs="Times New Roman"/>
        </w:rPr>
      </w:r>
    </w:p>
    <w:p>
      <w:pPr>
        <w:pStyle w:val="656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устанавливать настройки объектов; </w:t>
      </w:r>
      <w:r>
        <w:rPr>
          <w:rFonts w:ascii="Times New Roman" w:hAnsi="Times New Roman" w:cs="Times New Roman"/>
        </w:rPr>
      </w:r>
    </w:p>
    <w:p>
      <w:pPr>
        <w:pStyle w:val="656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заполнять формы документов в «1С</w:t>
      </w:r>
      <w:r>
        <w:rPr>
          <w:rFonts w:ascii="Times New Roman" w:hAnsi="Times New Roman" w:cs="Times New Roman"/>
        </w:rPr>
        <w:t xml:space="preserve">:П</w:t>
      </w:r>
      <w:r>
        <w:rPr>
          <w:rFonts w:ascii="Times New Roman" w:hAnsi="Times New Roman" w:cs="Times New Roman"/>
        </w:rPr>
        <w:t xml:space="preserve">редприятие».</w:t>
      </w:r>
      <w:r>
        <w:rPr>
          <w:rFonts w:ascii="Times New Roman" w:hAnsi="Times New Roman" w:cs="Times New Roman"/>
        </w:rPr>
      </w:r>
    </w:p>
    <w:p>
      <w:pPr>
        <w:pStyle w:val="656"/>
        <w:rPr>
          <w:i/>
        </w:rPr>
      </w:pPr>
      <w:r>
        <w:rPr>
          <w:i/>
        </w:rPr>
      </w:r>
      <w:r>
        <w:rPr>
          <w:i/>
        </w:rPr>
      </w:r>
    </w:p>
    <w:p>
      <w:pPr>
        <w:ind w:firstLine="709"/>
        <w:jc w:val="both"/>
        <w:spacing w:after="0"/>
        <w:rPr>
          <w:rFonts w:ascii="SchoolBook" w:hAnsi="SchoolBook"/>
          <w:b/>
          <w:sz w:val="28"/>
          <w:szCs w:val="28"/>
        </w:rPr>
      </w:pPr>
      <w:r>
        <w:rPr>
          <w:rFonts w:ascii="SchoolBook" w:hAnsi="SchoolBook"/>
          <w:b/>
          <w:sz w:val="28"/>
          <w:szCs w:val="28"/>
        </w:rPr>
        <w:t xml:space="preserve">Объект конфигурации Документы</w:t>
      </w:r>
      <w:r>
        <w:rPr>
          <w:rFonts w:ascii="SchoolBook" w:hAnsi="SchoolBook"/>
          <w:b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Объект конфигурации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Документ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предназначен для описания инфор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мации о совершенных хозяйственных операциях или о событиях, произошедших в жизни организации вообще. Как правило, в работе любой фирмы используются такие документы, как приходные н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акладные, приказы о приеме на работу, платежные поручения, счета и т.д. Свойства и структура этих документов описываются в объектах конфигурации Документ, на основе которых платформа создает в базе данных таблицы для хранения информации из этих документов.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Логика работы документов отличается от логики работы других объектов конфигурации. Документ обладает способностью </w:t>
      </w:r>
      <w:r>
        <w:rPr>
          <w:rFonts w:ascii="Times New Roman" w:hAnsi="Times New Roman" w:eastAsia="Times New Roman" w:cs="Times New Roman"/>
          <w:i/>
          <w:sz w:val="28"/>
          <w:szCs w:val="28"/>
        </w:rPr>
        <w:t xml:space="preserve">проведения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Факт проведения документа означает, что событие, которое он отражает, повлияло на состояние учета.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До тех пор, пока документ не проведен, состояние учета неизменно, и документ - не более чем черновик, заготовка. Как только документ будет проведен, изменения, вносимые документом в учет, вступят в силу и состояние учета будет изменено.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Поскольку документ вносит изменения в состояние учета, он всегда «привязан» к конкретному моменту времени. Это позволяет отражать в базе данных фактическую последовательность событий.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Каждый документ содержит информацию, которая подробнее описывает этот документ. Набор такой информации является одинаковым для всех документов одног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 вида, и для описания такого набора используются реквизиты объекта конфигурации Документ, являющиеся подчиненными объектами конфигурации. Большинство реквизитов разработчик создает самостоятельно, однако у каждого объекта Документ по умолчанию существуют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стандартные реквизиты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Два наиболее важных из них - это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Дата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Номер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Для описания конкретной информации служат табличные части объекта Документ. В этом случае в базе данных будут созданы дополнительные таблицы для хранения табличных частей, подчиненных конкретному документу.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Формы документа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Для «визуализации» документа существует несколько основных форм, которые имеют несколько вариантов названий (табл. 4.1).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15025" cy="1009708"/>
                <wp:effectExtent l="19050" t="0" r="9525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28060" t="47009" r="27825" b="39601"/>
                        <a:stretch/>
                      </pic:blipFill>
                      <pic:spPr bwMode="auto">
                        <a:xfrm>
                          <a:off x="0" y="0"/>
                          <a:ext cx="5915025" cy="100970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5.75pt;height:79.50pt;mso-wrap-distance-left:0.00pt;mso-wrap-distance-top:0.00pt;mso-wrap-distance-right:0.00pt;mso-wrap-distance-bottom:0.00pt;" stroked="f" strokeweight="0.75pt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iCs/>
          <w:sz w:val="28"/>
          <w:szCs w:val="28"/>
        </w:rPr>
        <w:t xml:space="preserve">Таблица</w:t>
      </w:r>
      <w:r>
        <w:rPr>
          <w:rFonts w:ascii="Times New Roman" w:hAnsi="Times New Roman" w:eastAsia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28"/>
          <w:szCs w:val="28"/>
        </w:rPr>
        <w:t xml:space="preserve">4.1. Основные формы документа.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Типы данных.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Типообразующие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объекты конфигурации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i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1С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:П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редприятие создает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примитивные типы данных: Число, Строка, Дата. </w:t>
      </w: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Примитивные типы данных изначально определены в системе, и их набор ограничен</w:t>
      </w:r>
      <w:r>
        <w:rPr>
          <w:rFonts w:ascii="Times New Roman" w:hAnsi="Times New Roman" w:eastAsia="Times New Roman" w:cs="Times New Roman"/>
          <w:i/>
          <w:iCs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i/>
          <w:iCs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Наряду с такими изначально определенными в любой конфигурации типами могут существовать типы данных, определяемые только конкретной конфигурацией.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Объекты конфигурации, которые могут образовывать новые типы данных, называются </w:t>
      </w: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типообразующими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Эти типы данных не поддержива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ются платформой изначально и существуют только в конкретном прикладном решении.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spacing w:after="0" w:line="240" w:lineRule="auto"/>
        <w:rPr>
          <w:rFonts w:ascii="Times New Roman" w:hAnsi="Times New Roman" w:eastAsia="TimesNewRomanPSMT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TimesNewRomanPSMT" w:cs="Times New Roman"/>
          <w:color w:val="000000"/>
          <w:sz w:val="28"/>
          <w:szCs w:val="28"/>
          <w:lang w:eastAsia="en-US"/>
        </w:rPr>
        <w:t xml:space="preserve">Например, после создания нового справочника </w:t>
      </w:r>
      <w:r>
        <w:rPr>
          <w:rFonts w:ascii="Times New Roman" w:hAnsi="Times New Roman" w:eastAsia="TimesNewRomanPSMT" w:cs="Times New Roman"/>
          <w:b/>
          <w:color w:val="000000"/>
          <w:sz w:val="28"/>
          <w:szCs w:val="28"/>
          <w:lang w:eastAsia="en-US"/>
        </w:rPr>
        <w:t xml:space="preserve">Номенклатура</w:t>
      </w:r>
      <w:r>
        <w:rPr>
          <w:rFonts w:ascii="Times New Roman" w:hAnsi="Times New Roman" w:eastAsia="TimesNewRomanPSMT" w:cs="Times New Roman"/>
          <w:color w:val="000000"/>
          <w:sz w:val="28"/>
          <w:szCs w:val="28"/>
          <w:lang w:eastAsia="en-US"/>
        </w:rPr>
        <w:t xml:space="preserve"> становятся доступны следующие типы данных:</w:t>
      </w:r>
      <w:r>
        <w:rPr>
          <w:rFonts w:ascii="Times New Roman" w:hAnsi="Times New Roman" w:eastAsia="TimesNewRomanPSMT" w:cs="Times New Roman"/>
          <w:color w:val="000000"/>
          <w:sz w:val="28"/>
          <w:szCs w:val="28"/>
          <w:lang w:eastAsia="en-US"/>
        </w:rPr>
      </w:r>
    </w:p>
    <w:p>
      <w:pPr>
        <w:spacing w:after="0" w:line="240" w:lineRule="auto"/>
        <w:rPr>
          <w:rFonts w:ascii="Times New Roman" w:hAnsi="Times New Roman" w:eastAsia="TimesNewRomanPSMT" w:cs="Times New Roman"/>
          <w:i/>
          <w:color w:val="000000"/>
          <w:sz w:val="28"/>
          <w:szCs w:val="28"/>
          <w:lang w:eastAsia="en-US"/>
        </w:rPr>
      </w:pPr>
      <w:r>
        <w:rPr>
          <w:rFonts w:ascii="Times New Roman" w:hAnsi="Arial" w:eastAsia="TimesNewRomanPSMT" w:cs="Times New Roman"/>
          <w:i/>
          <w:color w:val="5f5f5f"/>
          <w:sz w:val="28"/>
          <w:szCs w:val="28"/>
          <w:lang w:eastAsia="en-US"/>
        </w:rPr>
        <w:t xml:space="preserve"></w:t>
      </w:r>
      <w:r>
        <w:rPr>
          <w:rFonts w:ascii="Times New Roman" w:hAnsi="Calibri" w:eastAsia="TimesNewRomanPSMT" w:cs="Times New Roman"/>
          <w:i/>
          <w:color w:val="5f5f5f"/>
          <w:sz w:val="28"/>
          <w:szCs w:val="28"/>
          <w:lang w:eastAsia="en-US"/>
        </w:rPr>
        <w:t xml:space="preserve"></w:t>
      </w:r>
      <w:r>
        <w:rPr>
          <w:rFonts w:ascii="Times New Roman" w:hAnsi="Times New Roman" w:eastAsia="TimesNewRomanPSMT" w:cs="Times New Roman"/>
          <w:i/>
          <w:color w:val="5f5f5f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i/>
          <w:color w:val="000000"/>
          <w:sz w:val="28"/>
          <w:szCs w:val="28"/>
          <w:lang w:eastAsia="en-US"/>
        </w:rPr>
        <w:t xml:space="preserve">СправочникМенеджер</w:t>
      </w:r>
      <w:r>
        <w:rPr>
          <w:rFonts w:ascii="Times New Roman" w:hAnsi="Times New Roman" w:eastAsia="TimesNewRomanPSMT" w:cs="Times New Roman"/>
          <w:i/>
          <w:color w:val="000000"/>
          <w:sz w:val="28"/>
          <w:szCs w:val="28"/>
          <w:lang w:eastAsia="en-US"/>
        </w:rPr>
        <w:t xml:space="preserve">.Н</w:t>
      </w:r>
      <w:r>
        <w:rPr>
          <w:rFonts w:ascii="Times New Roman" w:hAnsi="Times New Roman" w:eastAsia="TimesNewRomanPSMT" w:cs="Times New Roman"/>
          <w:i/>
          <w:color w:val="000000"/>
          <w:sz w:val="28"/>
          <w:szCs w:val="28"/>
          <w:lang w:eastAsia="en-US"/>
        </w:rPr>
        <w:t xml:space="preserve">оменклатура</w:t>
      </w:r>
      <w:r>
        <w:rPr>
          <w:rFonts w:ascii="Times New Roman" w:hAnsi="Times New Roman" w:eastAsia="TimesNewRomanPSMT" w:cs="Times New Roman"/>
          <w:i/>
          <w:color w:val="000000"/>
          <w:sz w:val="28"/>
          <w:szCs w:val="28"/>
          <w:lang w:eastAsia="en-US"/>
        </w:rPr>
        <w:t xml:space="preserve">,</w:t>
      </w:r>
      <w:r>
        <w:rPr>
          <w:rFonts w:ascii="Times New Roman" w:hAnsi="Times New Roman" w:eastAsia="TimesNewRomanPSMT" w:cs="Times New Roman"/>
          <w:i/>
          <w:color w:val="000000"/>
          <w:sz w:val="28"/>
          <w:szCs w:val="28"/>
          <w:lang w:eastAsia="en-US"/>
        </w:rPr>
      </w:r>
    </w:p>
    <w:p>
      <w:pPr>
        <w:spacing w:after="0" w:line="240" w:lineRule="auto"/>
        <w:rPr>
          <w:rFonts w:ascii="Times New Roman" w:hAnsi="Times New Roman" w:eastAsia="TimesNewRomanPSMT" w:cs="Times New Roman"/>
          <w:i/>
          <w:color w:val="000000"/>
          <w:sz w:val="28"/>
          <w:szCs w:val="28"/>
          <w:lang w:eastAsia="en-US"/>
        </w:rPr>
      </w:pPr>
      <w:r>
        <w:rPr>
          <w:rFonts w:ascii="Times New Roman" w:hAnsi="Arial" w:eastAsia="TimesNewRomanPSMT" w:cs="Times New Roman"/>
          <w:i/>
          <w:color w:val="5f5f5f"/>
          <w:sz w:val="28"/>
          <w:szCs w:val="28"/>
          <w:lang w:eastAsia="en-US"/>
        </w:rPr>
        <w:t xml:space="preserve"></w:t>
      </w:r>
      <w:r>
        <w:rPr>
          <w:rFonts w:ascii="Times New Roman" w:hAnsi="Calibri" w:eastAsia="TimesNewRomanPSMT" w:cs="Times New Roman"/>
          <w:i/>
          <w:color w:val="5f5f5f"/>
          <w:sz w:val="28"/>
          <w:szCs w:val="28"/>
          <w:lang w:eastAsia="en-US"/>
        </w:rPr>
        <w:t xml:space="preserve"></w:t>
      </w:r>
      <w:r>
        <w:rPr>
          <w:rFonts w:ascii="Times New Roman" w:hAnsi="Times New Roman" w:eastAsia="TimesNewRomanPSMT" w:cs="Times New Roman"/>
          <w:i/>
          <w:color w:val="5f5f5f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i/>
          <w:color w:val="000000"/>
          <w:sz w:val="28"/>
          <w:szCs w:val="28"/>
          <w:lang w:eastAsia="en-US"/>
        </w:rPr>
        <w:t xml:space="preserve">СправочникСсылка</w:t>
      </w:r>
      <w:r>
        <w:rPr>
          <w:rFonts w:ascii="Times New Roman" w:hAnsi="Times New Roman" w:eastAsia="TimesNewRomanPSMT" w:cs="Times New Roman"/>
          <w:i/>
          <w:color w:val="000000"/>
          <w:sz w:val="28"/>
          <w:szCs w:val="28"/>
          <w:lang w:eastAsia="en-US"/>
        </w:rPr>
        <w:t xml:space="preserve">.Н</w:t>
      </w:r>
      <w:r>
        <w:rPr>
          <w:rFonts w:ascii="Times New Roman" w:hAnsi="Times New Roman" w:eastAsia="TimesNewRomanPSMT" w:cs="Times New Roman"/>
          <w:i/>
          <w:color w:val="000000"/>
          <w:sz w:val="28"/>
          <w:szCs w:val="28"/>
          <w:lang w:eastAsia="en-US"/>
        </w:rPr>
        <w:t xml:space="preserve">оменклатура</w:t>
      </w:r>
      <w:r>
        <w:rPr>
          <w:rFonts w:ascii="Times New Roman" w:hAnsi="Times New Roman" w:eastAsia="TimesNewRomanPSMT" w:cs="Times New Roman"/>
          <w:i/>
          <w:color w:val="000000"/>
          <w:sz w:val="28"/>
          <w:szCs w:val="28"/>
          <w:lang w:eastAsia="en-US"/>
        </w:rPr>
        <w:t xml:space="preserve">,</w:t>
      </w:r>
      <w:r>
        <w:rPr>
          <w:rFonts w:ascii="Times New Roman" w:hAnsi="Times New Roman" w:eastAsia="TimesNewRomanPSMT" w:cs="Times New Roman"/>
          <w:i/>
          <w:color w:val="000000"/>
          <w:sz w:val="28"/>
          <w:szCs w:val="28"/>
          <w:lang w:eastAsia="en-US"/>
        </w:rPr>
      </w:r>
    </w:p>
    <w:p>
      <w:pPr>
        <w:spacing w:after="0" w:line="240" w:lineRule="auto"/>
        <w:rPr>
          <w:rFonts w:ascii="Times New Roman" w:hAnsi="Times New Roman" w:eastAsia="TimesNewRomanPSMT" w:cs="Times New Roman"/>
          <w:i/>
          <w:color w:val="000000"/>
          <w:sz w:val="28"/>
          <w:szCs w:val="28"/>
          <w:lang w:eastAsia="en-US"/>
        </w:rPr>
      </w:pPr>
      <w:r>
        <w:rPr>
          <w:rFonts w:ascii="Arial" w:hAnsi="Arial" w:eastAsia="TimesNewRomanPSMT" w:cs="Arial"/>
          <w:i/>
          <w:color w:val="5f5f5f"/>
          <w:sz w:val="28"/>
          <w:szCs w:val="28"/>
          <w:lang w:eastAsia="en-US"/>
        </w:rPr>
        <w:t xml:space="preserve"></w:t>
      </w:r>
      <w:r>
        <w:rPr>
          <w:rFonts w:ascii="Calibri" w:hAnsi="Calibri" w:eastAsia="TimesNewRomanPSMT" w:cs="Calibri"/>
          <w:i/>
          <w:color w:val="5f5f5f"/>
          <w:sz w:val="28"/>
          <w:szCs w:val="28"/>
          <w:lang w:eastAsia="en-US"/>
        </w:rPr>
        <w:t xml:space="preserve"></w:t>
      </w:r>
      <w:r>
        <w:rPr>
          <w:rFonts w:ascii="Times New Roman" w:hAnsi="Times New Roman" w:eastAsia="TimesNewRomanPSMT" w:cs="Times New Roman"/>
          <w:i/>
          <w:color w:val="5f5f5f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i/>
          <w:color w:val="000000"/>
          <w:sz w:val="28"/>
          <w:szCs w:val="28"/>
          <w:lang w:eastAsia="en-US"/>
        </w:rPr>
        <w:t xml:space="preserve">СправочникОбъект</w:t>
      </w:r>
      <w:r>
        <w:rPr>
          <w:rFonts w:ascii="Times New Roman" w:hAnsi="Times New Roman" w:eastAsia="TimesNewRomanPSMT" w:cs="Times New Roman"/>
          <w:i/>
          <w:color w:val="000000"/>
          <w:sz w:val="28"/>
          <w:szCs w:val="28"/>
          <w:lang w:eastAsia="en-US"/>
        </w:rPr>
        <w:t xml:space="preserve">.Н</w:t>
      </w:r>
      <w:r>
        <w:rPr>
          <w:rFonts w:ascii="Times New Roman" w:hAnsi="Times New Roman" w:eastAsia="TimesNewRomanPSMT" w:cs="Times New Roman"/>
          <w:i/>
          <w:color w:val="000000"/>
          <w:sz w:val="28"/>
          <w:szCs w:val="28"/>
          <w:lang w:eastAsia="en-US"/>
        </w:rPr>
        <w:t xml:space="preserve">оменклатура</w:t>
      </w:r>
      <w:r>
        <w:rPr>
          <w:rFonts w:ascii="Times New Roman" w:hAnsi="Times New Roman" w:eastAsia="TimesNewRomanPSMT" w:cs="Times New Roman"/>
          <w:i/>
          <w:color w:val="000000"/>
          <w:sz w:val="28"/>
          <w:szCs w:val="28"/>
          <w:lang w:eastAsia="en-US"/>
        </w:rPr>
        <w:t xml:space="preserve">,</w:t>
      </w:r>
      <w:r>
        <w:rPr>
          <w:rFonts w:ascii="Times New Roman" w:hAnsi="Times New Roman" w:eastAsia="TimesNewRomanPSMT" w:cs="Times New Roman"/>
          <w:i/>
          <w:color w:val="000000"/>
          <w:sz w:val="28"/>
          <w:szCs w:val="28"/>
          <w:lang w:eastAsia="en-US"/>
        </w:rPr>
      </w:r>
    </w:p>
    <w:p>
      <w:pPr>
        <w:ind w:firstLine="426"/>
        <w:spacing w:after="0" w:line="240" w:lineRule="auto"/>
        <w:rPr>
          <w:rFonts w:ascii="Times New Roman" w:hAnsi="Times New Roman" w:eastAsia="TimesNewRomanPSMT" w:cs="Times New Roman"/>
          <w:i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TimesNewRomanPSMT" w:cs="Times New Roman"/>
          <w:i/>
          <w:color w:val="000000"/>
          <w:sz w:val="28"/>
          <w:szCs w:val="28"/>
          <w:lang w:eastAsia="en-US"/>
        </w:rPr>
        <w:t xml:space="preserve">СправочникВыборка</w:t>
      </w:r>
      <w:r>
        <w:rPr>
          <w:rFonts w:ascii="Times New Roman" w:hAnsi="Times New Roman" w:eastAsia="TimesNewRomanPSMT" w:cs="Times New Roman"/>
          <w:i/>
          <w:color w:val="000000"/>
          <w:sz w:val="28"/>
          <w:szCs w:val="28"/>
          <w:lang w:eastAsia="en-US"/>
        </w:rPr>
        <w:t xml:space="preserve">.Н</w:t>
      </w:r>
      <w:r>
        <w:rPr>
          <w:rFonts w:ascii="Times New Roman" w:hAnsi="Times New Roman" w:eastAsia="TimesNewRomanPSMT" w:cs="Times New Roman"/>
          <w:i/>
          <w:color w:val="000000"/>
          <w:sz w:val="28"/>
          <w:szCs w:val="28"/>
          <w:lang w:eastAsia="en-US"/>
        </w:rPr>
        <w:t xml:space="preserve">оменклатура</w:t>
      </w:r>
      <w:r>
        <w:rPr>
          <w:rFonts w:ascii="Times New Roman" w:hAnsi="Times New Roman" w:eastAsia="TimesNewRomanPSMT" w:cs="Times New Roman"/>
          <w:i/>
          <w:color w:val="000000"/>
          <w:sz w:val="28"/>
          <w:szCs w:val="28"/>
          <w:lang w:eastAsia="en-US"/>
        </w:rPr>
        <w:t xml:space="preserve">.</w:t>
      </w:r>
      <w:r>
        <w:rPr>
          <w:rFonts w:ascii="Times New Roman" w:hAnsi="Times New Roman" w:eastAsia="TimesNewRomanPSMT" w:cs="Times New Roman"/>
          <w:i/>
          <w:color w:val="000000"/>
          <w:sz w:val="28"/>
          <w:szCs w:val="28"/>
          <w:lang w:eastAsia="en-US"/>
        </w:rPr>
      </w:r>
    </w:p>
    <w:p>
      <w:pPr>
        <w:pStyle w:val="666"/>
        <w:ind w:firstLine="709"/>
        <w:spacing w:before="0" w:line="240" w:lineRule="auto"/>
      </w:pPr>
      <w:r/>
      <w:r/>
    </w:p>
    <w:p>
      <w:pPr>
        <w:pStyle w:val="666"/>
        <w:ind w:firstLine="709"/>
        <w:spacing w:before="0" w:line="240" w:lineRule="auto"/>
      </w:pPr>
      <w:r>
        <w:t xml:space="preserve">Допуск к работе</w:t>
      </w:r>
      <w:r/>
    </w:p>
    <w:p>
      <w:pPr>
        <w:pStyle w:val="661"/>
        <w:numPr>
          <w:ilvl w:val="0"/>
          <w:numId w:val="2"/>
        </w:numPr>
      </w:pPr>
      <w:r>
        <w:t xml:space="preserve">Для чего предназначен объект конфигурации Документ?</w:t>
      </w:r>
      <w:r/>
    </w:p>
    <w:p>
      <w:pPr>
        <w:pStyle w:val="661"/>
        <w:numPr>
          <w:ilvl w:val="0"/>
          <w:numId w:val="2"/>
        </w:numPr>
      </w:pPr>
      <w:r>
        <w:t xml:space="preserve">Какими характерными особенностями обладает документ?</w:t>
      </w:r>
      <w:r/>
    </w:p>
    <w:p>
      <w:pPr>
        <w:pStyle w:val="661"/>
        <w:numPr>
          <w:ilvl w:val="0"/>
          <w:numId w:val="2"/>
        </w:numPr>
      </w:pPr>
      <w:r>
        <w:t xml:space="preserve">Для чего предназначены реквизиты и табличные части документа?</w:t>
      </w:r>
      <w:r/>
    </w:p>
    <w:p>
      <w:pPr>
        <w:pStyle w:val="661"/>
        <w:numPr>
          <w:ilvl w:val="0"/>
          <w:numId w:val="2"/>
        </w:numPr>
      </w:pPr>
      <w:r>
        <w:t xml:space="preserve">Какие существуют основные формы документа?</w:t>
      </w:r>
      <w:r/>
    </w:p>
    <w:p>
      <w:pPr>
        <w:pStyle w:val="661"/>
        <w:numPr>
          <w:ilvl w:val="0"/>
          <w:numId w:val="2"/>
        </w:numPr>
      </w:pPr>
      <w:r>
        <w:t xml:space="preserve">Что такое проведение документа? Чем отличается оперативное проведение документа </w:t>
      </w:r>
      <w:r>
        <w:t xml:space="preserve">от</w:t>
      </w:r>
      <w:r>
        <w:t xml:space="preserve"> неоперативного?</w:t>
      </w:r>
      <w:r/>
    </w:p>
    <w:p>
      <w:pPr>
        <w:pStyle w:val="665"/>
      </w:pPr>
      <w:r>
        <w:t xml:space="preserve">Задание</w:t>
      </w:r>
      <w:r>
        <w:t xml:space="preserve"> №1 Создание документа </w:t>
      </w:r>
      <w:r>
        <w:t xml:space="preserve">ПриходнаяНакладная</w:t>
      </w:r>
      <w:r/>
    </w:p>
    <w:p>
      <w:pPr>
        <w:pStyle w:val="661"/>
        <w:numPr>
          <w:ilvl w:val="0"/>
          <w:numId w:val="3"/>
        </w:numPr>
      </w:pPr>
      <w:r>
        <w:t xml:space="preserve">Откройте Конфигуратор программы «1С</w:t>
      </w:r>
      <w:r>
        <w:t xml:space="preserve">:П</w:t>
      </w:r>
      <w:r>
        <w:t xml:space="preserve">редприятие»</w:t>
      </w:r>
      <w:r>
        <w:t xml:space="preserve">.</w:t>
      </w:r>
      <w:r/>
    </w:p>
    <w:p>
      <w:pPr>
        <w:pStyle w:val="661"/>
        <w:numPr>
          <w:ilvl w:val="0"/>
          <w:numId w:val="3"/>
        </w:numPr>
      </w:pPr>
      <w:r>
        <w:t xml:space="preserve">В дереве Метаданные создайте новый документ </w:t>
      </w:r>
      <w:r>
        <w:rPr>
          <w:b/>
        </w:rPr>
        <w:t xml:space="preserve">Документ</w:t>
      </w:r>
      <w:r>
        <w:rPr>
          <w:rFonts w:ascii="Symbol" w:hAnsi="Symbol" w:eastAsia="Symbol" w:cs="Symbol"/>
          <w:b/>
        </w:rPr>
        <w:t xml:space="preserve">®</w:t>
      </w:r>
      <w:r>
        <w:rPr>
          <w:b/>
        </w:rPr>
        <w:t xml:space="preserve"> Д</w:t>
      </w:r>
      <w:r>
        <w:rPr>
          <w:b/>
        </w:rPr>
        <w:t xml:space="preserve">обавить</w:t>
      </w:r>
      <w:r>
        <w:rPr>
          <w:b/>
        </w:rPr>
        <w:t xml:space="preserve">.</w:t>
      </w:r>
      <w:r/>
    </w:p>
    <w:p>
      <w:pPr>
        <w:pStyle w:val="669"/>
        <w:numPr>
          <w:ilvl w:val="0"/>
          <w:numId w:val="3"/>
        </w:numPr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iCs/>
          <w:sz w:val="28"/>
          <w:szCs w:val="28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3747770</wp:posOffset>
                </wp:positionH>
                <wp:positionV relativeFrom="paragraph">
                  <wp:posOffset>-53340</wp:posOffset>
                </wp:positionV>
                <wp:extent cx="2381250" cy="2505075"/>
                <wp:effectExtent l="19050" t="0" r="0" b="0"/>
                <wp:wrapTight wrapText="bothSides">
                  <wp:wrapPolygon edited="1">
                    <wp:start x="-173" y="0"/>
                    <wp:lineTo x="-173" y="21518"/>
                    <wp:lineTo x="21600" y="21518"/>
                    <wp:lineTo x="21600" y="0"/>
                    <wp:lineTo x="-173" y="0"/>
                  </wp:wrapPolygon>
                </wp:wrapTight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rcRect l="18920" t="12821" r="45163" b="19942"/>
                        <a:stretch/>
                      </pic:blipFill>
                      <pic:spPr bwMode="auto">
                        <a:xfrm>
                          <a:off x="0" y="0"/>
                          <a:ext cx="2381250" cy="25050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-251667456;o:allowoverlap:true;o:allowincell:true;mso-position-horizontal-relative:text;margin-left:295.10pt;mso-position-horizontal:absolute;mso-position-vertical-relative:text;margin-top:-4.20pt;mso-position-vertical:absolute;width:187.50pt;height:197.25pt;mso-wrap-distance-left:9.00pt;mso-wrap-distance-top:0.00pt;mso-wrap-distance-right:9.00pt;mso-wrap-distance-bottom:0.00pt;" wrapcoords="-800 0 -800 99620 100000 99620 100000 0 -800 0" stroked="f" strokeweight="0.75pt">
                <v:path textboxrect="0,0,0,0"/>
                <w10:wrap type="tight"/>
                <v:imagedata r:id="rId1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i/>
          <w:iCs/>
          <w:sz w:val="28"/>
          <w:szCs w:val="28"/>
        </w:rPr>
        <w:t xml:space="preserve">На закладке </w:t>
      </w:r>
      <w:r>
        <w:rPr>
          <w:rFonts w:ascii="Times New Roman" w:hAnsi="Times New Roman" w:eastAsia="Times New Roman" w:cs="Times New Roman"/>
          <w:b/>
          <w:i/>
          <w:iCs/>
          <w:sz w:val="28"/>
          <w:szCs w:val="28"/>
        </w:rPr>
        <w:t xml:space="preserve">Основные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: зада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йте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имя документа -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ПриходнаяНакладная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На основании имени платформа автоматически заполнит его синоним. Так же зада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йте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Представление списка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как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Приходные накладные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69"/>
        <w:numPr>
          <w:ilvl w:val="0"/>
          <w:numId w:val="3"/>
        </w:numPr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iCs/>
          <w:sz w:val="28"/>
          <w:szCs w:val="28"/>
        </w:rPr>
        <w:t xml:space="preserve">На закладке </w:t>
      </w:r>
      <w:r>
        <w:rPr>
          <w:rFonts w:ascii="Times New Roman" w:hAnsi="Times New Roman" w:eastAsia="Times New Roman" w:cs="Times New Roman"/>
          <w:b/>
          <w:i/>
          <w:iCs/>
          <w:sz w:val="28"/>
          <w:szCs w:val="28"/>
        </w:rPr>
        <w:t xml:space="preserve">Подсистемы</w:t>
      </w:r>
      <w:r>
        <w:rPr>
          <w:rFonts w:ascii="Times New Roman" w:hAnsi="Times New Roman" w:eastAsia="Times New Roman" w:cs="Times New Roman"/>
          <w:i/>
          <w:iCs/>
          <w:sz w:val="28"/>
          <w:szCs w:val="28"/>
        </w:rPr>
        <w:t xml:space="preserve">: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список приходных накладных должен быть доступен в разделах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Учет материалов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Бухгалтерия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69"/>
        <w:numPr>
          <w:ilvl w:val="0"/>
          <w:numId w:val="3"/>
        </w:numPr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iCs/>
          <w:sz w:val="28"/>
          <w:szCs w:val="28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8480" behindDoc="1" locked="0" layoutInCell="1" allowOverlap="1">
                <wp:simplePos x="0" y="0"/>
                <wp:positionH relativeFrom="column">
                  <wp:posOffset>4549140</wp:posOffset>
                </wp:positionH>
                <wp:positionV relativeFrom="paragraph">
                  <wp:posOffset>702310</wp:posOffset>
                </wp:positionV>
                <wp:extent cx="1609725" cy="2462530"/>
                <wp:effectExtent l="19050" t="0" r="9525" b="0"/>
                <wp:wrapTight wrapText="bothSides">
                  <wp:wrapPolygon edited="1">
                    <wp:start x="-256" y="0"/>
                    <wp:lineTo x="-256" y="21388"/>
                    <wp:lineTo x="21728" y="21388"/>
                    <wp:lineTo x="21728" y="0"/>
                    <wp:lineTo x="-256" y="0"/>
                  </wp:wrapPolygon>
                </wp:wrapTight>
                <wp:docPr id="3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81293" t="12536" r="0" b="36467"/>
                        <a:stretch/>
                      </pic:blipFill>
                      <pic:spPr bwMode="auto">
                        <a:xfrm>
                          <a:off x="0" y="0"/>
                          <a:ext cx="1609724" cy="246252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-251668480;o:allowoverlap:true;o:allowincell:true;mso-position-horizontal-relative:text;margin-left:358.20pt;mso-position-horizontal:absolute;mso-position-vertical-relative:text;margin-top:55.30pt;mso-position-vertical:absolute;width:126.75pt;height:193.90pt;mso-wrap-distance-left:9.00pt;mso-wrap-distance-top:0.00pt;mso-wrap-distance-right:9.00pt;mso-wrap-distance-bottom:0.00pt;" wrapcoords="-1184 0 -1184 99019 100593 99019 100593 0 -1184 0" stroked="f" strokeweight="0.75pt">
                <v:path textboxrect="0,0,0,0"/>
                <w10:wrap type="tight"/>
                <v:imagedata r:id="rId1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i/>
          <w:iCs/>
          <w:sz w:val="28"/>
          <w:szCs w:val="28"/>
        </w:rPr>
        <w:t xml:space="preserve">На закладке </w:t>
      </w:r>
      <w:r>
        <w:rPr>
          <w:rFonts w:ascii="Times New Roman" w:hAnsi="Times New Roman" w:eastAsia="Times New Roman" w:cs="Times New Roman"/>
          <w:b/>
          <w:i/>
          <w:iCs/>
          <w:sz w:val="28"/>
          <w:szCs w:val="28"/>
        </w:rPr>
        <w:t xml:space="preserve">Данные</w:t>
      </w:r>
      <w:r>
        <w:rPr>
          <w:rFonts w:ascii="Times New Roman" w:hAnsi="Times New Roman" w:eastAsia="Times New Roman" w:cs="Times New Roman"/>
          <w:i/>
          <w:iCs/>
          <w:sz w:val="28"/>
          <w:szCs w:val="28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созда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йте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реквизит документа с именем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Склад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(нажать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на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«+»); далее выберем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для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реквизита ссылочный тип данных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СправочникСсылка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. Склады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Этот тип стал доступен в конфигурации после создания объекта конфигурации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Справочник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Склады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В качестве значения свойства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Значение заполнения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выберем предопределенный элемент справочника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Склады - Основной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69"/>
        <w:numPr>
          <w:ilvl w:val="0"/>
          <w:numId w:val="3"/>
        </w:numPr>
        <w:jc w:val="both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Добав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ьте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 документ </w:t>
      </w:r>
      <w:r>
        <w:rPr>
          <w:rFonts w:ascii="Times New Roman" w:hAnsi="Times New Roman" w:eastAsia="Times New Roman" w:cs="Times New Roman"/>
          <w:i/>
          <w:sz w:val="28"/>
          <w:szCs w:val="28"/>
        </w:rPr>
        <w:t xml:space="preserve">табличную часть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с именем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Материалы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Для этого нажм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ите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кнопку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i/>
          <w:sz w:val="28"/>
          <w:szCs w:val="28"/>
        </w:rPr>
        <w:t xml:space="preserve">Д</w:t>
      </w:r>
      <w:r>
        <w:rPr>
          <w:rFonts w:ascii="Times New Roman" w:hAnsi="Times New Roman" w:eastAsia="Times New Roman" w:cs="Times New Roman"/>
          <w:i/>
          <w:sz w:val="28"/>
          <w:szCs w:val="28"/>
        </w:rPr>
        <w:t xml:space="preserve">обавить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i/>
          <w:sz w:val="28"/>
          <w:szCs w:val="28"/>
        </w:rPr>
        <w:t xml:space="preserve">табличную часть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над списком табличных частей документа. Кроме имени табличной части установи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свойство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Проверка заполнения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 значение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В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ыдавать ошибку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61"/>
        <w:numPr>
          <w:ilvl w:val="0"/>
          <w:numId w:val="3"/>
        </w:numPr>
      </w:pPr>
      <w:r>
        <w:rPr>
          <w:rFonts w:cs="Times New Roman"/>
        </w:rPr>
        <w:t xml:space="preserve">Добавьте </w:t>
      </w:r>
      <w:r>
        <w:rPr>
          <w:rFonts w:cs="Times New Roman"/>
        </w:rPr>
        <w:t xml:space="preserve">табличную</w:t>
      </w:r>
      <w:r>
        <w:rPr>
          <w:rFonts w:cs="Times New Roman"/>
        </w:rPr>
        <w:t xml:space="preserve"> </w:t>
      </w:r>
      <w:r>
        <w:rPr>
          <w:rFonts w:cs="Times New Roman"/>
          <w:b/>
          <w:i/>
        </w:rPr>
        <w:t xml:space="preserve">Материалы</w:t>
      </w:r>
      <w:r>
        <w:rPr>
          <w:rFonts w:cs="Times New Roman"/>
        </w:rPr>
        <w:t xml:space="preserve"> четыре реквизита:</w:t>
      </w:r>
      <w:r/>
    </w:p>
    <w:p>
      <w:pPr>
        <w:pStyle w:val="661"/>
        <w:ind w:left="708"/>
      </w:pPr>
      <w:r>
        <w:rPr>
          <w:b/>
          <w:i/>
        </w:rPr>
        <w:t xml:space="preserve">Материал</w:t>
      </w:r>
      <w:r>
        <w:t xml:space="preserve"> с типом </w:t>
      </w:r>
      <w:r>
        <w:t xml:space="preserve">СправочникСсылка</w:t>
      </w:r>
      <w:r>
        <w:t xml:space="preserve">.Н</w:t>
      </w:r>
      <w:r>
        <w:t xml:space="preserve">оменклатура</w:t>
      </w:r>
      <w:r>
        <w:t xml:space="preserve">, </w:t>
      </w:r>
      <w:r/>
    </w:p>
    <w:p>
      <w:pPr>
        <w:pStyle w:val="661"/>
        <w:ind w:left="708"/>
      </w:pPr>
      <w:r>
        <w:rPr>
          <w:b/>
          <w:i/>
        </w:rPr>
        <w:t xml:space="preserve">Количество</w:t>
      </w:r>
      <w:r>
        <w:t xml:space="preserve"> с типом Число, длиной 15, точностью 3, неотрицательное,</w:t>
      </w:r>
      <w:r/>
    </w:p>
    <w:p>
      <w:pPr>
        <w:pStyle w:val="661"/>
        <w:ind w:left="708"/>
      </w:pPr>
      <w:r>
        <w:rPr>
          <w:b/>
          <w:i/>
        </w:rPr>
        <w:t xml:space="preserve">Цена</w:t>
      </w:r>
      <w:r>
        <w:t xml:space="preserve"> с типом Число, длиной 15, точностью 2, неотрицательное,</w:t>
      </w:r>
      <w:r/>
    </w:p>
    <w:p>
      <w:pPr>
        <w:pStyle w:val="661"/>
        <w:ind w:left="708"/>
        <w:spacing w:line="240" w:lineRule="auto"/>
      </w:pPr>
      <w:r>
        <w:rPr>
          <w:b/>
          <w:i/>
        </w:rPr>
        <w:t xml:space="preserve">Сумма</w:t>
      </w:r>
      <w:r>
        <w:t xml:space="preserve"> с типом Число, длиной 15, точностью 2, неотрицательное.</w:t>
      </w:r>
      <w:r/>
    </w:p>
    <w:p>
      <w:pPr>
        <w:ind w:left="709" w:hanging="567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13.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Для каждого реквизита табличной части также установи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свойство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Проверка заполнения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 значение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В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ыдавать ошибку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left="709" w:hanging="567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Cs/>
          <w:sz w:val="28"/>
          <w:szCs w:val="28"/>
        </w:rPr>
        <w:t xml:space="preserve">14.</w:t>
      </w:r>
      <w:r>
        <w:rPr>
          <w:rFonts w:ascii="Times New Roman" w:hAnsi="Times New Roman" w:eastAsia="Times New Roman" w:cs="Times New Roman"/>
          <w:b/>
          <w:i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28"/>
          <w:szCs w:val="28"/>
        </w:rPr>
        <w:t xml:space="preserve">На закладке </w:t>
      </w:r>
      <w:r>
        <w:rPr>
          <w:rFonts w:ascii="Times New Roman" w:hAnsi="Times New Roman" w:eastAsia="Times New Roman" w:cs="Times New Roman"/>
          <w:b/>
          <w:iCs/>
          <w:sz w:val="28"/>
          <w:szCs w:val="28"/>
        </w:rPr>
        <w:t xml:space="preserve">Нумерация</w:t>
      </w:r>
      <w:r>
        <w:rPr>
          <w:rFonts w:ascii="Times New Roman" w:hAnsi="Times New Roman" w:eastAsia="Times New Roman" w:cs="Times New Roman"/>
          <w:i/>
          <w:iCs/>
          <w:sz w:val="28"/>
          <w:szCs w:val="28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убедимся, что свойство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Автонумерация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включено.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left="567" w:hanging="425"/>
        <w:jc w:val="both"/>
        <w:spacing w:after="0"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Cs/>
          <w:sz w:val="28"/>
          <w:szCs w:val="28"/>
        </w:rPr>
        <w:t xml:space="preserve">15.</w:t>
      </w:r>
      <w:r>
        <w:rPr>
          <w:rFonts w:ascii="Times New Roman" w:hAnsi="Times New Roman" w:eastAsia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28"/>
          <w:szCs w:val="28"/>
        </w:rPr>
        <w:t xml:space="preserve">В дереве объектов конфигурации выделим ветвь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Подсистемы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вызовем ее контекстное меню и выберем пункт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В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се подсистемы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В открывшемся окне в списке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Подсистемы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выделим подсистему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УчетМатериалов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: включи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видимость у команды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Приходная накладная: создать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в группе  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Панель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действий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.С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оздать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b/>
          <w:sz w:val="28"/>
          <w:szCs w:val="28"/>
        </w:rPr>
      </w:r>
    </w:p>
    <w:p>
      <w:pPr>
        <w:pStyle w:val="661"/>
        <w:ind w:left="567" w:hanging="4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16.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Запустите 1С: Предприятие в режиме отладки и протестируйте получившийся результат. </w:t>
      </w:r>
      <w:r>
        <w:rPr>
          <w:rFonts w:ascii="Times New Roman" w:hAnsi="Times New Roman" w:cs="Times New Roman"/>
        </w:rPr>
      </w:r>
    </w:p>
    <w:p>
      <w:pPr>
        <w:pStyle w:val="661"/>
        <w:ind w:left="567" w:hanging="425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b/>
        </w:rPr>
        <w:t xml:space="preserve">17.</w:t>
      </w:r>
      <w:r>
        <w:rPr>
          <w:rFonts w:ascii="Times New Roman" w:hAnsi="Times New Roman" w:cs="Times New Roman"/>
        </w:rPr>
        <w:t xml:space="preserve"> Создайте новый документ </w:t>
      </w:r>
      <w:r>
        <w:rPr>
          <w:rFonts w:ascii="Times New Roman" w:hAnsi="Times New Roman" w:eastAsia="Times New Roman" w:cs="Times New Roman"/>
          <w:szCs w:val="28"/>
        </w:rPr>
        <w:t xml:space="preserve">вы</w:t>
      </w:r>
      <w:r>
        <w:rPr>
          <w:rFonts w:ascii="Times New Roman" w:hAnsi="Times New Roman" w:eastAsia="Times New Roman" w:cs="Times New Roman"/>
          <w:szCs w:val="28"/>
        </w:rPr>
        <w:t xml:space="preserve">делив</w:t>
      </w:r>
      <w:r>
        <w:rPr>
          <w:rFonts w:ascii="Times New Roman" w:hAnsi="Times New Roman" w:eastAsia="Times New Roman" w:cs="Times New Roman"/>
          <w:szCs w:val="28"/>
        </w:rPr>
        <w:t xml:space="preserve"> </w:t>
      </w:r>
      <w:r>
        <w:rPr>
          <w:rFonts w:ascii="Times New Roman" w:hAnsi="Times New Roman" w:eastAsia="Times New Roman" w:cs="Times New Roman"/>
          <w:szCs w:val="28"/>
        </w:rPr>
        <w:t xml:space="preserve">раздел</w:t>
      </w:r>
      <w:r>
        <w:rPr>
          <w:rFonts w:ascii="Times New Roman" w:hAnsi="Times New Roman" w:eastAsia="Times New Roman" w:cs="Times New Roman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szCs w:val="28"/>
        </w:rPr>
        <w:t xml:space="preserve">Учет</w:t>
      </w:r>
      <w:r>
        <w:rPr>
          <w:rFonts w:ascii="Times New Roman" w:hAnsi="Times New Roman" w:eastAsia="Times New Roman" w:cs="Times New Roman"/>
          <w:b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szCs w:val="28"/>
        </w:rPr>
        <w:t xml:space="preserve">Материалов</w:t>
      </w:r>
      <w:r>
        <w:rPr>
          <w:rFonts w:ascii="Times New Roman" w:hAnsi="Times New Roman" w:eastAsia="Times New Roman" w:cs="Times New Roman"/>
          <w:b/>
          <w:bCs/>
          <w:szCs w:val="28"/>
        </w:rPr>
        <w:t xml:space="preserve"> </w:t>
      </w:r>
      <w:r>
        <w:rPr>
          <w:rFonts w:ascii="Symbol" w:hAnsi="Symbol" w:eastAsia="Symbol" w:cs="Symbol"/>
          <w:b/>
        </w:rPr>
        <w:t xml:space="preserve">®</w:t>
      </w:r>
      <w:r>
        <w:rPr>
          <w:rFonts w:ascii="Times New Roman" w:hAnsi="Times New Roman" w:eastAsia="Times New Roman" w:cs="Times New Roman"/>
          <w:b/>
          <w:bCs/>
          <w:szCs w:val="28"/>
        </w:rPr>
        <w:t xml:space="preserve">Приходн</w:t>
      </w:r>
      <w:r>
        <w:rPr>
          <w:rFonts w:ascii="Times New Roman" w:hAnsi="Times New Roman" w:eastAsia="Times New Roman" w:cs="Times New Roman"/>
          <w:b/>
          <w:bCs/>
          <w:szCs w:val="28"/>
        </w:rPr>
        <w:t xml:space="preserve">ые</w:t>
      </w:r>
      <w:r>
        <w:rPr>
          <w:rFonts w:ascii="Times New Roman" w:hAnsi="Times New Roman" w:eastAsia="Times New Roman" w:cs="Times New Roman"/>
          <w:b/>
          <w:bCs/>
          <w:szCs w:val="28"/>
        </w:rPr>
        <w:t xml:space="preserve"> накладн</w:t>
      </w:r>
      <w:r>
        <w:rPr>
          <w:rFonts w:ascii="Times New Roman" w:hAnsi="Times New Roman" w:eastAsia="Times New Roman" w:cs="Times New Roman"/>
          <w:b/>
          <w:bCs/>
          <w:szCs w:val="28"/>
        </w:rPr>
        <w:t xml:space="preserve">ые</w:t>
      </w:r>
      <w:r>
        <w:rPr>
          <w:rFonts w:ascii="Times New Roman" w:hAnsi="Times New Roman" w:eastAsia="Times New Roman" w:cs="Times New Roman"/>
          <w:b/>
          <w:bCs/>
          <w:szCs w:val="28"/>
        </w:rPr>
        <w:t xml:space="preserve"> </w:t>
      </w:r>
      <w:r>
        <w:rPr>
          <w:rFonts w:ascii="Symbol" w:hAnsi="Symbol" w:eastAsia="Symbol" w:cs="Symbol"/>
          <w:b/>
        </w:rPr>
        <w:t xml:space="preserve">®</w:t>
      </w:r>
      <w:r>
        <w:rPr>
          <w:b/>
        </w:rPr>
        <w:t xml:space="preserve">С</w:t>
      </w:r>
      <w:r>
        <w:rPr>
          <w:b/>
        </w:rPr>
        <w:t xml:space="preserve">оздать.</w:t>
      </w:r>
      <w:r>
        <w:rPr>
          <w:rFonts w:ascii="Times New Roman" w:hAnsi="Times New Roman" w:cs="Times New Roman"/>
          <w:szCs w:val="28"/>
        </w:rPr>
      </w:r>
    </w:p>
    <w:p>
      <w:pPr>
        <w:ind w:left="567" w:hanging="425"/>
        <w:jc w:val="both"/>
        <w:spacing w:after="0" w:line="240" w:lineRule="auto"/>
        <w:rPr>
          <w:rFonts w:ascii="Times New Roman" w:hAnsi="Times New Roman" w:eastAsia="TimesNewRomanPSMT" w:cs="Times New Roman"/>
          <w:sz w:val="28"/>
          <w:szCs w:val="28"/>
          <w:lang w:eastAsia="en-US"/>
        </w:rPr>
      </w:pPr>
      <w:r>
        <w:rPr>
          <w:rFonts w:ascii="Times New Roman" w:hAnsi="Times New Roman" w:eastAsia="TimesNewRomanPSMT" w:cs="Times New Roman"/>
          <w:b/>
          <w:sz w:val="28"/>
          <w:szCs w:val="28"/>
          <w:lang w:eastAsia="en-US"/>
        </w:rPr>
        <w:t xml:space="preserve">18.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При переходе к еще незаполненной колонке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b/>
          <w:sz w:val="28"/>
          <w:szCs w:val="28"/>
          <w:lang w:eastAsia="en-US"/>
        </w:rPr>
        <w:t xml:space="preserve">Материал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(в табличной части документа) автоматически открывается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окно выбора значения из справочника </w:t>
      </w:r>
      <w:r>
        <w:rPr>
          <w:rFonts w:ascii="Times New Roman" w:hAnsi="Times New Roman" w:eastAsia="TimesNewRomanPSMT" w:cs="Times New Roman"/>
          <w:b/>
          <w:sz w:val="28"/>
          <w:szCs w:val="28"/>
          <w:lang w:eastAsia="en-US"/>
        </w:rPr>
        <w:t xml:space="preserve">Номенклатура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, так как этот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реквизит имеет ссылочный тип данных и ссылается на справочник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b/>
          <w:sz w:val="28"/>
          <w:szCs w:val="28"/>
          <w:lang w:eastAsia="en-US"/>
        </w:rPr>
        <w:t xml:space="preserve">Номенклатура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.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</w:r>
    </w:p>
    <w:p>
      <w:pPr>
        <w:ind w:left="567" w:hanging="425"/>
        <w:jc w:val="both"/>
        <w:spacing w:after="0" w:line="240" w:lineRule="auto"/>
        <w:rPr>
          <w:rFonts w:ascii="Times New Roman" w:hAnsi="Times New Roman" w:eastAsia="TimesNewRomanPSMT" w:cs="Times New Roman"/>
          <w:sz w:val="28"/>
          <w:szCs w:val="28"/>
          <w:lang w:eastAsia="en-US"/>
        </w:rPr>
      </w:pPr>
      <w:r>
        <w:rPr>
          <w:rFonts w:ascii="Times New Roman" w:hAnsi="Times New Roman" w:eastAsia="TimesNewRomanPSMT" w:cs="Times New Roman"/>
          <w:b/>
          <w:sz w:val="28"/>
          <w:szCs w:val="28"/>
          <w:lang w:eastAsia="en-US"/>
        </w:rPr>
        <w:t xml:space="preserve">19.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Как только 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в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ы начнем вводить название материала в это поле,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платформа автоматически найдет материалы, наименование которых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начинается с введенных нами символов, и предложит их нам для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выбора. А также при нажатии кнопки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b/>
          <w:sz w:val="28"/>
          <w:szCs w:val="28"/>
          <w:lang w:eastAsia="en-US"/>
        </w:rPr>
        <w:t xml:space="preserve">П</w:t>
      </w:r>
      <w:r>
        <w:rPr>
          <w:rFonts w:ascii="Times New Roman" w:hAnsi="Times New Roman" w:eastAsia="TimesNewRomanPSMT" w:cs="Times New Roman"/>
          <w:b/>
          <w:sz w:val="28"/>
          <w:szCs w:val="28"/>
          <w:lang w:eastAsia="en-US"/>
        </w:rPr>
        <w:t xml:space="preserve">оказать все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открывается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форма для выбора элементов этого справочника.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</w:r>
    </w:p>
    <w:p>
      <w:pPr>
        <w:pStyle w:val="661"/>
        <w:ind w:left="142"/>
        <w:spacing w:line="240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eastAsia="TimesNewRomanPSMT" w:cs="Times New Roman"/>
          <w:b/>
          <w:szCs w:val="28"/>
          <w:lang w:eastAsia="en-US"/>
        </w:rPr>
        <w:t xml:space="preserve">20.</w:t>
      </w:r>
      <w:r>
        <w:rPr>
          <w:rFonts w:ascii="Times New Roman" w:hAnsi="Times New Roman" w:eastAsia="TimesNewRomanPSMT" w:cs="Times New Roman"/>
          <w:szCs w:val="28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szCs w:val="28"/>
          <w:lang w:eastAsia="en-US"/>
        </w:rPr>
        <w:t xml:space="preserve">Нажм</w:t>
      </w:r>
      <w:r>
        <w:rPr>
          <w:rFonts w:ascii="Times New Roman" w:hAnsi="Times New Roman" w:eastAsia="TimesNewRomanPSMT" w:cs="Times New Roman"/>
          <w:szCs w:val="28"/>
          <w:lang w:eastAsia="en-US"/>
        </w:rPr>
        <w:t xml:space="preserve">ите</w:t>
      </w:r>
      <w:r>
        <w:rPr>
          <w:rFonts w:ascii="Times New Roman" w:hAnsi="Times New Roman" w:eastAsia="TimesNewRomanPSMT" w:cs="Times New Roman"/>
          <w:szCs w:val="28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b/>
          <w:szCs w:val="28"/>
          <w:lang w:eastAsia="en-US"/>
        </w:rPr>
        <w:t xml:space="preserve">П</w:t>
      </w:r>
      <w:r>
        <w:rPr>
          <w:rFonts w:ascii="Times New Roman" w:hAnsi="Times New Roman" w:eastAsia="TimesNewRomanPSMT" w:cs="Times New Roman"/>
          <w:b/>
          <w:szCs w:val="28"/>
          <w:lang w:eastAsia="en-US"/>
        </w:rPr>
        <w:t xml:space="preserve">ровести и закрыть</w:t>
      </w:r>
      <w:r>
        <w:rPr>
          <w:rFonts w:ascii="Times New Roman" w:hAnsi="Times New Roman" w:eastAsia="TimesNewRomanPSMT" w:cs="Times New Roman"/>
          <w:szCs w:val="28"/>
          <w:lang w:eastAsia="en-US"/>
        </w:rPr>
        <w:t xml:space="preserve">.</w:t>
      </w:r>
      <w:r>
        <w:rPr>
          <w:rFonts w:ascii="Times New Roman" w:hAnsi="Times New Roman" w:cs="Times New Roman"/>
          <w:szCs w:val="28"/>
        </w:rPr>
      </w:r>
    </w:p>
    <w:p>
      <w:pPr>
        <w:pStyle w:val="661"/>
        <w:ind w:left="143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74063" cy="2638425"/>
                <wp:effectExtent l="19050" t="0" r="0" b="0"/>
                <wp:docPr id="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11545" t="13675" r="12614" b="10256"/>
                        <a:stretch/>
                      </pic:blipFill>
                      <pic:spPr bwMode="auto">
                        <a:xfrm>
                          <a:off x="0" y="0"/>
                          <a:ext cx="4674063" cy="2638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68.04pt;height:207.75pt;mso-wrap-distance-left:0.00pt;mso-wrap-distance-top:0.00pt;mso-wrap-distance-right:0.00pt;mso-wrap-distance-bottom:0.00pt;" stroked="f" strokeweight="0.75pt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661"/>
        <w:ind w:left="143"/>
        <w:jc w:val="center"/>
      </w:pPr>
      <w:r/>
      <w:r/>
    </w:p>
    <w:p>
      <w:pPr>
        <w:pStyle w:val="661"/>
        <w:ind w:left="426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21.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Аналогичным образом создайте второй документ, который будет приходовать следующие материалы для установки стиральных машин.</w:t>
      </w:r>
      <w:r>
        <w:rPr>
          <w:rFonts w:ascii="Times New Roman" w:hAnsi="Times New Roman" w:cs="Times New Roman"/>
        </w:rPr>
      </w:r>
    </w:p>
    <w:p>
      <w:pPr>
        <w:ind w:firstLine="709"/>
        <w:jc w:val="center"/>
        <w:spacing w:after="0"/>
        <w:shd w:val="clear" w:color="auto" w:fill="ffffff"/>
        <w:rPr>
          <w:rFonts w:ascii="SchoolBook" w:hAnsi="SchoolBook"/>
          <w:sz w:val="28"/>
          <w:szCs w:val="28"/>
        </w:rPr>
      </w:pPr>
      <w:r>
        <w:rPr>
          <w:rFonts w:ascii="SchoolBook" w:hAnsi="SchoolBook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67275" cy="2091863"/>
                <wp:effectExtent l="19050" t="19050" r="28575" b="22687"/>
                <wp:docPr id="5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11705" t="14265" r="12605" b="27817"/>
                        <a:stretch/>
                      </pic:blipFill>
                      <pic:spPr bwMode="auto">
                        <a:xfrm>
                          <a:off x="0" y="0"/>
                          <a:ext cx="4870712" cy="20933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83.25pt;height:164.71pt;mso-wrap-distance-left:0.00pt;mso-wrap-distance-top:0.00pt;mso-wrap-distance-right:0.00pt;mso-wrap-distance-bottom:0.00pt;" strokecolor="#BFBFBF" strokeweight="0.75pt">
                <v:path textboxrect="0,0,0,0"/>
                <v:imagedata r:id="rId15" o:title=""/>
              </v:shape>
            </w:pict>
          </mc:Fallback>
        </mc:AlternateContent>
      </w:r>
      <w:r>
        <w:rPr>
          <w:rFonts w:ascii="SchoolBook" w:hAnsi="SchoolBook"/>
          <w:sz w:val="28"/>
          <w:szCs w:val="28"/>
        </w:rPr>
      </w:r>
    </w:p>
    <w:p>
      <w:pPr>
        <w:pStyle w:val="665"/>
      </w:pPr>
      <w:r>
        <w:t xml:space="preserve">Задание </w:t>
      </w:r>
      <w:r>
        <w:t xml:space="preserve">№2 Создание формы документа</w:t>
      </w:r>
      <w:r/>
    </w:p>
    <w:p>
      <w:pPr>
        <w:pStyle w:val="661"/>
        <w:numPr>
          <w:ilvl w:val="0"/>
          <w:numId w:val="4"/>
        </w:numPr>
      </w:pPr>
      <w:r>
        <w:t xml:space="preserve">Вернитесь в Конфигуратор и откройте окно редактирования объекта конфигурации </w:t>
      </w:r>
      <w:r>
        <w:rPr>
          <w:b/>
        </w:rPr>
        <w:t xml:space="preserve">ПриходнаяНакладная</w:t>
      </w:r>
      <w:r>
        <w:t xml:space="preserve">.</w:t>
      </w:r>
      <w:r/>
    </w:p>
    <w:p>
      <w:pPr>
        <w:pStyle w:val="661"/>
        <w:numPr>
          <w:ilvl w:val="0"/>
          <w:numId w:val="4"/>
        </w:num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9504" behindDoc="1" locked="0" layoutInCell="1" allowOverlap="1">
                <wp:simplePos x="0" y="0"/>
                <wp:positionH relativeFrom="column">
                  <wp:posOffset>3815715</wp:posOffset>
                </wp:positionH>
                <wp:positionV relativeFrom="paragraph">
                  <wp:posOffset>280035</wp:posOffset>
                </wp:positionV>
                <wp:extent cx="2385695" cy="1219200"/>
                <wp:effectExtent l="19050" t="19050" r="14604" b="19050"/>
                <wp:wrapTight wrapText="bothSides">
                  <wp:wrapPolygon edited="1">
                    <wp:start x="-172" y="-338"/>
                    <wp:lineTo x="-172" y="21938"/>
                    <wp:lineTo x="21732" y="21938"/>
                    <wp:lineTo x="21732" y="-338"/>
                    <wp:lineTo x="-172" y="-338"/>
                  </wp:wrapPolygon>
                </wp:wrapTight>
                <wp:docPr id="6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18600" t="12251" r="45003" b="54701"/>
                        <a:stretch/>
                      </pic:blipFill>
                      <pic:spPr bwMode="auto">
                        <a:xfrm>
                          <a:off x="0" y="0"/>
                          <a:ext cx="2385695" cy="1219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-251669504;o:allowoverlap:true;o:allowincell:true;mso-position-horizontal-relative:text;margin-left:300.45pt;mso-position-horizontal:absolute;mso-position-vertical-relative:text;margin-top:22.05pt;mso-position-vertical:absolute;width:187.85pt;height:96.00pt;mso-wrap-distance-left:9.00pt;mso-wrap-distance-top:0.00pt;mso-wrap-distance-right:9.00pt;mso-wrap-distance-bottom:0.00pt;" wrapcoords="-795 -1564 -795 101565 100611 101565 100611 -1564 -795 -1564" strokecolor="#BFBFBF" strokeweight="0.75pt">
                <v:path textboxrect="0,0,0,0"/>
                <w10:wrap type="tight"/>
                <v:imagedata r:id="rId16" o:title=""/>
              </v:shape>
            </w:pict>
          </mc:Fallback>
        </mc:AlternateContent>
      </w:r>
      <w:r>
        <w:t xml:space="preserve">Перейдите на закладку </w:t>
      </w:r>
      <w:r>
        <w:rPr>
          <w:b/>
        </w:rPr>
        <w:t xml:space="preserve">Формы</w:t>
      </w:r>
      <w:r>
        <w:t xml:space="preserve">. Нажмите на символ лупы в</w:t>
      </w:r>
      <w:r>
        <w:t xml:space="preserve"> </w:t>
      </w:r>
      <w:r>
        <w:t xml:space="preserve">поле ввода </w:t>
      </w:r>
      <w:r>
        <w:rPr>
          <w:b/>
        </w:rPr>
        <w:t xml:space="preserve">Документа</w:t>
      </w:r>
      <w:r>
        <w:t xml:space="preserve">.</w:t>
      </w:r>
      <w:r/>
    </w:p>
    <w:p>
      <w:pPr>
        <w:pStyle w:val="661"/>
        <w:numPr>
          <w:ilvl w:val="0"/>
          <w:numId w:val="4"/>
        </w:numPr>
        <w:rPr>
          <w:rFonts w:cs="Times New Roman"/>
        </w:rPr>
      </w:pPr>
      <w:r>
        <w:rPr>
          <w:rFonts w:cs="Times New Roman"/>
          <w:spacing w:val="-2"/>
        </w:rPr>
        <w:t xml:space="preserve">Система вызовет еще один полезный инструмент разработчика – </w:t>
      </w:r>
      <w:r>
        <w:rPr>
          <w:rFonts w:cs="Times New Roman"/>
          <w:i/>
          <w:spacing w:val="-2"/>
        </w:rPr>
        <w:t xml:space="preserve">конструктор форм</w:t>
      </w:r>
      <w:r>
        <w:rPr>
          <w:rFonts w:cs="Times New Roman"/>
          <w:spacing w:val="-2"/>
        </w:rPr>
        <w:t xml:space="preserve">. Этот инструмент также построен по принципу «мастеров» – ввод данных в определенной последовательности и пе</w:t>
      </w:r>
      <w:r>
        <w:rPr>
          <w:rFonts w:cs="Times New Roman"/>
          <w:spacing w:val="-2"/>
        </w:rPr>
        <w:t xml:space="preserve">редвижение</w:t>
      </w:r>
      <w:r>
        <w:rPr>
          <w:rFonts w:cs="Times New Roman"/>
        </w:rPr>
        <w:t xml:space="preserve"> кнопками «</w:t>
      </w:r>
      <w:r>
        <w:rPr>
          <w:rFonts w:cs="Times New Roman"/>
          <w:b/>
        </w:rPr>
        <w:t xml:space="preserve">Далее</w:t>
      </w:r>
      <w:r>
        <w:rPr>
          <w:rFonts w:cs="Times New Roman"/>
        </w:rPr>
        <w:t xml:space="preserve">» и «</w:t>
      </w:r>
      <w:r>
        <w:rPr>
          <w:rFonts w:cs="Times New Roman"/>
          <w:b/>
        </w:rPr>
        <w:t xml:space="preserve">Назад</w:t>
      </w:r>
      <w:r>
        <w:rPr>
          <w:rFonts w:cs="Times New Roman"/>
        </w:rPr>
        <w:t xml:space="preserve">».</w:t>
      </w:r>
      <w:r>
        <w:rPr>
          <w:rFonts w:cs="Times New Roman"/>
        </w:rPr>
        <w:t xml:space="preserve"> </w:t>
      </w:r>
      <w:r>
        <w:rPr>
          <w:rFonts w:cs="Times New Roman"/>
        </w:rPr>
        <w:t xml:space="preserve">Сразу нажм</w:t>
      </w:r>
      <w:r>
        <w:rPr>
          <w:rFonts w:cs="Times New Roman"/>
        </w:rPr>
        <w:t xml:space="preserve">ите</w:t>
      </w:r>
      <w:r>
        <w:rPr>
          <w:rFonts w:cs="Times New Roman"/>
        </w:rPr>
        <w:t xml:space="preserve"> кнопку «</w:t>
      </w:r>
      <w:r>
        <w:rPr>
          <w:rFonts w:cs="Times New Roman"/>
          <w:b/>
        </w:rPr>
        <w:t xml:space="preserve">Готово</w:t>
      </w:r>
      <w:r>
        <w:rPr>
          <w:rFonts w:cs="Times New Roman"/>
        </w:rPr>
        <w:t xml:space="preserve">», согласившись тем самым со всем, что нам предложила система.</w:t>
      </w:r>
      <w:r>
        <w:rPr>
          <w:rFonts w:cs="Times New Roman"/>
        </w:rPr>
      </w:r>
    </w:p>
    <w:p>
      <w:pPr>
        <w:pStyle w:val="665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0528" behindDoc="1" locked="0" layoutInCell="1" allowOverlap="1">
                <wp:simplePos x="0" y="0"/>
                <wp:positionH relativeFrom="column">
                  <wp:posOffset>4938395</wp:posOffset>
                </wp:positionH>
                <wp:positionV relativeFrom="paragraph">
                  <wp:posOffset>186055</wp:posOffset>
                </wp:positionV>
                <wp:extent cx="1263015" cy="1295400"/>
                <wp:effectExtent l="38100" t="19050" r="13335" b="19050"/>
                <wp:wrapTight wrapText="bothSides">
                  <wp:wrapPolygon edited="1">
                    <wp:start x="-652" y="-318"/>
                    <wp:lineTo x="-652" y="21918"/>
                    <wp:lineTo x="21828" y="21918"/>
                    <wp:lineTo x="21828" y="-318"/>
                    <wp:lineTo x="-652" y="-318"/>
                  </wp:wrapPolygon>
                </wp:wrapTight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81293" t="12251" r="0" b="53561"/>
                        <a:stretch/>
                      </pic:blipFill>
                      <pic:spPr bwMode="auto">
                        <a:xfrm>
                          <a:off x="0" y="0"/>
                          <a:ext cx="1263015" cy="1295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z-index:-251670528;o:allowoverlap:true;o:allowincell:true;mso-position-horizontal-relative:text;margin-left:388.85pt;mso-position-horizontal:absolute;mso-position-vertical-relative:text;margin-top:14.65pt;mso-position-vertical:absolute;width:99.45pt;height:102.00pt;mso-wrap-distance-left:9.00pt;mso-wrap-distance-top:0.00pt;mso-wrap-distance-right:9.00pt;mso-wrap-distance-bottom:0.00pt;" wrapcoords="-3018 -1471 -3018 101472 101056 101472 101056 -1471 -3018 -1471" strokecolor="#BFBFBF" strokeweight="0.75pt">
                <v:path textboxrect="0,0,0,0"/>
                <w10:wrap type="tight"/>
                <v:imagedata r:id="rId17" o:title=""/>
              </v:shape>
            </w:pict>
          </mc:Fallback>
        </mc:AlternateContent>
      </w:r>
      <w:r>
        <w:t xml:space="preserve">Задание №</w:t>
      </w:r>
      <w:r>
        <w:t xml:space="preserve">3</w:t>
      </w:r>
      <w:r>
        <w:t xml:space="preserve"> Создание процедуры обработки события в общем модуле</w:t>
      </w:r>
      <w:r/>
    </w:p>
    <w:p>
      <w:pPr>
        <w:pStyle w:val="661"/>
        <w:numPr>
          <w:ilvl w:val="0"/>
          <w:numId w:val="5"/>
        </w:numPr>
        <w:ind w:left="0" w:firstLine="709"/>
      </w:pPr>
      <w:r>
        <w:t xml:space="preserve">Создайте объект конфигурации </w:t>
      </w:r>
      <w:r>
        <w:rPr>
          <w:i/>
        </w:rPr>
        <w:t xml:space="preserve">Общий модуль</w:t>
      </w:r>
      <w:r>
        <w:t xml:space="preserve"> в ветке </w:t>
      </w:r>
      <w:r>
        <w:rPr>
          <w:b/>
        </w:rPr>
        <w:t xml:space="preserve">Общие </w:t>
      </w:r>
      <w:r>
        <w:rPr>
          <w:rFonts w:ascii="Symbol" w:hAnsi="Symbol" w:eastAsia="Symbol" w:cs="Symbol"/>
          <w:b/>
        </w:rPr>
        <w:t xml:space="preserve">®</w:t>
      </w:r>
      <w:r>
        <w:rPr>
          <w:b/>
        </w:rPr>
        <w:t xml:space="preserve"> </w:t>
      </w:r>
      <w:r>
        <w:rPr>
          <w:b/>
        </w:rPr>
        <w:t xml:space="preserve">Общие модули</w:t>
      </w:r>
      <w:r>
        <w:t xml:space="preserve"> и назовите его </w:t>
      </w:r>
      <w:r>
        <w:rPr>
          <w:b/>
        </w:rPr>
        <w:t xml:space="preserve">РаботаСДокументами</w:t>
      </w:r>
      <w:r>
        <w:rPr>
          <w:b/>
        </w:rPr>
        <w:t xml:space="preserve"> </w:t>
      </w:r>
      <w:r>
        <w:rPr>
          <w:rFonts w:ascii="Times New Roman" w:hAnsi="Times New Roman" w:eastAsia="Times New Roman" w:cs="Times New Roman"/>
          <w:szCs w:val="28"/>
        </w:rPr>
        <w:t xml:space="preserve">и установи</w:t>
      </w:r>
      <w:r>
        <w:rPr>
          <w:rFonts w:ascii="Times New Roman" w:hAnsi="Times New Roman" w:eastAsia="Times New Roman" w:cs="Times New Roman"/>
          <w:szCs w:val="28"/>
        </w:rPr>
        <w:t xml:space="preserve">те</w:t>
      </w:r>
      <w:r>
        <w:rPr>
          <w:rFonts w:ascii="Times New Roman" w:hAnsi="Times New Roman" w:eastAsia="Times New Roman" w:cs="Times New Roman"/>
          <w:szCs w:val="28"/>
        </w:rPr>
        <w:t xml:space="preserve"> в его свойствах флажок </w:t>
      </w:r>
      <w:r>
        <w:rPr>
          <w:rFonts w:ascii="Times New Roman" w:hAnsi="Times New Roman" w:eastAsia="Times New Roman" w:cs="Times New Roman"/>
          <w:b/>
          <w:szCs w:val="28"/>
        </w:rPr>
        <w:t xml:space="preserve">Клиент</w:t>
      </w:r>
      <w:r>
        <w:rPr>
          <w:rFonts w:ascii="Times New Roman" w:hAnsi="Times New Roman" w:eastAsia="Times New Roman" w:cs="Times New Roman"/>
          <w:szCs w:val="28"/>
        </w:rPr>
        <w:t xml:space="preserve"> (управляемое приложение), а флажок </w:t>
      </w:r>
      <w:r>
        <w:rPr>
          <w:rFonts w:ascii="Times New Roman" w:hAnsi="Times New Roman" w:eastAsia="Times New Roman" w:cs="Times New Roman"/>
          <w:b/>
          <w:szCs w:val="28"/>
        </w:rPr>
        <w:t xml:space="preserve">Сервер</w:t>
      </w:r>
      <w:r>
        <w:rPr>
          <w:rFonts w:ascii="Times New Roman" w:hAnsi="Times New Roman" w:eastAsia="Times New Roman" w:cs="Times New Roman"/>
          <w:szCs w:val="28"/>
        </w:rPr>
        <w:t xml:space="preserve"> снимем</w:t>
      </w:r>
      <w:r>
        <w:rPr>
          <w:rFonts w:ascii="Times New Roman" w:hAnsi="Times New Roman" w:cs="Times New Roman"/>
          <w:szCs w:val="28"/>
        </w:rPr>
        <w:t xml:space="preserve">.</w:t>
      </w:r>
      <w:r>
        <w:t xml:space="preserve"> Он будет содержать следующий текст:</w:t>
      </w:r>
      <w:r>
        <w:t xml:space="preserve"> </w:t>
      </w:r>
      <w:r/>
    </w:p>
    <w:p>
      <w:pPr>
        <w:pStyle w:val="661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17895" cy="838200"/>
                <wp:effectExtent l="19050" t="19050" r="20955" b="19050"/>
                <wp:docPr id="8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rcRect l="18760" t="12874" r="25515" b="75396"/>
                        <a:stretch/>
                      </pic:blipFill>
                      <pic:spPr bwMode="auto">
                        <a:xfrm>
                          <a:off x="0" y="0"/>
                          <a:ext cx="6017895" cy="838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73.85pt;height:66.00pt;mso-wrap-distance-left:0.00pt;mso-wrap-distance-top:0.00pt;mso-wrap-distance-right:0.00pt;mso-wrap-distance-bottom:0.00pt;" strokecolor="#BFBFBF" strokeweight="0.75pt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jc w:val="both"/>
        <w:spacing w:after="0"/>
        <w:shd w:val="clear" w:color="auto" w:fill="ffffff"/>
        <w:rPr>
          <w:rFonts w:ascii="SchoolBook" w:hAnsi="SchoolBook" w:cs="Times New Roman"/>
          <w:sz w:val="28"/>
          <w:szCs w:val="28"/>
        </w:rPr>
      </w:pPr>
      <w:r>
        <w:rPr>
          <w:rFonts w:ascii="SchoolBook" w:hAnsi="SchoolBook" w:cs="Times New Roman"/>
          <w:sz w:val="28"/>
          <w:szCs w:val="28"/>
        </w:rPr>
        <w:t xml:space="preserve">Ключевое слово </w:t>
      </w:r>
      <w:r>
        <w:rPr>
          <w:rFonts w:ascii="SchoolBook" w:hAnsi="SchoolBook" w:cs="Times New Roman"/>
          <w:b/>
          <w:sz w:val="28"/>
          <w:szCs w:val="28"/>
        </w:rPr>
        <w:t xml:space="preserve">Экспорт</w:t>
      </w:r>
      <w:r>
        <w:rPr>
          <w:rFonts w:ascii="SchoolBook" w:hAnsi="SchoolBook" w:cs="Times New Roman"/>
          <w:sz w:val="28"/>
          <w:szCs w:val="28"/>
        </w:rPr>
        <w:t xml:space="preserve"> в конце оператора</w:t>
      </w:r>
      <w:r>
        <w:rPr>
          <w:rFonts w:ascii="SchoolBook" w:hAnsi="SchoolBook" w:cs="Times New Roman"/>
          <w:sz w:val="28"/>
          <w:szCs w:val="28"/>
        </w:rPr>
        <w:t xml:space="preserve"> </w:t>
      </w:r>
      <w:r>
        <w:rPr>
          <w:rFonts w:ascii="SchoolBook" w:hAnsi="SchoolBook" w:cs="Times New Roman"/>
          <w:b/>
          <w:sz w:val="28"/>
          <w:szCs w:val="28"/>
        </w:rPr>
        <w:t xml:space="preserve">Процедура</w:t>
      </w:r>
      <w:r>
        <w:rPr>
          <w:rFonts w:ascii="SchoolBook" w:hAnsi="SchoolBook" w:cs="Times New Roman"/>
          <w:sz w:val="28"/>
          <w:szCs w:val="28"/>
        </w:rPr>
        <w:t xml:space="preserve"> указывает на то, что эта процедура может быть доступна из других программных модулей.</w:t>
      </w:r>
      <w:r>
        <w:rPr>
          <w:rFonts w:ascii="SchoolBook" w:hAnsi="SchoolBook" w:cs="Times New Roman"/>
          <w:sz w:val="28"/>
          <w:szCs w:val="28"/>
        </w:rPr>
      </w:r>
    </w:p>
    <w:p>
      <w:pPr>
        <w:pStyle w:val="664"/>
        <w:ind w:firstLine="567"/>
        <w:jc w:val="both"/>
        <w:spacing w:before="0" w:beforeAutospacing="0" w:after="0" w:afterAutospacing="0" w:line="276" w:lineRule="auto"/>
        <w:rPr>
          <w:rFonts w:ascii="SchoolBook" w:hAnsi="SchoolBook" w:cs="Times New Roman"/>
          <w:sz w:val="28"/>
          <w:szCs w:val="28"/>
        </w:rPr>
      </w:pPr>
      <w:r>
        <w:rPr>
          <w:rFonts w:ascii="SchoolBook" w:hAnsi="SchoolBook" w:cs="Times New Roman"/>
          <w:b/>
          <w:sz w:val="28"/>
          <w:szCs w:val="28"/>
        </w:rPr>
        <w:t xml:space="preserve">2. </w:t>
      </w:r>
      <w:r>
        <w:rPr>
          <w:rFonts w:ascii="SchoolBook" w:hAnsi="SchoolBook" w:cs="Times New Roman"/>
          <w:sz w:val="28"/>
          <w:szCs w:val="28"/>
        </w:rPr>
        <w:t xml:space="preserve">Закройте</w:t>
      </w:r>
      <w:r>
        <w:rPr>
          <w:rFonts w:ascii="SchoolBook" w:hAnsi="SchoolBook" w:cs="Times New Roman"/>
          <w:b/>
          <w:sz w:val="28"/>
          <w:szCs w:val="28"/>
        </w:rPr>
        <w:t xml:space="preserve"> Общий модуль</w:t>
      </w:r>
      <w:r>
        <w:rPr>
          <w:rFonts w:ascii="SchoolBook" w:hAnsi="SchoolBook" w:cs="Times New Roman"/>
          <w:sz w:val="28"/>
          <w:szCs w:val="28"/>
        </w:rPr>
        <w:t xml:space="preserve">.</w:t>
      </w:r>
      <w:r>
        <w:rPr>
          <w:rFonts w:ascii="SchoolBook" w:hAnsi="SchoolBook" w:cs="Times New Roman"/>
          <w:sz w:val="28"/>
          <w:szCs w:val="28"/>
        </w:rPr>
      </w:r>
    </w:p>
    <w:p>
      <w:pPr>
        <w:pStyle w:val="664"/>
        <w:ind w:firstLine="567"/>
        <w:jc w:val="both"/>
        <w:spacing w:before="0" w:beforeAutospacing="0" w:after="0" w:afterAutospacing="0" w:line="276" w:lineRule="auto"/>
        <w:rPr>
          <w:rFonts w:ascii="SchoolBook" w:hAnsi="SchoolBook" w:cs="Times New Roman"/>
          <w:sz w:val="28"/>
          <w:szCs w:val="28"/>
        </w:rPr>
      </w:pPr>
      <w:r>
        <w:rPr>
          <w:rFonts w:ascii="SchoolBook" w:hAnsi="SchoolBook" w:cs="Times New Roman"/>
          <w:b/>
          <w:sz w:val="28"/>
          <w:szCs w:val="28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1552" behindDoc="1" locked="0" layoutInCell="1" allowOverlap="1">
                <wp:simplePos x="0" y="0"/>
                <wp:positionH relativeFrom="column">
                  <wp:posOffset>3079115</wp:posOffset>
                </wp:positionH>
                <wp:positionV relativeFrom="paragraph">
                  <wp:posOffset>46355</wp:posOffset>
                </wp:positionV>
                <wp:extent cx="3094355" cy="2486025"/>
                <wp:effectExtent l="19050" t="0" r="0" b="0"/>
                <wp:wrapTight wrapText="bothSides">
                  <wp:wrapPolygon edited="1">
                    <wp:start x="-133" y="0"/>
                    <wp:lineTo x="-133" y="21517"/>
                    <wp:lineTo x="21542" y="21517"/>
                    <wp:lineTo x="21542" y="0"/>
                    <wp:lineTo x="-133" y="0"/>
                  </wp:wrapPolygon>
                </wp:wrapTight>
                <wp:docPr id="9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20524" t="13105" r="28968" b="14814"/>
                        <a:stretch/>
                      </pic:blipFill>
                      <pic:spPr bwMode="auto">
                        <a:xfrm>
                          <a:off x="0" y="0"/>
                          <a:ext cx="3094355" cy="2486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z-index:-251671552;o:allowoverlap:true;o:allowincell:true;mso-position-horizontal-relative:text;margin-left:242.45pt;mso-position-horizontal:absolute;mso-position-vertical-relative:text;margin-top:3.65pt;mso-position-vertical:absolute;width:243.65pt;height:195.75pt;mso-wrap-distance-left:9.00pt;mso-wrap-distance-top:0.00pt;mso-wrap-distance-right:9.00pt;mso-wrap-distance-bottom:0.00pt;" wrapcoords="-615 0 -615 99616 99731 99616 99731 0 -615 0" stroked="f" strokeweight="0.75pt">
                <v:path textboxrect="0,0,0,0"/>
                <w10:wrap type="tight"/>
                <v:imagedata r:id="rId19" o:title=""/>
              </v:shape>
            </w:pict>
          </mc:Fallback>
        </mc:AlternateContent>
      </w:r>
      <w:r>
        <w:rPr>
          <w:rFonts w:ascii="SchoolBook" w:hAnsi="SchoolBook" w:cs="Times New Roman"/>
          <w:b/>
          <w:sz w:val="28"/>
          <w:szCs w:val="28"/>
        </w:rPr>
        <w:t xml:space="preserve">3.</w:t>
      </w:r>
      <w:r>
        <w:rPr>
          <w:rFonts w:ascii="SchoolBook" w:hAnsi="SchoolBook" w:cs="Times New Roman"/>
          <w:sz w:val="28"/>
          <w:szCs w:val="28"/>
        </w:rPr>
        <w:t xml:space="preserve"> </w:t>
      </w:r>
      <w:r>
        <w:rPr>
          <w:rFonts w:ascii="SchoolBook" w:hAnsi="SchoolBook" w:cs="Times New Roman"/>
          <w:sz w:val="28"/>
          <w:szCs w:val="28"/>
        </w:rPr>
        <w:t xml:space="preserve">Перейдите в документ </w:t>
      </w:r>
      <w:r>
        <w:rPr>
          <w:rFonts w:ascii="SchoolBook" w:hAnsi="SchoolBook" w:cs="Times New Roman"/>
          <w:b/>
          <w:sz w:val="28"/>
          <w:szCs w:val="28"/>
        </w:rPr>
        <w:t xml:space="preserve">ПриходнаяНакладная</w:t>
      </w:r>
      <w:r>
        <w:rPr>
          <w:rFonts w:ascii="SchoolBook" w:hAnsi="SchoolBook" w:cs="Times New Roman"/>
          <w:sz w:val="28"/>
          <w:szCs w:val="28"/>
        </w:rPr>
        <w:t xml:space="preserve">. На вкладке </w:t>
      </w:r>
      <w:r>
        <w:rPr>
          <w:rFonts w:ascii="SchoolBook" w:hAnsi="SchoolBook" w:cs="Times New Roman"/>
          <w:b/>
          <w:sz w:val="28"/>
          <w:szCs w:val="28"/>
        </w:rPr>
        <w:t xml:space="preserve">Формы</w:t>
      </w:r>
      <w:r>
        <w:rPr>
          <w:rFonts w:ascii="SchoolBook" w:hAnsi="SchoolBook" w:cs="Times New Roman"/>
          <w:sz w:val="28"/>
          <w:szCs w:val="28"/>
        </w:rPr>
        <w:t xml:space="preserve"> откройте </w:t>
      </w:r>
      <w:r>
        <w:rPr>
          <w:rFonts w:ascii="SchoolBook" w:hAnsi="SchoolBook" w:cs="Times New Roman"/>
          <w:b/>
          <w:sz w:val="28"/>
          <w:szCs w:val="28"/>
        </w:rPr>
        <w:t xml:space="preserve">Форму</w:t>
      </w:r>
      <w:r>
        <w:rPr>
          <w:rFonts w:ascii="SchoolBook" w:hAnsi="SchoolBook" w:cs="Times New Roman"/>
          <w:b/>
          <w:sz w:val="28"/>
          <w:szCs w:val="28"/>
        </w:rPr>
        <w:t xml:space="preserve">Д</w:t>
      </w:r>
      <w:r>
        <w:rPr>
          <w:rFonts w:ascii="SchoolBook" w:hAnsi="SchoolBook" w:cs="Times New Roman"/>
          <w:b/>
          <w:sz w:val="28"/>
          <w:szCs w:val="28"/>
        </w:rPr>
        <w:t xml:space="preserve">окумента</w:t>
      </w:r>
      <w:r>
        <w:rPr>
          <w:rFonts w:ascii="SchoolBook" w:hAnsi="SchoolBook" w:cs="Times New Roman"/>
          <w:sz w:val="28"/>
          <w:szCs w:val="28"/>
        </w:rPr>
        <w:t xml:space="preserve">.</w:t>
      </w:r>
      <w:r>
        <w:rPr>
          <w:rFonts w:ascii="SchoolBook" w:hAnsi="SchoolBook" w:cs="Times New Roman"/>
          <w:sz w:val="28"/>
          <w:szCs w:val="28"/>
        </w:rPr>
      </w:r>
    </w:p>
    <w:p>
      <w:pPr>
        <w:jc w:val="both"/>
        <w:spacing w:after="0" w:line="240" w:lineRule="auto"/>
        <w:rPr>
          <w:rFonts w:ascii="Times New Roman" w:hAnsi="Times New Roman" w:eastAsia="TimesNewRomanPSMT" w:cs="Times New Roman"/>
          <w:sz w:val="28"/>
          <w:szCs w:val="28"/>
          <w:lang w:eastAsia="en-US"/>
        </w:rPr>
      </w:pP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Элементы формы в верхнем левом окне редактора форм образуют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иерархическую структуру, из которой следует, что чем выше в списке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находится элемент, тем выше и левее на форме он будет располагаться.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</w:r>
    </w:p>
    <w:p>
      <w:pPr>
        <w:jc w:val="both"/>
        <w:spacing w:after="0" w:line="240" w:lineRule="auto"/>
        <w:rPr>
          <w:rFonts w:ascii="Times New Roman" w:hAnsi="Times New Roman" w:eastAsia="TimesNewRomanPSMT" w:cs="Times New Roman"/>
          <w:sz w:val="28"/>
          <w:szCs w:val="28"/>
          <w:lang w:eastAsia="en-US"/>
        </w:rPr>
      </w:pP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Эта структура редактируется на закладке </w:t>
      </w:r>
      <w:r>
        <w:rPr>
          <w:rFonts w:ascii="Times New Roman" w:hAnsi="Times New Roman" w:eastAsia="TimesNewRomanPSMT" w:cs="Times New Roman"/>
          <w:b/>
          <w:sz w:val="28"/>
          <w:szCs w:val="28"/>
          <w:lang w:eastAsia="en-US"/>
        </w:rPr>
        <w:t xml:space="preserve">Элементы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и позволяет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управлять отображением и редактированием данных в форме.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</w:r>
    </w:p>
    <w:p>
      <w:pPr>
        <w:jc w:val="both"/>
        <w:spacing w:after="0" w:line="240" w:lineRule="auto"/>
        <w:rPr>
          <w:rFonts w:ascii="Times New Roman" w:hAnsi="Times New Roman" w:eastAsia="TimesNewRomanPSMT" w:cs="Times New Roman"/>
          <w:sz w:val="28"/>
          <w:szCs w:val="28"/>
          <w:lang w:eastAsia="en-US"/>
        </w:rPr>
      </w:pP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Мы видим, что на основе описания в конфигурации документа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</w:r>
    </w:p>
    <w:p>
      <w:pPr>
        <w:jc w:val="both"/>
        <w:spacing w:after="0" w:line="240" w:lineRule="auto"/>
        <w:rPr>
          <w:rFonts w:ascii="Times New Roman" w:hAnsi="Times New Roman" w:eastAsia="TimesNewRomanPSMT" w:cs="Times New Roman"/>
          <w:sz w:val="28"/>
          <w:szCs w:val="28"/>
          <w:lang w:eastAsia="en-US"/>
        </w:rPr>
      </w:pPr>
      <w:r>
        <w:rPr>
          <w:rFonts w:ascii="Times New Roman" w:hAnsi="Times New Roman" w:eastAsia="TimesNewRomanPSMT" w:cs="Times New Roman"/>
          <w:b/>
          <w:sz w:val="28"/>
          <w:szCs w:val="28"/>
          <w:lang w:eastAsia="en-US"/>
        </w:rPr>
        <w:t xml:space="preserve">ПриходнаяНакладная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система создала структуру элементов, ко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т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орая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</w:r>
    </w:p>
    <w:p>
      <w:pPr>
        <w:jc w:val="both"/>
        <w:spacing w:after="0" w:line="240" w:lineRule="auto"/>
        <w:rPr>
          <w:rFonts w:ascii="Times New Roman" w:hAnsi="Times New Roman" w:eastAsia="TimesNewRomanPSMT" w:cs="Times New Roman"/>
          <w:sz w:val="28"/>
          <w:szCs w:val="28"/>
          <w:lang w:eastAsia="en-US"/>
        </w:rPr>
      </w:pP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определяет, как будет выглядеть форма.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</w:r>
    </w:p>
    <w:p>
      <w:pPr>
        <w:jc w:val="both"/>
        <w:spacing w:after="0" w:line="240" w:lineRule="auto"/>
        <w:rPr>
          <w:rFonts w:ascii="Times New Roman" w:hAnsi="Times New Roman" w:eastAsia="TimesNewRomanPSMT" w:cs="Times New Roman"/>
          <w:sz w:val="28"/>
          <w:szCs w:val="28"/>
          <w:lang w:eastAsia="en-US"/>
        </w:rPr>
      </w:pP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Мы хотим, чтобы каждый раз, когда меняется значение в поле </w:t>
      </w:r>
      <w:r>
        <w:rPr>
          <w:rFonts w:ascii="Times New Roman" w:hAnsi="Times New Roman" w:eastAsia="TimesNewRomanPSMT" w:cs="Times New Roman"/>
          <w:b/>
          <w:sz w:val="28"/>
          <w:szCs w:val="28"/>
          <w:lang w:eastAsia="en-US"/>
        </w:rPr>
        <w:t xml:space="preserve">Количество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или в поле </w:t>
      </w:r>
      <w:r>
        <w:rPr>
          <w:rFonts w:ascii="Times New Roman" w:hAnsi="Times New Roman" w:eastAsia="TimesNewRomanPSMT" w:cs="Times New Roman"/>
          <w:b/>
          <w:sz w:val="28"/>
          <w:szCs w:val="28"/>
          <w:lang w:eastAsia="en-US"/>
        </w:rPr>
        <w:t xml:space="preserve">Цена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, в поле </w:t>
      </w:r>
      <w:r>
        <w:rPr>
          <w:rFonts w:ascii="Times New Roman" w:hAnsi="Times New Roman" w:eastAsia="TimesNewRomanPSMT" w:cs="Times New Roman"/>
          <w:b/>
          <w:sz w:val="28"/>
          <w:szCs w:val="28"/>
          <w:lang w:eastAsia="en-US"/>
        </w:rPr>
        <w:t xml:space="preserve">Сумма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автоматически устанавливалось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значение, равное произведению значений полей Количество и Цена.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</w:r>
    </w:p>
    <w:p>
      <w:pPr>
        <w:ind w:firstLine="708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Очевидно, что для этого нужно написать на встроенном языке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команду, похожую 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на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b/>
          <w:sz w:val="28"/>
          <w:szCs w:val="28"/>
          <w:lang w:eastAsia="en-US"/>
        </w:rPr>
        <w:t xml:space="preserve">Сумма</w:t>
      </w:r>
      <w:r>
        <w:rPr>
          <w:rFonts w:ascii="Times New Roman" w:hAnsi="Times New Roman" w:eastAsia="TimesNewRomanPSMT" w:cs="Times New Roman"/>
          <w:b/>
          <w:sz w:val="28"/>
          <w:szCs w:val="28"/>
          <w:lang w:eastAsia="en-US"/>
        </w:rPr>
        <w:t xml:space="preserve"> = Количество*Цена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, которая будет выполняться при изменении значения поля </w:t>
      </w:r>
      <w:r>
        <w:rPr>
          <w:rFonts w:ascii="Times New Roman" w:hAnsi="Times New Roman" w:eastAsia="TimesNewRomanPSMT" w:cs="Times New Roman"/>
          <w:b/>
          <w:sz w:val="28"/>
          <w:szCs w:val="28"/>
          <w:lang w:eastAsia="en-US"/>
        </w:rPr>
        <w:t xml:space="preserve">Количество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или </w:t>
      </w:r>
      <w:r>
        <w:rPr>
          <w:rFonts w:ascii="Times New Roman" w:hAnsi="Times New Roman" w:eastAsia="TimesNewRomanPSMT" w:cs="Times New Roman"/>
          <w:b/>
          <w:sz w:val="28"/>
          <w:szCs w:val="28"/>
          <w:lang w:eastAsia="en-US"/>
        </w:rPr>
        <w:t xml:space="preserve">Цена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spacing w:after="0" w:line="240" w:lineRule="auto"/>
        <w:rPr>
          <w:rFonts w:ascii="Times New Roman" w:hAnsi="Times New Roman" w:eastAsia="TimesNewRomanPSMT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4. 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Дважды щелкн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ите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на элементе формы </w:t>
      </w:r>
      <w:r>
        <w:rPr>
          <w:rFonts w:ascii="Times New Roman" w:hAnsi="Times New Roman" w:eastAsia="TimesNewRomanPSMT" w:cs="Times New Roman"/>
          <w:b/>
          <w:sz w:val="28"/>
          <w:szCs w:val="28"/>
          <w:lang w:eastAsia="en-US"/>
        </w:rPr>
        <w:t xml:space="preserve">МатериалыКоличество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или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правой кнопкой мыши откро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йте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для него палитру свойств (пункт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контекстного меню </w:t>
      </w:r>
      <w:r>
        <w:rPr>
          <w:rFonts w:ascii="Times New Roman" w:hAnsi="Times New Roman" w:eastAsia="TimesNewRomanPSMT" w:cs="Times New Roman"/>
          <w:b/>
          <w:sz w:val="28"/>
          <w:szCs w:val="28"/>
          <w:lang w:eastAsia="en-US"/>
        </w:rPr>
        <w:t xml:space="preserve">Свойства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).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</w:r>
    </w:p>
    <w:p>
      <w:pPr>
        <w:ind w:firstLine="709"/>
        <w:spacing w:after="0" w:line="240" w:lineRule="auto"/>
        <w:rPr>
          <w:rFonts w:ascii="Times New Roman" w:hAnsi="Times New Roman" w:eastAsia="TimesNewRomanPSMT" w:cs="Times New Roman"/>
          <w:sz w:val="28"/>
          <w:szCs w:val="28"/>
          <w:lang w:eastAsia="en-US"/>
        </w:rPr>
      </w:pPr>
      <w:r>
        <w:rPr>
          <w:rFonts w:ascii="Times New Roman" w:hAnsi="Times New Roman" w:eastAsia="TimesNewRomanPSMT" w:cs="Times New Roman"/>
          <w:b/>
          <w:sz w:val="28"/>
          <w:szCs w:val="28"/>
          <w:lang w:eastAsia="en-US"/>
        </w:rPr>
        <w:t xml:space="preserve">5.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Прокрутив список до конца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выберите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событие </w:t>
      </w:r>
      <w:r>
        <w:rPr>
          <w:rFonts w:ascii="Times New Roman" w:hAnsi="Times New Roman" w:eastAsia="TimesNewRomanPSMT" w:cs="Times New Roman"/>
          <w:b/>
          <w:sz w:val="28"/>
          <w:szCs w:val="28"/>
          <w:lang w:eastAsia="en-US"/>
        </w:rPr>
        <w:t xml:space="preserve">ПриИзменении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, которое возникает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после изменения значения поля. Найд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ите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его в списке событий и нажм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ите </w:t>
      </w:r>
      <w:r>
        <w:rPr>
          <w:rFonts w:ascii="Times New Roman" w:hAnsi="Times New Roman" w:eastAsia="TimesNewRomanPSMT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71450" cy="161846"/>
                <wp:effectExtent l="19050" t="19050" r="19050" b="9604"/>
                <wp:docPr id="10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37335" t="36198" r="61202" b="61311"/>
                        <a:stretch/>
                      </pic:blipFill>
                      <pic:spPr bwMode="auto">
                        <a:xfrm>
                          <a:off x="0" y="0"/>
                          <a:ext cx="172634" cy="16296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13.50pt;height:12.74pt;mso-wrap-distance-left:0.00pt;mso-wrap-distance-top:0.00pt;mso-wrap-distance-right:0.00pt;mso-wrap-distance-bottom:0.00pt;" strokecolor="#BFBFBF" strokeweight="0.75pt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кнопку открытия со значком лупы в поле ввода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.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</w:r>
    </w:p>
    <w:p>
      <w:pPr>
        <w:ind w:firstLine="709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Система предложит окно для выбора типа обработчика события,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который мы хотим создать.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Оставим без изменения вариант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b/>
          <w:sz w:val="28"/>
          <w:szCs w:val="28"/>
          <w:lang w:eastAsia="en-US"/>
        </w:rPr>
        <w:t xml:space="preserve">С</w:t>
      </w:r>
      <w:r>
        <w:rPr>
          <w:rFonts w:ascii="Times New Roman" w:hAnsi="Times New Roman" w:eastAsia="TimesNewRomanPSMT" w:cs="Times New Roman"/>
          <w:b/>
          <w:sz w:val="28"/>
          <w:szCs w:val="28"/>
          <w:lang w:eastAsia="en-US"/>
        </w:rPr>
        <w:t xml:space="preserve">оздать на клиенте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, предложенный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по умолчанию.</w:t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661"/>
        <w:ind w:firstLine="708"/>
      </w:pPr>
      <w:r>
        <w:rPr>
          <w:b/>
        </w:rPr>
        <w:t xml:space="preserve">6.</w:t>
      </w:r>
      <w:r>
        <w:t xml:space="preserve"> </w:t>
      </w:r>
      <w:r>
        <w:rPr>
          <w:rFonts w:ascii="Times New Roman" w:hAnsi="Times New Roman" w:eastAsia="Times New Roman" w:cs="Times New Roman"/>
          <w:b/>
          <w:bCs/>
          <w:szCs w:val="28"/>
        </w:rPr>
        <w:t xml:space="preserve">Модуль</w:t>
      </w:r>
      <w:r>
        <w:rPr>
          <w:rFonts w:ascii="Times New Roman" w:hAnsi="Times New Roman" w:eastAsia="Times New Roman" w:cs="Times New Roman"/>
          <w:szCs w:val="28"/>
        </w:rPr>
        <w:t xml:space="preserve"> - это «хранилище» для текста программы на встроенном языке. В модуль формы, в процедуру </w:t>
      </w:r>
      <w:r>
        <w:rPr>
          <w:rFonts w:ascii="Times New Roman" w:hAnsi="Times New Roman" w:eastAsia="Times New Roman" w:cs="Times New Roman"/>
          <w:b/>
          <w:szCs w:val="28"/>
        </w:rPr>
        <w:t xml:space="preserve">МатериалыКоличествоПриИзменени</w:t>
      </w:r>
      <w:r>
        <w:rPr>
          <w:rFonts w:ascii="Times New Roman" w:hAnsi="Times New Roman" w:eastAsia="Times New Roman" w:cs="Times New Roman"/>
          <w:b/>
          <w:szCs w:val="28"/>
        </w:rPr>
        <w:t xml:space="preserve">и</w:t>
      </w:r>
      <w:r>
        <w:rPr>
          <w:rFonts w:ascii="Times New Roman" w:hAnsi="Times New Roman" w:eastAsia="Times New Roman" w:cs="Times New Roman"/>
          <w:b/>
          <w:szCs w:val="28"/>
        </w:rPr>
        <w:t xml:space="preserve">(</w:t>
      </w:r>
      <w:r>
        <w:rPr>
          <w:rFonts w:ascii="Times New Roman" w:hAnsi="Times New Roman" w:eastAsia="Times New Roman" w:cs="Times New Roman"/>
          <w:b/>
          <w:szCs w:val="28"/>
        </w:rPr>
        <w:t xml:space="preserve">)</w:t>
      </w:r>
      <w:r>
        <w:rPr>
          <w:rFonts w:ascii="Times New Roman" w:hAnsi="Times New Roman" w:eastAsia="Times New Roman" w:cs="Times New Roman"/>
          <w:szCs w:val="28"/>
        </w:rPr>
        <w:t xml:space="preserve">, добав</w:t>
      </w:r>
      <w:r>
        <w:rPr>
          <w:rFonts w:ascii="Times New Roman" w:hAnsi="Times New Roman" w:eastAsia="Times New Roman" w:cs="Times New Roman"/>
          <w:szCs w:val="28"/>
        </w:rPr>
        <w:t xml:space="preserve">ьте</w:t>
      </w:r>
      <w:r>
        <w:rPr>
          <w:rFonts w:ascii="Times New Roman" w:hAnsi="Times New Roman" w:eastAsia="Times New Roman" w:cs="Times New Roman"/>
          <w:szCs w:val="28"/>
        </w:rPr>
        <w:t xml:space="preserve"> следующий текст </w:t>
      </w:r>
      <w:r>
        <w:t xml:space="preserve">с вызовом процедуры </w:t>
      </w:r>
      <w:r>
        <w:rPr>
          <w:b/>
        </w:rPr>
        <w:t xml:space="preserve">РассчитатьСумму</w:t>
      </w:r>
      <w:r>
        <w:t xml:space="preserve"> из </w:t>
      </w:r>
      <w:r>
        <w:rPr>
          <w:rFonts w:ascii="Times New Roman" w:hAnsi="Times New Roman" w:cs="Times New Roman"/>
          <w:b/>
        </w:rPr>
        <w:t xml:space="preserve">Общего</w:t>
      </w:r>
      <w:r>
        <w:t xml:space="preserve"> </w:t>
      </w:r>
      <w:r>
        <w:t xml:space="preserve">модуля:</w:t>
      </w:r>
      <w:r/>
    </w:p>
    <w:p>
      <w:pPr>
        <w:pStyle w:val="661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24425" cy="933450"/>
                <wp:effectExtent l="19050" t="19050" r="28575" b="19050"/>
                <wp:docPr id="11" name="Рисунок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21967" t="20795" r="41315" b="68229"/>
                        <a:stretch/>
                      </pic:blipFill>
                      <pic:spPr bwMode="auto">
                        <a:xfrm>
                          <a:off x="0" y="0"/>
                          <a:ext cx="4924425" cy="9334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87.75pt;height:73.50pt;mso-wrap-distance-left:0.00pt;mso-wrap-distance-top:0.00pt;mso-wrap-distance-right:0.00pt;mso-wrap-distance-bottom:0.00pt;" strokecolor="#BFBFBF" strokeweight="0.75pt">
                <v:path textboxrect="0,0,0,0"/>
                <v:imagedata r:id="rId21" o:title=""/>
              </v:shape>
            </w:pict>
          </mc:Fallback>
        </mc:AlternateContent>
      </w:r>
      <w:r>
        <w:rPr>
          <w:rFonts w:cs="Times New Roman"/>
          <w:szCs w:val="28"/>
        </w:rPr>
      </w:r>
    </w:p>
    <w:p>
      <w:pPr>
        <w:pStyle w:val="661"/>
        <w:ind w:firstLine="709"/>
      </w:pPr>
      <w:r>
        <w:rPr>
          <w:rFonts w:ascii="Times New Roman" w:hAnsi="Times New Roman" w:eastAsia="Times New Roman" w:cs="Times New Roman"/>
          <w:b/>
          <w:szCs w:val="28"/>
        </w:rPr>
        <w:t xml:space="preserve">7.</w:t>
      </w:r>
      <w:r>
        <w:rPr>
          <w:rFonts w:ascii="Times New Roman" w:hAnsi="Times New Roman" w:eastAsia="Times New Roman" w:cs="Times New Roman"/>
          <w:b/>
          <w:szCs w:val="28"/>
        </w:rPr>
        <w:t xml:space="preserve"> </w:t>
      </w:r>
      <w:r>
        <w:rPr>
          <w:rFonts w:ascii="Times New Roman" w:hAnsi="Times New Roman" w:eastAsia="Times New Roman" w:cs="Times New Roman"/>
          <w:szCs w:val="28"/>
        </w:rPr>
        <w:t xml:space="preserve">В модул</w:t>
      </w:r>
      <w:r>
        <w:rPr>
          <w:rFonts w:ascii="Times New Roman" w:hAnsi="Times New Roman" w:eastAsia="Times New Roman" w:cs="Times New Roman"/>
          <w:szCs w:val="28"/>
        </w:rPr>
        <w:t xml:space="preserve">е</w:t>
      </w:r>
      <w:r>
        <w:rPr>
          <w:rFonts w:ascii="Times New Roman" w:hAnsi="Times New Roman" w:eastAsia="Times New Roman" w:cs="Times New Roman"/>
          <w:szCs w:val="28"/>
        </w:rPr>
        <w:t xml:space="preserve"> формы, в процедуру </w:t>
      </w:r>
      <w:r>
        <w:rPr>
          <w:rFonts w:ascii="Times New Roman" w:hAnsi="Times New Roman" w:eastAsia="Times New Roman" w:cs="Times New Roman"/>
          <w:b/>
          <w:szCs w:val="28"/>
        </w:rPr>
        <w:t xml:space="preserve">Материалы</w:t>
      </w:r>
      <w:r>
        <w:rPr>
          <w:rFonts w:ascii="Times New Roman" w:hAnsi="Times New Roman" w:eastAsia="Times New Roman" w:cs="Times New Roman"/>
          <w:b/>
          <w:szCs w:val="28"/>
        </w:rPr>
        <w:t xml:space="preserve">Цена</w:t>
      </w:r>
      <w:r>
        <w:rPr>
          <w:rFonts w:ascii="Times New Roman" w:hAnsi="Times New Roman" w:eastAsia="Times New Roman" w:cs="Times New Roman"/>
          <w:b/>
          <w:szCs w:val="28"/>
        </w:rPr>
        <w:t xml:space="preserve">ПриИзменени</w:t>
      </w:r>
      <w:r>
        <w:rPr>
          <w:rFonts w:ascii="Times New Roman" w:hAnsi="Times New Roman" w:eastAsia="Times New Roman" w:cs="Times New Roman"/>
          <w:b/>
          <w:szCs w:val="28"/>
        </w:rPr>
        <w:t xml:space="preserve">и</w:t>
      </w:r>
      <w:r>
        <w:rPr>
          <w:rFonts w:ascii="Times New Roman" w:hAnsi="Times New Roman" w:eastAsia="Times New Roman" w:cs="Times New Roman"/>
          <w:b/>
          <w:szCs w:val="28"/>
        </w:rPr>
        <w:t xml:space="preserve">(</w:t>
      </w:r>
      <w:r>
        <w:rPr>
          <w:rFonts w:ascii="Times New Roman" w:hAnsi="Times New Roman" w:eastAsia="Times New Roman" w:cs="Times New Roman"/>
          <w:b/>
          <w:szCs w:val="28"/>
        </w:rPr>
        <w:t xml:space="preserve">)</w:t>
      </w:r>
      <w:r>
        <w:rPr>
          <w:rFonts w:ascii="Times New Roman" w:hAnsi="Times New Roman" w:eastAsia="Times New Roman" w:cs="Times New Roman"/>
          <w:szCs w:val="28"/>
        </w:rPr>
        <w:t xml:space="preserve">, добав</w:t>
      </w:r>
      <w:r>
        <w:rPr>
          <w:rFonts w:ascii="Times New Roman" w:hAnsi="Times New Roman" w:eastAsia="Times New Roman" w:cs="Times New Roman"/>
          <w:szCs w:val="28"/>
        </w:rPr>
        <w:t xml:space="preserve">ьте</w:t>
      </w:r>
      <w:r>
        <w:rPr>
          <w:rFonts w:ascii="Times New Roman" w:hAnsi="Times New Roman" w:eastAsia="Times New Roman" w:cs="Times New Roman"/>
          <w:szCs w:val="28"/>
        </w:rPr>
        <w:t xml:space="preserve"> следующий текст </w:t>
      </w:r>
      <w:r>
        <w:t xml:space="preserve">с вызовом процедуры </w:t>
      </w:r>
      <w:r>
        <w:rPr>
          <w:b/>
        </w:rPr>
        <w:t xml:space="preserve">РассчитатьСумму</w:t>
      </w:r>
      <w:r>
        <w:t xml:space="preserve"> из </w:t>
      </w:r>
      <w:r>
        <w:rPr>
          <w:rFonts w:ascii="Times New Roman" w:hAnsi="Times New Roman" w:cs="Times New Roman"/>
          <w:b/>
        </w:rPr>
        <w:t xml:space="preserve">Общего</w:t>
      </w:r>
      <w:r>
        <w:t xml:space="preserve"> модуля:</w:t>
      </w:r>
      <w:r/>
    </w:p>
    <w:p>
      <w:pPr>
        <w:pStyle w:val="664"/>
        <w:ind w:left="142" w:firstLine="566"/>
        <w:spacing w:before="0" w:beforeAutospacing="0" w:after="0" w:afterAutospacing="0" w:line="276" w:lineRule="auto"/>
        <w:rPr>
          <w:rFonts w:ascii="SchoolBook" w:hAnsi="SchoolBook" w:cs="Times New Roman"/>
          <w:sz w:val="28"/>
          <w:szCs w:val="28"/>
        </w:rPr>
      </w:pPr>
      <w:r>
        <w:rPr>
          <w:rFonts w:ascii="SchoolBook" w:hAnsi="SchoolBook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95875" cy="998917"/>
                <wp:effectExtent l="19050" t="19050" r="28575" b="10733"/>
                <wp:docPr id="12" name="Рисунок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21967" t="32764" r="41315" b="55302"/>
                        <a:stretch/>
                      </pic:blipFill>
                      <pic:spPr bwMode="auto">
                        <a:xfrm>
                          <a:off x="0" y="0"/>
                          <a:ext cx="5095875" cy="99891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01.25pt;height:78.65pt;mso-wrap-distance-left:0.00pt;mso-wrap-distance-top:0.00pt;mso-wrap-distance-right:0.00pt;mso-wrap-distance-bottom:0.00pt;" strokecolor="#BFBFBF" strokeweight="0.75pt">
                <v:path textboxrect="0,0,0,0"/>
                <v:imagedata r:id="rId21" o:title=""/>
              </v:shape>
            </w:pict>
          </mc:Fallback>
        </mc:AlternateContent>
      </w:r>
      <w:r>
        <w:rPr>
          <w:rFonts w:ascii="SchoolBook" w:hAnsi="SchoolBook" w:cs="Times New Roman"/>
          <w:sz w:val="28"/>
          <w:szCs w:val="28"/>
        </w:rPr>
      </w:r>
    </w:p>
    <w:p>
      <w:pPr>
        <w:pStyle w:val="661"/>
        <w:ind w:firstLine="709"/>
      </w:pPr>
      <w:r>
        <w:rPr>
          <w:b/>
        </w:rPr>
        <w:t xml:space="preserve">8.</w:t>
      </w:r>
      <w:r>
        <w:t xml:space="preserve"> </w:t>
      </w:r>
      <w:r>
        <w:t xml:space="preserve">Запустите 1С</w:t>
      </w:r>
      <w:r>
        <w:t xml:space="preserve">:П</w:t>
      </w:r>
      <w:r>
        <w:t xml:space="preserve">редприятие в режиме отладки и убеди</w:t>
      </w:r>
      <w:r>
        <w:t xml:space="preserve">тесь</w:t>
      </w:r>
      <w:r>
        <w:t xml:space="preserve">, что теперь </w:t>
      </w:r>
      <w:r>
        <w:rPr>
          <w:rFonts w:ascii="Times New Roman" w:hAnsi="Times New Roman" w:cs="Times New Roman"/>
          <w:b/>
        </w:rPr>
        <w:t xml:space="preserve">Сумма</w:t>
      </w:r>
      <w:r>
        <w:t xml:space="preserve"> </w:t>
      </w:r>
      <w:r>
        <w:t xml:space="preserve">в строках табличной части документ</w:t>
      </w:r>
      <w:r>
        <w:t xml:space="preserve">а</w:t>
      </w:r>
      <w:r>
        <w:t xml:space="preserve"> </w:t>
      </w:r>
      <w:r>
        <w:rPr>
          <w:b/>
        </w:rPr>
        <w:t xml:space="preserve">Приходн</w:t>
      </w:r>
      <w:r>
        <w:rPr>
          <w:b/>
        </w:rPr>
        <w:t xml:space="preserve">ые н</w:t>
      </w:r>
      <w:r>
        <w:rPr>
          <w:b/>
        </w:rPr>
        <w:t xml:space="preserve">акладн</w:t>
      </w:r>
      <w:r>
        <w:rPr>
          <w:b/>
        </w:rPr>
        <w:t xml:space="preserve">ые</w:t>
      </w:r>
      <w:r>
        <w:t xml:space="preserve"> пересчитывается как при изменении количества, так и при изменении цены.</w:t>
      </w:r>
      <w:r/>
    </w:p>
    <w:p>
      <w:pPr>
        <w:pStyle w:val="665"/>
      </w:pPr>
      <w:r>
        <w:t xml:space="preserve">Задание №</w:t>
      </w:r>
      <w:r>
        <w:t xml:space="preserve">4</w:t>
      </w:r>
      <w:r>
        <w:t xml:space="preserve"> Создание документа </w:t>
      </w:r>
      <w:r>
        <w:t xml:space="preserve">ОказаниеУслуги</w:t>
      </w:r>
      <w:r/>
    </w:p>
    <w:p>
      <w:pPr>
        <w:pStyle w:val="661"/>
        <w:numPr>
          <w:ilvl w:val="0"/>
          <w:numId w:val="6"/>
        </w:numPr>
      </w:pPr>
      <w:r>
        <w:t xml:space="preserve">Созда</w:t>
      </w:r>
      <w:r>
        <w:t xml:space="preserve">й</w:t>
      </w:r>
      <w:r>
        <w:t xml:space="preserve">те новый объект конфигурации Документ </w:t>
      </w:r>
      <w:r>
        <w:rPr>
          <w:b/>
        </w:rPr>
        <w:t xml:space="preserve">ОказаниеУслуги</w:t>
      </w:r>
      <w:r>
        <w:t xml:space="preserve"> с реквизитами:</w:t>
      </w:r>
      <w:r/>
    </w:p>
    <w:p>
      <w:pPr>
        <w:pStyle w:val="669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iCs/>
          <w:sz w:val="28"/>
          <w:szCs w:val="28"/>
        </w:rPr>
        <w:t xml:space="preserve">На закладке </w:t>
      </w:r>
      <w:r>
        <w:rPr>
          <w:rFonts w:ascii="Times New Roman" w:hAnsi="Times New Roman" w:eastAsia="Times New Roman" w:cs="Times New Roman"/>
          <w:b/>
          <w:i/>
          <w:iCs/>
          <w:sz w:val="28"/>
          <w:szCs w:val="28"/>
        </w:rPr>
        <w:t xml:space="preserve">Основные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:  Представление объекта задавать не будем, вместо него будет использоваться Синоним объекта.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Представление списка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зада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йте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как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Оказание услуг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69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iCs/>
          <w:sz w:val="28"/>
          <w:szCs w:val="28"/>
        </w:rPr>
        <w:t xml:space="preserve">На закладке </w:t>
      </w:r>
      <w:r>
        <w:rPr>
          <w:rFonts w:ascii="Times New Roman" w:hAnsi="Times New Roman" w:eastAsia="Times New Roman" w:cs="Times New Roman"/>
          <w:b/>
          <w:i/>
          <w:iCs/>
          <w:sz w:val="28"/>
          <w:szCs w:val="28"/>
        </w:rPr>
        <w:t xml:space="preserve">Подсистемы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: отмет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ьте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что документ будет доступен в подсистемах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Оказание услуг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Бухгалтерия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69"/>
        <w:numPr>
          <w:ilvl w:val="0"/>
          <w:numId w:val="6"/>
        </w:numPr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28"/>
          <w:szCs w:val="28"/>
        </w:rPr>
        <w:t xml:space="preserve">На закладке </w:t>
      </w:r>
      <w:r>
        <w:rPr>
          <w:rFonts w:ascii="Times New Roman" w:hAnsi="Times New Roman" w:eastAsia="Times New Roman" w:cs="Times New Roman"/>
          <w:b/>
          <w:i/>
          <w:iCs/>
          <w:sz w:val="28"/>
          <w:szCs w:val="28"/>
        </w:rPr>
        <w:t xml:space="preserve">Данные</w:t>
      </w:r>
      <w:r>
        <w:rPr>
          <w:rFonts w:ascii="Times New Roman" w:hAnsi="Times New Roman" w:eastAsia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созда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йте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реквизиты документа: 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69"/>
        <w:numPr>
          <w:ilvl w:val="0"/>
          <w:numId w:val="18"/>
        </w:numPr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Склад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тип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СправочникСсылка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.С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клады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Выберите для свойства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Значение заполнения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предопределенный элемент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Основной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спра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вочника Склады.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69"/>
        <w:numPr>
          <w:ilvl w:val="0"/>
          <w:numId w:val="18"/>
        </w:numPr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Клиент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тип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СправочникСсылка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.К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лиенты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Установите свойство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Проверка заполнения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 значение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В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ыдавать ошибку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69"/>
        <w:numPr>
          <w:ilvl w:val="0"/>
          <w:numId w:val="18"/>
        </w:numPr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Мастер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тип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СправочникСсылка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.С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отрудники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Установи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свойство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Проверка заполнения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 значение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В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ыдавать ошибку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360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5.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Созда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йте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табличную часть этого документа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ПереченьНоменклатуры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с реквизитами: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69"/>
        <w:numPr>
          <w:ilvl w:val="0"/>
          <w:numId w:val="19"/>
        </w:numPr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Номенклатура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тип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СправочникСсылка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.Н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оменклатура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;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69"/>
        <w:numPr>
          <w:ilvl w:val="0"/>
          <w:numId w:val="19"/>
        </w:numPr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Количество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тип Число, длина 15, точность 3, неотрицательное; 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69"/>
        <w:numPr>
          <w:ilvl w:val="0"/>
          <w:numId w:val="19"/>
        </w:numPr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Цена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тип Число, длина 15, точность 2, неотрицательное, 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69"/>
        <w:numPr>
          <w:ilvl w:val="0"/>
          <w:numId w:val="19"/>
        </w:numPr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Сумма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тип Число, длина 15, точность 2, неотрицательное; 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426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6.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Установи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для табличной части в целом и для каждого ее реквизита свойство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Проверка заполнения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 значение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В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ыдавать ошибку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426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Cs/>
          <w:sz w:val="28"/>
          <w:szCs w:val="28"/>
        </w:rPr>
        <w:t xml:space="preserve">7.</w:t>
      </w:r>
      <w:r>
        <w:rPr>
          <w:rFonts w:ascii="Times New Roman" w:hAnsi="Times New Roman" w:eastAsia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28"/>
          <w:szCs w:val="28"/>
        </w:rPr>
        <w:t xml:space="preserve">На закладке </w:t>
      </w:r>
      <w:r>
        <w:rPr>
          <w:rFonts w:ascii="Times New Roman" w:hAnsi="Times New Roman" w:eastAsia="Times New Roman" w:cs="Times New Roman"/>
          <w:b/>
          <w:iCs/>
          <w:sz w:val="28"/>
          <w:szCs w:val="28"/>
        </w:rPr>
        <w:t xml:space="preserve">Формы</w:t>
      </w:r>
      <w:r>
        <w:rPr>
          <w:rFonts w:ascii="Times New Roman" w:hAnsi="Times New Roman" w:eastAsia="Times New Roman" w:cs="Times New Roman"/>
          <w:i/>
          <w:iCs/>
          <w:sz w:val="28"/>
          <w:szCs w:val="28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созда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йте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i/>
          <w:sz w:val="28"/>
          <w:szCs w:val="28"/>
        </w:rPr>
        <w:t xml:space="preserve">Основную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форму документа: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left="709" w:hanging="283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8.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Для поля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ПереченьНоменклатурыКоличество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созда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йте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обработчик события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ПриИзменении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в котором будем вызывать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процедуру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Строка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РассчитатьСумму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из общего модуля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РаботаСДокументами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426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9.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При этом откроется модуль формы с шаблоном обработчика события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ПереченьНоменклатурыКоличествоПриИзменении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который мы пока заполнять не будем, а перейдем в окно элементов формы на закладку Форма и аналогичным образом создадим обработчик события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ПереченьНоменклатурыЦенаПриИзменении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для поля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ПереченьНоменклатурыЦена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426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Далее модуль формы документа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ОказаниеУслуги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нужно заполнить следующим образом: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69"/>
        <w:ind w:left="284"/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08169" cy="1981200"/>
                <wp:effectExtent l="19050" t="19050" r="16331" b="19050"/>
                <wp:docPr id="13" name="Рисунок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20203" t="17094" r="39230" b="56980"/>
                        <a:stretch/>
                      </pic:blipFill>
                      <pic:spPr bwMode="auto">
                        <a:xfrm>
                          <a:off x="0" y="0"/>
                          <a:ext cx="5508005" cy="198114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33.71pt;height:156.00pt;mso-wrap-distance-left:0.00pt;mso-wrap-distance-top:0.00pt;mso-wrap-distance-right:0.00pt;mso-wrap-distance-bottom:0.00pt;" strokecolor="#BFBFBF" strokeweight="0.75pt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69"/>
        <w:ind w:left="108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426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10.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В заключение отредактиру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йте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командный интерфейс, чтобы в подсистеме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Оказание услуг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была доступна команда создания новых документов.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426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Откро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йте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окно редактирования объекта конфигурации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Подсистема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ОказаниеУслу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г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 нажмем кнопку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Командный интерфейс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426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 открывшемся окне отразятся все команды выбранной подсистемы.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426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 группе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Панель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действий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.С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оздать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включи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видимость у команды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Оказание услуги: создать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61"/>
        <w:ind w:left="360"/>
      </w:pPr>
      <w:r>
        <w:rPr>
          <w:b/>
        </w:rPr>
        <w:t xml:space="preserve">11.</w:t>
      </w:r>
      <w:r>
        <w:t xml:space="preserve"> </w:t>
      </w:r>
      <w:r>
        <w:t xml:space="preserve">Запустите </w:t>
      </w:r>
      <w:r>
        <w:rPr>
          <w:b/>
        </w:rPr>
        <w:t xml:space="preserve">1С</w:t>
      </w:r>
      <w:r>
        <w:rPr>
          <w:b/>
        </w:rPr>
        <w:t xml:space="preserve">:П</w:t>
      </w:r>
      <w:r>
        <w:rPr>
          <w:b/>
        </w:rPr>
        <w:t xml:space="preserve">редприятие</w:t>
      </w:r>
      <w:r>
        <w:t xml:space="preserve"> в режиме отладки и убедитесь, что при вводе цены и количества в табличную часть документа </w:t>
      </w:r>
      <w:r>
        <w:rPr>
          <w:b/>
        </w:rPr>
        <w:t xml:space="preserve">ОказаниеУслуги</w:t>
      </w:r>
      <w:r>
        <w:t xml:space="preserve"> сумма пересчитывается автоматически.</w:t>
      </w:r>
      <w:r/>
    </w:p>
    <w:p>
      <w:pPr>
        <w:pStyle w:val="661"/>
        <w:ind w:left="360"/>
      </w:pPr>
      <w:r>
        <w:rPr>
          <w:b/>
        </w:rPr>
        <w:t xml:space="preserve">12.</w:t>
      </w:r>
      <w:r>
        <w:t xml:space="preserve"> </w:t>
      </w:r>
      <w:r>
        <w:rPr>
          <w:rFonts w:ascii="Times New Roman" w:hAnsi="Times New Roman" w:eastAsia="Times New Roman" w:cs="Times New Roman"/>
          <w:szCs w:val="28"/>
        </w:rPr>
        <w:t xml:space="preserve">После последовательного добавления </w:t>
      </w:r>
      <w:r>
        <w:rPr>
          <w:rFonts w:ascii="Times New Roman" w:hAnsi="Times New Roman" w:eastAsia="Times New Roman" w:cs="Times New Roman"/>
          <w:szCs w:val="28"/>
        </w:rPr>
        <w:t xml:space="preserve">элементов </w:t>
      </w:r>
      <w:r>
        <w:rPr>
          <w:rFonts w:ascii="Times New Roman" w:hAnsi="Times New Roman" w:eastAsia="Times New Roman" w:cs="Times New Roman"/>
          <w:b/>
          <w:szCs w:val="28"/>
        </w:rPr>
        <w:t xml:space="preserve">Номенклатуры</w:t>
      </w:r>
      <w:r>
        <w:rPr>
          <w:rFonts w:ascii="Times New Roman" w:hAnsi="Times New Roman" w:eastAsia="Times New Roman" w:cs="Times New Roman"/>
          <w:szCs w:val="28"/>
        </w:rPr>
        <w:t xml:space="preserve"> нажм</w:t>
      </w:r>
      <w:r>
        <w:rPr>
          <w:rFonts w:ascii="Times New Roman" w:hAnsi="Times New Roman" w:eastAsia="Times New Roman" w:cs="Times New Roman"/>
          <w:szCs w:val="28"/>
        </w:rPr>
        <w:t xml:space="preserve">ите</w:t>
      </w:r>
      <w:r>
        <w:rPr>
          <w:rFonts w:ascii="Times New Roman" w:hAnsi="Times New Roman" w:eastAsia="Times New Roman" w:cs="Times New Roman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Cs w:val="28"/>
        </w:rPr>
        <w:t xml:space="preserve">П</w:t>
      </w:r>
      <w:r>
        <w:rPr>
          <w:rFonts w:ascii="Times New Roman" w:hAnsi="Times New Roman" w:eastAsia="Times New Roman" w:cs="Times New Roman"/>
          <w:b/>
          <w:bCs/>
          <w:szCs w:val="28"/>
        </w:rPr>
        <w:t xml:space="preserve">ровести</w:t>
      </w:r>
      <w:r>
        <w:rPr>
          <w:rFonts w:ascii="Times New Roman" w:hAnsi="Times New Roman" w:eastAsia="Times New Roman" w:cs="Times New Roman"/>
          <w:b/>
          <w:bCs/>
          <w:szCs w:val="28"/>
        </w:rPr>
        <w:t xml:space="preserve"> и Закрыть</w:t>
      </w:r>
      <w:r>
        <w:rPr>
          <w:rFonts w:ascii="Times New Roman" w:hAnsi="Times New Roman" w:eastAsia="Times New Roman" w:cs="Times New Roman"/>
          <w:szCs w:val="28"/>
        </w:rPr>
        <w:t xml:space="preserve">.</w:t>
      </w:r>
      <w:r/>
    </w:p>
    <w:p>
      <w:pPr>
        <w:pStyle w:val="661"/>
        <w:ind w:left="360"/>
        <w:jc w:val="left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1308735</wp:posOffset>
                </wp:positionH>
                <wp:positionV relativeFrom="paragraph">
                  <wp:align>top</wp:align>
                </wp:positionV>
                <wp:extent cx="5362575" cy="2050415"/>
                <wp:effectExtent l="19050" t="19050" r="28575" b="26034"/>
                <wp:wrapSquare wrapText="bothSides"/>
                <wp:docPr id="14" name="Рисунок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rcRect l="11705" t="34188" r="14049" b="15385"/>
                        <a:stretch/>
                      </pic:blipFill>
                      <pic:spPr bwMode="auto">
                        <a:xfrm>
                          <a:off x="0" y="0"/>
                          <a:ext cx="5362575" cy="20504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position:absolute;z-index:251672576;o:allowoverlap:true;o:allowincell:true;mso-position-horizontal-relative:text;margin-left:103.05pt;mso-position-horizontal:absolute;mso-position-vertical-relative:text;mso-position-vertical:top;width:422.25pt;height:161.45pt;mso-wrap-distance-left:9.00pt;mso-wrap-distance-top:0.00pt;mso-wrap-distance-right:9.00pt;mso-wrap-distance-bottom:0.00pt;" strokecolor="#BFBFBF" strokeweight="0.75pt">
                <v:path textboxrect="0,0,0,0"/>
                <w10:wrap type="square"/>
                <v:imagedata r:id="rId23" o:title=""/>
              </v:shape>
            </w:pict>
          </mc:Fallback>
        </mc:AlternateContent>
      </w:r>
      <w:r>
        <w:br w:type="textWrapping" w:clear="all"/>
      </w:r>
      <w:r/>
    </w:p>
    <w:p>
      <w:pPr>
        <w:pStyle w:val="666"/>
      </w:pPr>
      <w:r>
        <w:t xml:space="preserve">Контрольные вопросы</w:t>
      </w:r>
      <w:r/>
    </w:p>
    <w:p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Какими характерными особенностями обладает документ.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Для чего предназначены реквизиты и табличные части документа.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Какие существуют основные формы документа. 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Что такое проведение документа.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Как создать объект конфигурации Документ и описать его основную структуру.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Как создать новый документ и заполнить его данными.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Как создать собственную форму документа.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Что такое конструктор форм.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Что такое редактор форм.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Что такое элементы формы.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Что такое события и с чем они связаны.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Что такое обработчик события и как его создать.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Что такое модуль и для чего он нужен.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Зачем нужны общие модули.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Что такое </w:t>
      </w: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типообразующие</w:t>
      </w: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 объекты.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pStyle w:val="661"/>
      </w:pPr>
      <w:r/>
      <w:r/>
    </w:p>
    <w:p>
      <w:pPr>
        <w:pStyle w:val="661"/>
        <w:ind w:left="284" w:firstLine="283"/>
        <w:rPr>
          <w:b/>
        </w:rPr>
      </w:pPr>
      <w:r>
        <w:rPr>
          <w:b/>
        </w:rPr>
        <w:t xml:space="preserve">Тестовое задание по теме:</w:t>
      </w:r>
      <w:r>
        <w:rPr>
          <w:b/>
        </w:rPr>
      </w:r>
    </w:p>
    <w:p>
      <w:pPr>
        <w:ind w:left="284" w:hanging="142"/>
        <w:jc w:val="both"/>
        <w:spacing w:after="0"/>
        <w:shd w:val="clear" w:color="auto" w:fill="ffffff"/>
        <w:rPr>
          <w:rFonts w:ascii="SchoolBook" w:hAnsi="SchoolBook"/>
          <w:b/>
          <w:sz w:val="28"/>
          <w:szCs w:val="28"/>
        </w:rPr>
      </w:pPr>
      <w:r>
        <w:rPr>
          <w:rFonts w:ascii="SchoolBook" w:hAnsi="SchoolBook"/>
          <w:b/>
          <w:sz w:val="28"/>
          <w:szCs w:val="28"/>
        </w:rPr>
        <w:t xml:space="preserve">1. Какими обязательными реквизитами обладает документ?</w:t>
      </w:r>
      <w:r>
        <w:rPr>
          <w:rFonts w:ascii="SchoolBook" w:hAnsi="SchoolBook"/>
          <w:b/>
          <w:sz w:val="28"/>
          <w:szCs w:val="28"/>
        </w:rPr>
      </w:r>
    </w:p>
    <w:p>
      <w:pPr>
        <w:ind w:left="568" w:hanging="142"/>
        <w:jc w:val="both"/>
        <w:spacing w:after="0"/>
        <w:shd w:val="clear" w:color="auto" w:fill="ffffff"/>
        <w:rPr>
          <w:rFonts w:ascii="SchoolBook" w:hAnsi="SchoolBook"/>
          <w:sz w:val="28"/>
          <w:szCs w:val="28"/>
        </w:rPr>
      </w:pPr>
      <w:r>
        <w:rPr>
          <w:rFonts w:ascii="SchoolBook" w:hAnsi="SchoolBook"/>
          <w:sz w:val="28"/>
          <w:szCs w:val="28"/>
        </w:rPr>
        <w:t xml:space="preserve">a) Дата и Номер</w:t>
      </w:r>
      <w:r>
        <w:rPr>
          <w:rFonts w:ascii="SchoolBook" w:hAnsi="SchoolBook"/>
          <w:sz w:val="28"/>
          <w:szCs w:val="28"/>
        </w:rPr>
      </w:r>
    </w:p>
    <w:p>
      <w:pPr>
        <w:ind w:left="568" w:hanging="142"/>
        <w:jc w:val="both"/>
        <w:spacing w:after="0"/>
        <w:shd w:val="clear" w:color="auto" w:fill="ffffff"/>
        <w:rPr>
          <w:rFonts w:ascii="SchoolBook" w:hAnsi="SchoolBook"/>
          <w:sz w:val="28"/>
          <w:szCs w:val="28"/>
        </w:rPr>
      </w:pPr>
      <w:r>
        <w:rPr>
          <w:rFonts w:ascii="SchoolBook" w:hAnsi="SchoolBook"/>
          <w:sz w:val="28"/>
          <w:szCs w:val="28"/>
        </w:rPr>
        <w:t xml:space="preserve">b) Длина кода</w:t>
      </w:r>
      <w:r>
        <w:rPr>
          <w:rFonts w:ascii="SchoolBook" w:hAnsi="SchoolBook"/>
          <w:sz w:val="28"/>
          <w:szCs w:val="28"/>
        </w:rPr>
      </w:r>
    </w:p>
    <w:p>
      <w:pPr>
        <w:ind w:left="568" w:hanging="142"/>
        <w:jc w:val="both"/>
        <w:spacing w:after="0"/>
        <w:shd w:val="clear" w:color="auto" w:fill="ffffff"/>
        <w:rPr>
          <w:rFonts w:ascii="SchoolBook" w:hAnsi="SchoolBook"/>
          <w:sz w:val="28"/>
          <w:szCs w:val="28"/>
        </w:rPr>
      </w:pPr>
      <w:r>
        <w:rPr>
          <w:rFonts w:ascii="SchoolBook" w:hAnsi="SchoolBook"/>
          <w:sz w:val="28"/>
          <w:szCs w:val="28"/>
        </w:rPr>
        <w:t xml:space="preserve">c) Дата</w:t>
      </w:r>
      <w:r>
        <w:rPr>
          <w:rFonts w:ascii="SchoolBook" w:hAnsi="SchoolBook"/>
          <w:sz w:val="28"/>
          <w:szCs w:val="28"/>
        </w:rPr>
      </w:r>
    </w:p>
    <w:p>
      <w:pPr>
        <w:ind w:left="568" w:hanging="142"/>
        <w:jc w:val="both"/>
        <w:spacing w:after="0"/>
        <w:shd w:val="clear" w:color="auto" w:fill="ffffff"/>
        <w:rPr>
          <w:rFonts w:ascii="SchoolBook" w:hAnsi="SchoolBook"/>
          <w:sz w:val="28"/>
          <w:szCs w:val="28"/>
        </w:rPr>
      </w:pPr>
      <w:r>
        <w:rPr>
          <w:rFonts w:ascii="SchoolBook" w:hAnsi="SchoolBook"/>
          <w:sz w:val="28"/>
          <w:szCs w:val="28"/>
        </w:rPr>
        <w:t xml:space="preserve">d) Видимость</w:t>
      </w:r>
      <w:r>
        <w:rPr>
          <w:rFonts w:ascii="SchoolBook" w:hAnsi="SchoolBook"/>
          <w:sz w:val="28"/>
          <w:szCs w:val="28"/>
        </w:rPr>
      </w:r>
    </w:p>
    <w:p>
      <w:pPr>
        <w:ind w:left="284" w:hanging="142"/>
        <w:jc w:val="both"/>
        <w:spacing w:after="0"/>
        <w:shd w:val="clear" w:color="auto" w:fill="ffffff"/>
        <w:rPr>
          <w:rFonts w:ascii="SchoolBook" w:hAnsi="SchoolBook"/>
          <w:b/>
          <w:sz w:val="28"/>
          <w:szCs w:val="28"/>
        </w:rPr>
      </w:pPr>
      <w:r>
        <w:rPr>
          <w:rFonts w:ascii="SchoolBook" w:hAnsi="SchoolBook"/>
          <w:b/>
          <w:sz w:val="28"/>
          <w:szCs w:val="28"/>
        </w:rPr>
        <w:t xml:space="preserve">2. Что означает проведение документа?</w:t>
      </w:r>
      <w:r>
        <w:rPr>
          <w:rFonts w:ascii="SchoolBook" w:hAnsi="SchoolBook"/>
          <w:b/>
          <w:sz w:val="28"/>
          <w:szCs w:val="28"/>
        </w:rPr>
      </w:r>
    </w:p>
    <w:p>
      <w:pPr>
        <w:ind w:left="568" w:hanging="142"/>
        <w:jc w:val="both"/>
        <w:spacing w:after="0"/>
        <w:shd w:val="clear" w:color="auto" w:fill="ffffff"/>
        <w:rPr>
          <w:rFonts w:ascii="SchoolBook" w:hAnsi="SchoolBook"/>
          <w:sz w:val="28"/>
          <w:szCs w:val="28"/>
        </w:rPr>
      </w:pPr>
      <w:r>
        <w:rPr>
          <w:rFonts w:ascii="SchoolBook" w:hAnsi="SchoolBook"/>
          <w:sz w:val="28"/>
          <w:szCs w:val="28"/>
        </w:rPr>
        <w:t xml:space="preserve">a) Событие повлияло на состояние учета</w:t>
      </w:r>
      <w:r>
        <w:rPr>
          <w:rFonts w:ascii="SchoolBook" w:hAnsi="SchoolBook"/>
          <w:sz w:val="28"/>
          <w:szCs w:val="28"/>
        </w:rPr>
      </w:r>
    </w:p>
    <w:p>
      <w:pPr>
        <w:ind w:left="568" w:hanging="142"/>
        <w:jc w:val="both"/>
        <w:spacing w:after="0"/>
        <w:shd w:val="clear" w:color="auto" w:fill="ffffff"/>
        <w:rPr>
          <w:rFonts w:ascii="SchoolBook" w:hAnsi="SchoolBook"/>
          <w:sz w:val="28"/>
          <w:szCs w:val="28"/>
        </w:rPr>
      </w:pPr>
      <w:r>
        <w:rPr>
          <w:rFonts w:ascii="SchoolBook" w:hAnsi="SchoolBook"/>
          <w:sz w:val="28"/>
          <w:szCs w:val="28"/>
        </w:rPr>
        <w:t xml:space="preserve">b) Событие повлияло на состояние конфигурации</w:t>
      </w:r>
      <w:r>
        <w:rPr>
          <w:rFonts w:ascii="SchoolBook" w:hAnsi="SchoolBook"/>
          <w:sz w:val="28"/>
          <w:szCs w:val="28"/>
        </w:rPr>
      </w:r>
    </w:p>
    <w:p>
      <w:pPr>
        <w:ind w:left="568" w:hanging="142"/>
        <w:jc w:val="both"/>
        <w:spacing w:after="0"/>
        <w:shd w:val="clear" w:color="auto" w:fill="ffffff"/>
        <w:rPr>
          <w:rFonts w:ascii="SchoolBook" w:hAnsi="SchoolBook"/>
          <w:sz w:val="28"/>
          <w:szCs w:val="28"/>
        </w:rPr>
      </w:pPr>
      <w:r>
        <w:rPr>
          <w:rFonts w:ascii="SchoolBook" w:hAnsi="SchoolBook"/>
          <w:sz w:val="28"/>
          <w:szCs w:val="28"/>
        </w:rPr>
        <w:t xml:space="preserve">c) Событие повлияло на документ</w:t>
      </w:r>
      <w:r>
        <w:rPr>
          <w:rFonts w:ascii="SchoolBook" w:hAnsi="SchoolBook"/>
          <w:sz w:val="28"/>
          <w:szCs w:val="28"/>
        </w:rPr>
      </w:r>
    </w:p>
    <w:p>
      <w:pPr>
        <w:ind w:left="568" w:hanging="142"/>
        <w:jc w:val="both"/>
        <w:spacing w:after="0"/>
        <w:shd w:val="clear" w:color="auto" w:fill="ffffff"/>
        <w:rPr>
          <w:rFonts w:ascii="SchoolBook" w:hAnsi="SchoolBook"/>
          <w:sz w:val="28"/>
          <w:szCs w:val="28"/>
        </w:rPr>
      </w:pPr>
      <w:r>
        <w:rPr>
          <w:rFonts w:ascii="SchoolBook" w:hAnsi="SchoolBook"/>
          <w:sz w:val="28"/>
          <w:szCs w:val="28"/>
        </w:rPr>
        <w:t xml:space="preserve">d) Событие не повлияло на состояние справочника</w:t>
      </w:r>
      <w:r>
        <w:rPr>
          <w:rFonts w:ascii="SchoolBook" w:hAnsi="SchoolBook"/>
          <w:sz w:val="28"/>
          <w:szCs w:val="28"/>
        </w:rPr>
      </w:r>
    </w:p>
    <w:p>
      <w:pPr>
        <w:ind w:left="284" w:hanging="142"/>
        <w:jc w:val="both"/>
        <w:spacing w:after="0"/>
        <w:shd w:val="clear" w:color="auto" w:fill="ffffff"/>
        <w:rPr>
          <w:rFonts w:ascii="SchoolBook" w:hAnsi="SchoolBook"/>
          <w:b/>
          <w:sz w:val="28"/>
          <w:szCs w:val="28"/>
        </w:rPr>
      </w:pPr>
      <w:r>
        <w:rPr>
          <w:rFonts w:ascii="SchoolBook" w:hAnsi="SchoolBook"/>
          <w:b/>
          <w:sz w:val="28"/>
          <w:szCs w:val="28"/>
        </w:rPr>
        <w:t xml:space="preserve">3. Чтобы создать форму документа, нажмем кнопку открытия со значком лупы в поле ввода или кнопку</w:t>
      </w:r>
      <w:r>
        <w:rPr>
          <w:rFonts w:ascii="SchoolBook" w:hAnsi="SchoolBook"/>
          <w:b/>
          <w:sz w:val="28"/>
          <w:szCs w:val="28"/>
        </w:rPr>
        <w:t xml:space="preserve"> ..... </w:t>
      </w:r>
      <w:r>
        <w:rPr>
          <w:rFonts w:ascii="SchoolBook" w:hAnsi="SchoolBook"/>
          <w:b/>
          <w:sz w:val="28"/>
          <w:szCs w:val="28"/>
        </w:rPr>
        <w:t xml:space="preserve">над списком форм. (Вставьте </w:t>
      </w:r>
      <w:r>
        <w:rPr>
          <w:rFonts w:ascii="SchoolBook" w:hAnsi="SchoolBook"/>
          <w:b/>
          <w:sz w:val="28"/>
          <w:szCs w:val="28"/>
        </w:rPr>
        <w:t xml:space="preserve">недостоющее</w:t>
      </w:r>
      <w:r>
        <w:rPr>
          <w:rFonts w:ascii="SchoolBook" w:hAnsi="SchoolBook"/>
          <w:b/>
          <w:sz w:val="28"/>
          <w:szCs w:val="28"/>
        </w:rPr>
        <w:t xml:space="preserve"> слово)</w:t>
      </w:r>
      <w:r>
        <w:rPr>
          <w:rFonts w:ascii="SchoolBook" w:hAnsi="SchoolBook"/>
          <w:b/>
          <w:sz w:val="28"/>
          <w:szCs w:val="28"/>
        </w:rPr>
      </w:r>
    </w:p>
    <w:p>
      <w:pPr>
        <w:ind w:left="568" w:hanging="142"/>
        <w:jc w:val="both"/>
        <w:spacing w:after="0"/>
        <w:shd w:val="clear" w:color="auto" w:fill="ffffff"/>
        <w:rPr>
          <w:rFonts w:ascii="SchoolBook" w:hAnsi="SchoolBook"/>
          <w:sz w:val="28"/>
          <w:szCs w:val="28"/>
        </w:rPr>
      </w:pPr>
      <w:r>
        <w:rPr>
          <w:rFonts w:ascii="SchoolBook" w:hAnsi="SchoolBook"/>
          <w:sz w:val="28"/>
          <w:szCs w:val="28"/>
        </w:rPr>
        <w:t xml:space="preserve">a) Копировать</w:t>
      </w:r>
      <w:r>
        <w:rPr>
          <w:rFonts w:ascii="SchoolBook" w:hAnsi="SchoolBook"/>
          <w:sz w:val="28"/>
          <w:szCs w:val="28"/>
        </w:rPr>
      </w:r>
    </w:p>
    <w:p>
      <w:pPr>
        <w:ind w:left="568" w:hanging="142"/>
        <w:jc w:val="both"/>
        <w:spacing w:after="0"/>
        <w:shd w:val="clear" w:color="auto" w:fill="ffffff"/>
        <w:rPr>
          <w:rFonts w:ascii="SchoolBook" w:hAnsi="SchoolBook"/>
          <w:sz w:val="28"/>
          <w:szCs w:val="28"/>
        </w:rPr>
      </w:pPr>
      <w:r>
        <w:rPr>
          <w:rFonts w:ascii="SchoolBook" w:hAnsi="SchoolBook"/>
          <w:sz w:val="28"/>
          <w:szCs w:val="28"/>
        </w:rPr>
        <w:t xml:space="preserve">b) Вставить</w:t>
      </w:r>
      <w:r>
        <w:rPr>
          <w:rFonts w:ascii="SchoolBook" w:hAnsi="SchoolBook"/>
          <w:sz w:val="28"/>
          <w:szCs w:val="28"/>
        </w:rPr>
      </w:r>
    </w:p>
    <w:p>
      <w:pPr>
        <w:ind w:left="568" w:hanging="142"/>
        <w:jc w:val="both"/>
        <w:spacing w:after="0"/>
        <w:shd w:val="clear" w:color="auto" w:fill="ffffff"/>
        <w:rPr>
          <w:rFonts w:ascii="SchoolBook" w:hAnsi="SchoolBook"/>
          <w:sz w:val="28"/>
          <w:szCs w:val="28"/>
        </w:rPr>
      </w:pPr>
      <w:r>
        <w:rPr>
          <w:rFonts w:ascii="SchoolBook" w:hAnsi="SchoolBook"/>
          <w:sz w:val="28"/>
          <w:szCs w:val="28"/>
        </w:rPr>
        <w:t xml:space="preserve">c) Добавить</w:t>
      </w:r>
      <w:r>
        <w:rPr>
          <w:rFonts w:ascii="SchoolBook" w:hAnsi="SchoolBook"/>
          <w:sz w:val="28"/>
          <w:szCs w:val="28"/>
        </w:rPr>
      </w:r>
    </w:p>
    <w:p>
      <w:pPr>
        <w:ind w:left="568" w:hanging="142"/>
        <w:jc w:val="both"/>
        <w:spacing w:after="0"/>
        <w:shd w:val="clear" w:color="auto" w:fill="ffffff"/>
        <w:rPr>
          <w:rFonts w:ascii="SchoolBook" w:hAnsi="SchoolBook"/>
          <w:sz w:val="28"/>
          <w:szCs w:val="28"/>
        </w:rPr>
      </w:pPr>
      <w:r>
        <w:rPr>
          <w:rFonts w:ascii="SchoolBook" w:hAnsi="SchoolBook"/>
          <w:sz w:val="28"/>
          <w:szCs w:val="28"/>
        </w:rPr>
        <w:t xml:space="preserve">d) Нет верных вариантов</w:t>
      </w:r>
      <w:r>
        <w:rPr>
          <w:rFonts w:ascii="SchoolBook" w:hAnsi="SchoolBook"/>
          <w:sz w:val="28"/>
          <w:szCs w:val="28"/>
        </w:rPr>
      </w:r>
    </w:p>
    <w:p>
      <w:pPr>
        <w:ind w:left="284" w:hanging="142"/>
        <w:jc w:val="both"/>
        <w:spacing w:after="0"/>
        <w:shd w:val="clear" w:color="auto" w:fill="ffffff"/>
        <w:rPr>
          <w:rFonts w:ascii="SchoolBook" w:hAnsi="SchoolBook"/>
          <w:b/>
          <w:sz w:val="28"/>
          <w:szCs w:val="28"/>
        </w:rPr>
      </w:pPr>
      <w:r>
        <w:rPr>
          <w:rFonts w:ascii="SchoolBook" w:hAnsi="SchoolBook"/>
          <w:b/>
          <w:sz w:val="28"/>
          <w:szCs w:val="28"/>
        </w:rPr>
        <w:t xml:space="preserve">4. Какие основные формы документа существуют?</w:t>
      </w:r>
      <w:r>
        <w:rPr>
          <w:rFonts w:ascii="SchoolBook" w:hAnsi="SchoolBook"/>
          <w:b/>
          <w:sz w:val="28"/>
          <w:szCs w:val="28"/>
        </w:rPr>
      </w:r>
    </w:p>
    <w:p>
      <w:pPr>
        <w:ind w:left="568" w:hanging="142"/>
        <w:jc w:val="both"/>
        <w:spacing w:after="0"/>
        <w:shd w:val="clear" w:color="auto" w:fill="ffffff"/>
        <w:rPr>
          <w:rFonts w:ascii="SchoolBook" w:hAnsi="SchoolBook"/>
          <w:sz w:val="28"/>
          <w:szCs w:val="28"/>
        </w:rPr>
      </w:pPr>
      <w:r>
        <w:rPr>
          <w:rFonts w:ascii="SchoolBook" w:hAnsi="SchoolBook"/>
          <w:sz w:val="28"/>
          <w:szCs w:val="28"/>
        </w:rPr>
        <w:t xml:space="preserve">a) Списки запросов</w:t>
      </w:r>
      <w:r>
        <w:rPr>
          <w:rFonts w:ascii="SchoolBook" w:hAnsi="SchoolBook"/>
          <w:sz w:val="28"/>
          <w:szCs w:val="28"/>
        </w:rPr>
      </w:r>
    </w:p>
    <w:p>
      <w:pPr>
        <w:ind w:left="568" w:hanging="142"/>
        <w:jc w:val="both"/>
        <w:spacing w:after="0"/>
        <w:shd w:val="clear" w:color="auto" w:fill="ffffff"/>
        <w:rPr>
          <w:rFonts w:ascii="SchoolBook" w:hAnsi="SchoolBook"/>
          <w:sz w:val="28"/>
          <w:szCs w:val="28"/>
        </w:rPr>
      </w:pPr>
      <w:r>
        <w:rPr>
          <w:rFonts w:ascii="SchoolBook" w:hAnsi="SchoolBook"/>
          <w:sz w:val="28"/>
          <w:szCs w:val="28"/>
        </w:rPr>
        <w:t xml:space="preserve">b) Справочники</w:t>
      </w:r>
      <w:r>
        <w:rPr>
          <w:rFonts w:ascii="SchoolBook" w:hAnsi="SchoolBook"/>
          <w:sz w:val="28"/>
          <w:szCs w:val="28"/>
        </w:rPr>
      </w:r>
    </w:p>
    <w:p>
      <w:pPr>
        <w:ind w:left="568" w:hanging="142"/>
        <w:jc w:val="both"/>
        <w:spacing w:after="0"/>
        <w:shd w:val="clear" w:color="auto" w:fill="ffffff"/>
        <w:rPr>
          <w:rFonts w:ascii="SchoolBook" w:hAnsi="SchoolBook"/>
          <w:sz w:val="28"/>
          <w:szCs w:val="28"/>
        </w:rPr>
      </w:pPr>
      <w:r>
        <w:rPr>
          <w:rFonts w:ascii="SchoolBook" w:hAnsi="SchoolBook"/>
          <w:sz w:val="28"/>
          <w:szCs w:val="28"/>
        </w:rPr>
        <w:t xml:space="preserve">c) Документы и Выбор документа</w:t>
      </w:r>
      <w:r>
        <w:rPr>
          <w:rFonts w:ascii="SchoolBook" w:hAnsi="SchoolBook"/>
          <w:sz w:val="28"/>
          <w:szCs w:val="28"/>
        </w:rPr>
      </w:r>
    </w:p>
    <w:p>
      <w:pPr>
        <w:ind w:left="568" w:hanging="142"/>
        <w:jc w:val="both"/>
        <w:spacing w:after="0"/>
        <w:shd w:val="clear" w:color="auto" w:fill="ffffff"/>
        <w:rPr>
          <w:rFonts w:ascii="SchoolBook" w:hAnsi="SchoolBook"/>
          <w:sz w:val="28"/>
          <w:szCs w:val="28"/>
        </w:rPr>
      </w:pPr>
      <w:r>
        <w:rPr>
          <w:rFonts w:ascii="SchoolBook" w:hAnsi="SchoolBook"/>
          <w:sz w:val="28"/>
          <w:szCs w:val="28"/>
        </w:rPr>
        <w:t xml:space="preserve">d) Таблицы</w:t>
      </w:r>
      <w:r>
        <w:rPr>
          <w:rFonts w:ascii="SchoolBook" w:hAnsi="SchoolBook"/>
          <w:sz w:val="28"/>
          <w:szCs w:val="28"/>
        </w:rPr>
      </w:r>
    </w:p>
    <w:p>
      <w:pPr>
        <w:ind w:left="142"/>
        <w:jc w:val="both"/>
        <w:spacing w:after="0"/>
        <w:rPr>
          <w:rFonts w:ascii="SchoolBook" w:hAnsi="SchoolBook" w:eastAsia="Times New Roman" w:cs="Times New Roman"/>
          <w:b/>
          <w:sz w:val="28"/>
          <w:szCs w:val="28"/>
        </w:rPr>
      </w:pPr>
      <w:r>
        <w:rPr>
          <w:rFonts w:ascii="SchoolBook" w:hAnsi="SchoolBook"/>
          <w:b/>
          <w:sz w:val="28"/>
          <w:szCs w:val="28"/>
        </w:rPr>
        <w:t xml:space="preserve">5. </w:t>
      </w:r>
      <w:r>
        <w:rPr>
          <w:rFonts w:ascii="SchoolBook" w:hAnsi="SchoolBook" w:eastAsia="Times New Roman" w:cs="Times New Roman"/>
          <w:b/>
          <w:sz w:val="28"/>
          <w:szCs w:val="28"/>
        </w:rPr>
        <w:t xml:space="preserve">Документы могут быть проведены:</w:t>
      </w:r>
      <w:r>
        <w:rPr>
          <w:rFonts w:ascii="SchoolBook" w:hAnsi="SchoolBook" w:eastAsia="Times New Roman" w:cs="Times New Roman"/>
          <w:b/>
          <w:sz w:val="28"/>
          <w:szCs w:val="28"/>
        </w:rPr>
      </w:r>
    </w:p>
    <w:p>
      <w:pPr>
        <w:numPr>
          <w:ilvl w:val="0"/>
          <w:numId w:val="9"/>
        </w:numPr>
        <w:ind w:left="708"/>
        <w:jc w:val="both"/>
        <w:spacing w:after="0"/>
        <w:rPr>
          <w:rFonts w:ascii="SchoolBook" w:hAnsi="SchoolBook" w:eastAsia="Times New Roman" w:cs="Times New Roman"/>
          <w:sz w:val="28"/>
          <w:szCs w:val="28"/>
        </w:rPr>
      </w:pPr>
      <w:r>
        <w:rPr>
          <w:rFonts w:ascii="SchoolBook" w:hAnsi="SchoolBook" w:eastAsia="Times New Roman" w:cs="Times New Roman"/>
          <w:sz w:val="28"/>
          <w:szCs w:val="28"/>
        </w:rPr>
        <w:t xml:space="preserve">оперативно</w:t>
      </w:r>
      <w:r>
        <w:rPr>
          <w:rFonts w:ascii="SchoolBook" w:hAnsi="SchoolBook" w:eastAsia="Times New Roman" w:cs="Times New Roman"/>
          <w:sz w:val="28"/>
          <w:szCs w:val="28"/>
        </w:rPr>
      </w:r>
    </w:p>
    <w:p>
      <w:pPr>
        <w:numPr>
          <w:ilvl w:val="0"/>
          <w:numId w:val="9"/>
        </w:numPr>
        <w:ind w:left="708"/>
        <w:jc w:val="both"/>
        <w:spacing w:after="0"/>
        <w:rPr>
          <w:rFonts w:ascii="SchoolBook" w:hAnsi="SchoolBook" w:eastAsia="Times New Roman" w:cs="Times New Roman"/>
          <w:sz w:val="28"/>
          <w:szCs w:val="28"/>
        </w:rPr>
      </w:pPr>
      <w:r>
        <w:rPr>
          <w:rFonts w:ascii="SchoolBook" w:hAnsi="SchoolBook" w:eastAsia="Times New Roman" w:cs="Times New Roman"/>
          <w:sz w:val="28"/>
          <w:szCs w:val="28"/>
        </w:rPr>
        <w:t xml:space="preserve">актуально</w:t>
      </w:r>
      <w:r>
        <w:rPr>
          <w:rFonts w:ascii="SchoolBook" w:hAnsi="SchoolBook" w:eastAsia="Times New Roman" w:cs="Times New Roman"/>
          <w:sz w:val="28"/>
          <w:szCs w:val="28"/>
        </w:rPr>
      </w:r>
    </w:p>
    <w:p>
      <w:pPr>
        <w:numPr>
          <w:ilvl w:val="0"/>
          <w:numId w:val="9"/>
        </w:numPr>
        <w:ind w:left="708"/>
        <w:jc w:val="both"/>
        <w:spacing w:after="0"/>
        <w:rPr>
          <w:rFonts w:ascii="SchoolBook" w:hAnsi="SchoolBook" w:eastAsia="Times New Roman" w:cs="Times New Roman"/>
          <w:sz w:val="28"/>
          <w:szCs w:val="28"/>
        </w:rPr>
      </w:pPr>
      <w:r>
        <w:rPr>
          <w:rFonts w:ascii="SchoolBook" w:hAnsi="SchoolBook" w:eastAsia="Times New Roman" w:cs="Times New Roman"/>
          <w:sz w:val="28"/>
          <w:szCs w:val="28"/>
        </w:rPr>
        <w:t xml:space="preserve">неоперативно</w:t>
      </w:r>
      <w:r>
        <w:rPr>
          <w:rFonts w:ascii="SchoolBook" w:hAnsi="SchoolBook" w:eastAsia="Times New Roman" w:cs="Times New Roman"/>
          <w:sz w:val="28"/>
          <w:szCs w:val="28"/>
        </w:rPr>
      </w:r>
    </w:p>
    <w:p>
      <w:r/>
      <w:r/>
    </w:p>
    <w:sectPr>
      <w:headerReference w:type="default" r:id="rId9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TimesNewRomanPSMT">
    <w:panose1 w:val="02020603050405020304"/>
  </w:font>
  <w:font w:name="Wingdings">
    <w:panose1 w:val="05000000000000000000"/>
  </w:font>
  <w:font w:name="Symbol">
    <w:panose1 w:val="05050102010706020507"/>
  </w:font>
  <w:font w:name="Tahoma">
    <w:panose1 w:val="020B0604030504040204"/>
  </w:font>
  <w:font w:name="Times New Roman">
    <w:panose1 w:val="02020603050405020304"/>
  </w:font>
  <w:font w:name="Courier New">
    <w:panose1 w:val="02070309020205020404"/>
  </w:font>
  <w:font w:name="SchoolBook">
    <w:panose1 w:val="05050102010205020202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4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"/>
      <w:lvlJc w:val="right"/>
      <w:pPr>
        <w:ind w:left="1146" w:hanging="360"/>
      </w:pPr>
      <w:rPr>
        <w:rFonts w:hint="default"/>
        <w:b/>
        <w:i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866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86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306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026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746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466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86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906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multiLevelType w:val="hybridMultilevel"/>
    <w:lvl w:ilvl="0">
      <w:start w:val="1"/>
      <w:numFmt w:val="bullet"/>
      <w:pStyle w:val="659"/>
      <w:isLgl w:val="false"/>
      <w:suff w:val="tab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hint="default"/>
        <w:sz w:val="28"/>
        <w:szCs w:val="28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"/>
      <w:lvlJc w:val="left"/>
      <w:pPr>
        <w:ind w:left="1080" w:hanging="360"/>
      </w:pPr>
      <w:rPr>
        <w:rFonts w:hint="default" w:ascii="Wingdings" w:hAnsi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"/>
      <w:lvlJc w:val="right"/>
      <w:pPr>
        <w:ind w:left="720" w:hanging="360"/>
      </w:pPr>
      <w:rPr>
        <w:rFonts w:hint="default"/>
        <w:b/>
        <w:i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068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923" w:hanging="495"/>
      </w:pPr>
      <w:rPr>
        <w:rFonts w:hint="default"/>
      </w:r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"/>
      <w:lvlJc w:val="right"/>
      <w:pPr>
        <w:ind w:left="1146" w:hanging="360"/>
      </w:pPr>
      <w:rPr>
        <w:rFonts w:hint="default"/>
        <w:b/>
        <w:i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866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86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306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026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746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466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86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906" w:hanging="180"/>
      </w:p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8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>
    <w:abstractNumId w:val="4"/>
  </w:num>
  <w:num w:numId="2">
    <w:abstractNumId w:val="7"/>
    <w:lvlOverride w:ilvl="0">
      <w:startOverride w:val="1"/>
    </w:lvlOverride>
  </w:num>
  <w:num w:numId="3">
    <w:abstractNumId w:val="7"/>
  </w:num>
  <w:num w:numId="4">
    <w:abstractNumId w:val="7"/>
    <w:lvlOverride w:ilvl="0">
      <w:startOverride w:val="1"/>
    </w:lvlOverride>
  </w:num>
  <w:num w:numId="5">
    <w:abstractNumId w:val="7"/>
    <w:lvlOverride w:ilvl="0">
      <w:startOverride w:val="1"/>
    </w:lvlOverride>
  </w:num>
  <w:num w:numId="6">
    <w:abstractNumId w:val="7"/>
    <w:lvlOverride w:ilvl="0">
      <w:startOverride w:val="1"/>
    </w:lvlOverride>
  </w:num>
  <w:num w:numId="7">
    <w:abstractNumId w:val="7"/>
    <w:lvlOverride w:ilvl="0">
      <w:startOverride w:val="1"/>
    </w:lvlOverride>
  </w:num>
  <w:num w:numId="8">
    <w:abstractNumId w:val="3"/>
  </w:num>
  <w:num w:numId="9">
    <w:abstractNumId w:val="8"/>
  </w:num>
  <w:num w:numId="10">
    <w:abstractNumId w:val="7"/>
  </w:num>
  <w:num w:numId="11">
    <w:abstractNumId w:val="1"/>
  </w:num>
  <w:num w:numId="12">
    <w:abstractNumId w:val="0"/>
  </w:num>
  <w:num w:numId="13">
    <w:abstractNumId w:val="11"/>
  </w:num>
  <w:num w:numId="14">
    <w:abstractNumId w:val="9"/>
  </w:num>
  <w:num w:numId="15">
    <w:abstractNumId w:val="13"/>
  </w:num>
  <w:num w:numId="16">
    <w:abstractNumId w:val="6"/>
  </w:num>
  <w:num w:numId="17">
    <w:abstractNumId w:val="12"/>
  </w:num>
  <w:num w:numId="18">
    <w:abstractNumId w:val="2"/>
  </w:num>
  <w:num w:numId="19">
    <w:abstractNumId w:val="10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51"/>
    <w:next w:val="651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652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51"/>
    <w:next w:val="651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652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51"/>
    <w:next w:val="651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652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51"/>
    <w:next w:val="651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52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51"/>
    <w:next w:val="651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52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51"/>
    <w:next w:val="651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52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51"/>
    <w:next w:val="651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52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51"/>
    <w:next w:val="651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52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51"/>
    <w:next w:val="651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52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651"/>
    <w:next w:val="651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652"/>
    <w:link w:val="34"/>
    <w:uiPriority w:val="10"/>
    <w:rPr>
      <w:sz w:val="48"/>
      <w:szCs w:val="48"/>
    </w:rPr>
  </w:style>
  <w:style w:type="paragraph" w:styleId="36">
    <w:name w:val="Subtitle"/>
    <w:basedOn w:val="651"/>
    <w:next w:val="651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652"/>
    <w:link w:val="36"/>
    <w:uiPriority w:val="11"/>
    <w:rPr>
      <w:sz w:val="24"/>
      <w:szCs w:val="24"/>
    </w:rPr>
  </w:style>
  <w:style w:type="paragraph" w:styleId="38">
    <w:name w:val="Quote"/>
    <w:basedOn w:val="651"/>
    <w:next w:val="651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51"/>
    <w:next w:val="651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51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652"/>
    <w:link w:val="42"/>
    <w:uiPriority w:val="99"/>
  </w:style>
  <w:style w:type="paragraph" w:styleId="44">
    <w:name w:val="Footer"/>
    <w:basedOn w:val="651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652"/>
    <w:link w:val="44"/>
    <w:uiPriority w:val="99"/>
  </w:style>
  <w:style w:type="paragraph" w:styleId="46">
    <w:name w:val="Caption"/>
    <w:basedOn w:val="651"/>
    <w:next w:val="65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5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5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5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5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8">
    <w:name w:val="List Table 7 Colorful - Accent 2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9">
    <w:name w:val="List Table 7 Colorful - Accent 3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0">
    <w:name w:val="List Table 7 Colorful - Accent 4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1">
    <w:name w:val="List Table 7 Colorful - Accent 5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2">
    <w:name w:val="List Table 7 Colorful - Accent 6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3">
    <w:name w:val="Lined - Accent"/>
    <w:basedOn w:val="6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">
    <w:name w:val="Lined - Accent 2"/>
    <w:basedOn w:val="6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">
    <w:name w:val="Lined - Accent 3"/>
    <w:basedOn w:val="6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7">
    <w:name w:val="Lined - Accent 4"/>
    <w:basedOn w:val="6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">
    <w:name w:val="Lined - Accent 5"/>
    <w:basedOn w:val="6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">
    <w:name w:val="Lined - Accent 6"/>
    <w:basedOn w:val="6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">
    <w:name w:val="Bordered &amp; Lined - Accent"/>
    <w:basedOn w:val="6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2">
    <w:name w:val="Bordered &amp; Lined - Accent 2"/>
    <w:basedOn w:val="6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3">
    <w:name w:val="Bordered &amp; Lined - Accent 3"/>
    <w:basedOn w:val="6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">
    <w:name w:val="Bordered &amp; Lined - Accent 4"/>
    <w:basedOn w:val="6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5">
    <w:name w:val="Bordered &amp; Lined - Accent 5"/>
    <w:basedOn w:val="6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6">
    <w:name w:val="Bordered &amp; Lined - Accent 6"/>
    <w:basedOn w:val="6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7">
    <w:name w:val="Bordered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51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52"/>
    <w:uiPriority w:val="99"/>
    <w:unhideWhenUsed/>
    <w:rPr>
      <w:vertAlign w:val="superscript"/>
    </w:rPr>
  </w:style>
  <w:style w:type="paragraph" w:styleId="178">
    <w:name w:val="endnote text"/>
    <w:basedOn w:val="651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52"/>
    <w:uiPriority w:val="99"/>
    <w:semiHidden/>
    <w:unhideWhenUsed/>
    <w:rPr>
      <w:vertAlign w:val="superscript"/>
    </w:rPr>
  </w:style>
  <w:style w:type="paragraph" w:styleId="181">
    <w:name w:val="toc 1"/>
    <w:basedOn w:val="651"/>
    <w:next w:val="651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51"/>
    <w:next w:val="651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51"/>
    <w:next w:val="651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51"/>
    <w:next w:val="651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51"/>
    <w:next w:val="651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51"/>
    <w:next w:val="651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51"/>
    <w:next w:val="651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51"/>
    <w:next w:val="651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51"/>
    <w:next w:val="651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51"/>
    <w:next w:val="651"/>
    <w:uiPriority w:val="99"/>
    <w:unhideWhenUsed/>
    <w:pPr>
      <w:spacing w:after="0" w:afterAutospacing="0"/>
    </w:pPr>
  </w:style>
  <w:style w:type="paragraph" w:styleId="651" w:default="1">
    <w:name w:val="Normal"/>
    <w:rPr>
      <w:rFonts w:eastAsiaTheme="minorEastAsia"/>
      <w:lang w:eastAsia="ru-RU"/>
    </w:rPr>
  </w:style>
  <w:style w:type="character" w:styleId="652" w:default="1">
    <w:name w:val="Default Paragraph Font"/>
    <w:uiPriority w:val="1"/>
    <w:semiHidden/>
    <w:unhideWhenUsed/>
  </w:style>
  <w:style w:type="table" w:styleId="653" w:default="1">
    <w:name w:val="Normal Table"/>
    <w:uiPriority w:val="99"/>
    <w:semiHidden/>
    <w:unhideWhenUsed/>
    <w:qFormat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54" w:default="1">
    <w:name w:val="No List"/>
    <w:uiPriority w:val="99"/>
    <w:semiHidden/>
    <w:unhideWhenUsed/>
  </w:style>
  <w:style w:type="paragraph" w:styleId="655" w:customStyle="1">
    <w:name w:val="Заг-1"/>
    <w:basedOn w:val="651"/>
    <w:link w:val="657"/>
    <w:qFormat/>
    <w:pPr>
      <w:jc w:val="center"/>
      <w:pageBreakBefore/>
      <w:spacing w:after="240"/>
      <w:outlineLvl w:val="0"/>
    </w:pPr>
    <w:rPr>
      <w:rFonts w:ascii="SchoolBook" w:hAnsi="SchoolBook"/>
      <w:b/>
      <w:caps/>
      <w:sz w:val="28"/>
      <w:szCs w:val="28"/>
    </w:rPr>
  </w:style>
  <w:style w:type="paragraph" w:styleId="656" w:customStyle="1">
    <w:name w:val="Текст документа"/>
    <w:basedOn w:val="651"/>
    <w:link w:val="658"/>
    <w:qFormat/>
    <w:pPr>
      <w:ind w:firstLine="709"/>
      <w:jc w:val="both"/>
      <w:spacing w:after="0"/>
    </w:pPr>
    <w:rPr>
      <w:rFonts w:ascii="SchoolBook" w:hAnsi="SchoolBook"/>
      <w:sz w:val="28"/>
      <w:szCs w:val="28"/>
    </w:rPr>
  </w:style>
  <w:style w:type="character" w:styleId="657" w:customStyle="1">
    <w:name w:val="Заг-1 Знак"/>
    <w:basedOn w:val="652"/>
    <w:link w:val="655"/>
    <w:rPr>
      <w:rFonts w:ascii="SchoolBook" w:hAnsi="SchoolBook" w:eastAsiaTheme="minorEastAsia"/>
      <w:b/>
      <w:caps/>
      <w:sz w:val="28"/>
      <w:szCs w:val="28"/>
      <w:lang w:eastAsia="ru-RU"/>
    </w:rPr>
  </w:style>
  <w:style w:type="character" w:styleId="658" w:customStyle="1">
    <w:name w:val="Текст документа Знак"/>
    <w:basedOn w:val="652"/>
    <w:link w:val="656"/>
    <w:rPr>
      <w:rFonts w:ascii="SchoolBook" w:hAnsi="SchoolBook" w:eastAsiaTheme="minorEastAsia"/>
      <w:sz w:val="28"/>
      <w:szCs w:val="28"/>
      <w:lang w:eastAsia="ru-RU"/>
    </w:rPr>
  </w:style>
  <w:style w:type="paragraph" w:styleId="659" w:customStyle="1">
    <w:name w:val="Маркер"/>
    <w:basedOn w:val="669"/>
    <w:link w:val="660"/>
    <w:qFormat/>
    <w:pPr>
      <w:numPr>
        <w:ilvl w:val="0"/>
        <w:numId w:val="1"/>
      </w:numPr>
      <w:jc w:val="both"/>
      <w:spacing w:after="0"/>
    </w:pPr>
    <w:rPr>
      <w:rFonts w:ascii="SchoolBook" w:hAnsi="SchoolBook"/>
      <w:sz w:val="28"/>
      <w:szCs w:val="28"/>
    </w:rPr>
  </w:style>
  <w:style w:type="character" w:styleId="660" w:customStyle="1">
    <w:name w:val="Маркер Знак"/>
    <w:basedOn w:val="652"/>
    <w:link w:val="659"/>
    <w:rPr>
      <w:rFonts w:ascii="SchoolBook" w:hAnsi="SchoolBook" w:eastAsiaTheme="minorEastAsia"/>
      <w:sz w:val="28"/>
      <w:szCs w:val="28"/>
      <w:lang w:eastAsia="ru-RU"/>
    </w:rPr>
  </w:style>
  <w:style w:type="paragraph" w:styleId="661" w:customStyle="1">
    <w:name w:val="Нумерация"/>
    <w:basedOn w:val="669"/>
    <w:link w:val="662"/>
    <w:qFormat/>
    <w:pPr>
      <w:ind w:left="0"/>
      <w:jc w:val="both"/>
      <w:spacing w:after="0"/>
    </w:pPr>
    <w:rPr>
      <w:rFonts w:ascii="SchoolBook" w:hAnsi="SchoolBook"/>
      <w:sz w:val="28"/>
    </w:rPr>
  </w:style>
  <w:style w:type="character" w:styleId="662" w:customStyle="1">
    <w:name w:val="Нумерация Знак"/>
    <w:basedOn w:val="652"/>
    <w:link w:val="661"/>
    <w:rPr>
      <w:rFonts w:ascii="SchoolBook" w:hAnsi="SchoolBook" w:eastAsiaTheme="minorEastAsia"/>
      <w:sz w:val="28"/>
      <w:lang w:eastAsia="ru-RU"/>
    </w:rPr>
  </w:style>
  <w:style w:type="character" w:styleId="663">
    <w:name w:val="Strong"/>
    <w:basedOn w:val="652"/>
    <w:rPr>
      <w:b/>
      <w:bCs/>
    </w:rPr>
  </w:style>
  <w:style w:type="paragraph" w:styleId="664" w:customStyle="1">
    <w:name w:val="текст"/>
    <w:basedOn w:val="651"/>
    <w:pPr>
      <w:spacing w:before="100" w:beforeAutospacing="1" w:after="100" w:afterAutospacing="1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665" w:customStyle="1">
    <w:name w:val="ПЖ-К"/>
    <w:basedOn w:val="651"/>
    <w:link w:val="667"/>
    <w:qFormat/>
    <w:pPr>
      <w:ind w:firstLine="567"/>
      <w:jc w:val="both"/>
      <w:keepNext/>
      <w:spacing w:before="240" w:after="0"/>
      <w:shd w:val="clear" w:color="auto" w:fill="ffffff"/>
    </w:pPr>
    <w:rPr>
      <w:rFonts w:ascii="SchoolBook" w:hAnsi="SchoolBook"/>
      <w:b/>
      <w:bCs/>
      <w:i/>
      <w:iCs/>
      <w:color w:val="000000"/>
      <w:sz w:val="28"/>
    </w:rPr>
  </w:style>
  <w:style w:type="paragraph" w:styleId="666" w:customStyle="1">
    <w:name w:val="ПЖ"/>
    <w:basedOn w:val="651"/>
    <w:link w:val="668"/>
    <w:qFormat/>
    <w:pPr>
      <w:ind w:firstLine="567"/>
      <w:jc w:val="both"/>
      <w:keepNext/>
      <w:spacing w:before="240" w:after="0"/>
      <w:shd w:val="clear" w:color="auto" w:fill="ffffff"/>
    </w:pPr>
    <w:rPr>
      <w:rFonts w:ascii="SchoolBook" w:hAnsi="SchoolBook"/>
      <w:b/>
      <w:color w:val="000000"/>
      <w:sz w:val="28"/>
    </w:rPr>
  </w:style>
  <w:style w:type="character" w:styleId="667" w:customStyle="1">
    <w:name w:val="ПЖ-К Знак"/>
    <w:basedOn w:val="652"/>
    <w:link w:val="665"/>
    <w:rPr>
      <w:rFonts w:ascii="SchoolBook" w:hAnsi="SchoolBook" w:eastAsiaTheme="minorEastAsia"/>
      <w:b/>
      <w:bCs/>
      <w:i/>
      <w:iCs/>
      <w:color w:val="000000"/>
      <w:sz w:val="28"/>
      <w:shd w:val="clear" w:color="auto" w:fill="ffffff"/>
      <w:lang w:eastAsia="ru-RU"/>
    </w:rPr>
  </w:style>
  <w:style w:type="character" w:styleId="668" w:customStyle="1">
    <w:name w:val="ПЖ Знак"/>
    <w:basedOn w:val="652"/>
    <w:link w:val="666"/>
    <w:rPr>
      <w:rFonts w:ascii="SchoolBook" w:hAnsi="SchoolBook" w:eastAsiaTheme="minorEastAsia"/>
      <w:b/>
      <w:color w:val="000000"/>
      <w:sz w:val="28"/>
      <w:shd w:val="clear" w:color="auto" w:fill="ffffff"/>
      <w:lang w:eastAsia="ru-RU"/>
    </w:rPr>
  </w:style>
  <w:style w:type="paragraph" w:styleId="669">
    <w:name w:val="List Paragraph"/>
    <w:basedOn w:val="651"/>
    <w:uiPriority w:val="34"/>
    <w:qFormat/>
    <w:pPr>
      <w:contextualSpacing/>
      <w:ind w:left="720"/>
    </w:pPr>
  </w:style>
  <w:style w:type="paragraph" w:styleId="670">
    <w:name w:val="Balloon Text"/>
    <w:basedOn w:val="651"/>
    <w:link w:val="671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671" w:customStyle="1">
    <w:name w:val="Текст выноски Знак"/>
    <w:basedOn w:val="652"/>
    <w:link w:val="670"/>
    <w:uiPriority w:val="99"/>
    <w:semiHidden/>
    <w:rPr>
      <w:rFonts w:ascii="Tahoma" w:hAnsi="Tahoma" w:cs="Tahoma" w:eastAsiaTheme="minorEastAsia"/>
      <w:sz w:val="16"/>
      <w:szCs w:val="16"/>
      <w:lang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FF61E0-FDD3-4123-99A9-7D244A3CB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Р7-Офис/2024.1.3.422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A316-05</dc:creator>
  <cp:revision>41</cp:revision>
  <dcterms:created xsi:type="dcterms:W3CDTF">2015-08-09T20:01:00Z</dcterms:created>
  <dcterms:modified xsi:type="dcterms:W3CDTF">2025-02-27T12:02:33Z</dcterms:modified>
</cp:coreProperties>
</file>