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305A" w14:textId="77777777" w:rsidR="00D51EB4" w:rsidRDefault="00D51E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4083" w:type="dxa"/>
        <w:tblLayout w:type="fixed"/>
        <w:tblLook w:val="0400" w:firstRow="0" w:lastRow="0" w:firstColumn="0" w:lastColumn="0" w:noHBand="0" w:noVBand="1"/>
      </w:tblPr>
      <w:tblGrid>
        <w:gridCol w:w="2446"/>
        <w:gridCol w:w="5879"/>
        <w:gridCol w:w="5758"/>
      </w:tblGrid>
      <w:tr w:rsidR="00D51EB4" w14:paraId="7B768574" w14:textId="77777777">
        <w:trPr>
          <w:trHeight w:val="344"/>
        </w:trPr>
        <w:tc>
          <w:tcPr>
            <w:tcW w:w="2447" w:type="dxa"/>
            <w:tcBorders>
              <w:top w:val="single" w:sz="4" w:space="0" w:color="284E3F"/>
              <w:left w:val="single" w:sz="4" w:space="0" w:color="284E3F"/>
              <w:bottom w:val="single" w:sz="4" w:space="0" w:color="284E3F"/>
              <w:right w:val="single" w:sz="4" w:space="0" w:color="356854"/>
            </w:tcBorders>
            <w:shd w:val="clear" w:color="auto" w:fill="356854"/>
            <w:vAlign w:val="center"/>
          </w:tcPr>
          <w:p w14:paraId="1E83BB26" w14:textId="77777777" w:rsidR="00D51EB4" w:rsidRDefault="00000000">
            <w:pPr>
              <w:rPr>
                <w:rFonts w:ascii="Arial" w:eastAsia="Arial" w:hAnsi="Arial" w:cs="Arial"/>
                <w:color w:val="FFFF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00"/>
                <w:sz w:val="20"/>
                <w:szCs w:val="20"/>
              </w:rPr>
              <w:t>Committee</w:t>
            </w:r>
          </w:p>
        </w:tc>
        <w:tc>
          <w:tcPr>
            <w:tcW w:w="5879" w:type="dxa"/>
            <w:tcBorders>
              <w:top w:val="single" w:sz="4" w:space="0" w:color="284E3F"/>
              <w:left w:val="single" w:sz="4" w:space="0" w:color="356854"/>
              <w:bottom w:val="single" w:sz="4" w:space="0" w:color="284E3F"/>
              <w:right w:val="single" w:sz="4" w:space="0" w:color="356854"/>
            </w:tcBorders>
            <w:shd w:val="clear" w:color="auto" w:fill="356854"/>
            <w:vAlign w:val="center"/>
          </w:tcPr>
          <w:p w14:paraId="3EAF5B19" w14:textId="77777777" w:rsidR="00D51EB4" w:rsidRDefault="00000000">
            <w:pPr>
              <w:rPr>
                <w:rFonts w:ascii="Arial" w:eastAsia="Arial" w:hAnsi="Arial" w:cs="Arial"/>
                <w:color w:val="FFFF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00"/>
                <w:sz w:val="20"/>
                <w:szCs w:val="20"/>
              </w:rPr>
              <w:t>Topic 1</w:t>
            </w:r>
          </w:p>
        </w:tc>
        <w:tc>
          <w:tcPr>
            <w:tcW w:w="5758" w:type="dxa"/>
            <w:tcBorders>
              <w:top w:val="single" w:sz="4" w:space="0" w:color="284E3F"/>
              <w:left w:val="single" w:sz="4" w:space="0" w:color="356854"/>
              <w:bottom w:val="single" w:sz="4" w:space="0" w:color="284E3F"/>
              <w:right w:val="single" w:sz="4" w:space="0" w:color="356854"/>
            </w:tcBorders>
            <w:shd w:val="clear" w:color="auto" w:fill="356854"/>
            <w:vAlign w:val="center"/>
          </w:tcPr>
          <w:p w14:paraId="6846B40F" w14:textId="77777777" w:rsidR="00D51EB4" w:rsidRDefault="00000000">
            <w:pPr>
              <w:rPr>
                <w:rFonts w:ascii="Arial" w:eastAsia="Arial" w:hAnsi="Arial" w:cs="Arial"/>
                <w:color w:val="FFFF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00"/>
                <w:sz w:val="20"/>
                <w:szCs w:val="20"/>
              </w:rPr>
              <w:t>Topic 2</w:t>
            </w:r>
          </w:p>
        </w:tc>
      </w:tr>
      <w:tr w:rsidR="00D51EB4" w14:paraId="177B7B3A" w14:textId="77777777">
        <w:trPr>
          <w:trHeight w:val="53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0CEAA376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General Assembly: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208DA42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4DE840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51EB4" w14:paraId="6FEEE85B" w14:textId="77777777">
        <w:trPr>
          <w:trHeight w:val="829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7331797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 Assembly 1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7E1CEC8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the threat of nuclear proliferation and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missile testing in North Korea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6AB97E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Analyzing the Evolution of Cyber Threats and Their Impact on International Security</w:t>
            </w:r>
          </w:p>
        </w:tc>
      </w:tr>
      <w:tr w:rsidR="00D51EB4" w14:paraId="4EA520E3" w14:textId="77777777">
        <w:trPr>
          <w:trHeight w:val="718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B54E5C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 Assembly 2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4300649A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Approaches for Economic Recovery and Stabilization Amidst Hyperinflation in Venezuela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01204935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Depleting Natural Resources for Economic Growth and Development </w:t>
            </w:r>
          </w:p>
        </w:tc>
      </w:tr>
      <w:tr w:rsidR="00D51EB4" w14:paraId="3FC7A12C" w14:textId="77777777">
        <w:trPr>
          <w:trHeight w:val="681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FEB8BDE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 Assembly 3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7A619C10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Assessing Human Rights Abuses at the US-Mexican Border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and Promoting Accountability </w:t>
            </w:r>
          </w:p>
        </w:tc>
        <w:tc>
          <w:tcPr>
            <w:tcW w:w="5758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B6D7A8"/>
            <w:vAlign w:val="center"/>
          </w:tcPr>
          <w:p w14:paraId="0DACF88B" w14:textId="77777777" w:rsidR="00D51EB4" w:rsidRDefault="00000000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Addressing the Humanitarian Needs in Gaza and the West Bank.</w:t>
            </w:r>
          </w:p>
        </w:tc>
      </w:tr>
      <w:tr w:rsidR="00D51EB4" w14:paraId="41588DE3" w14:textId="77777777">
        <w:trPr>
          <w:trHeight w:val="70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87EE30F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 Assembly 4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66D99AA0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Promotion and Protection of Indigenous Peoples’ Rights: Addressing Land Rights and Self-Determination of Indigenous Groups in Africa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450DE6B5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the Humanitarian and Operational Challenges Faced by UNRWA Funding Controversies </w:t>
            </w:r>
          </w:p>
        </w:tc>
      </w:tr>
      <w:tr w:rsidR="00D51EB4" w14:paraId="43F2B4A8" w14:textId="77777777">
        <w:trPr>
          <w:trHeight w:val="70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D481906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 Assembly 5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51F4FA08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Improving Mechanisms for Accountability and Transparency within the UN Budgetary System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E28F2A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Assessing the Effectiveness and Financial Sustainability of the UN’s Peacekeeping Missions in Africa</w:t>
            </w:r>
          </w:p>
        </w:tc>
      </w:tr>
      <w:tr w:rsidR="00D51EB4" w14:paraId="0BD9F505" w14:textId="77777777">
        <w:trPr>
          <w:trHeight w:val="645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1097AC1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General Assembly 6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73B7234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Addressing Legal Implications of the Gaza Crisis: Enhancing International Cooperation for Stabilization and Peace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3D0C9C9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Improving Accountability Mechanisms for Human Rights Violations by UN Personnel in Peacekeeping Operations</w:t>
            </w:r>
          </w:p>
        </w:tc>
      </w:tr>
      <w:tr w:rsidR="00D51EB4" w14:paraId="3DCCCDEB" w14:textId="77777777">
        <w:trPr>
          <w:trHeight w:val="39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439981DB" w14:textId="77777777" w:rsidR="00D51EB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Peace and Security: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73177B82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6EA18F8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51EB4" w14:paraId="0843AE41" w14:textId="77777777">
        <w:trPr>
          <w:trHeight w:val="829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504727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United Nations Security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Council – University (UNSC-U)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46A7D449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Promoting Peace and Reforming UN Peacekeeping Mandates to Address the Sudan Conflict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F87D002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Evaluating the Role of International Mediation in Resolving the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Kashmir Conflict </w:t>
            </w:r>
          </w:p>
        </w:tc>
      </w:tr>
      <w:tr w:rsidR="00D51EB4" w14:paraId="70F3501E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78098B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United Nations Security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Council – High School (UNSC-HS)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0B6F07D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Mitigating Conflicts in Tigray: Promoting Peace and Humanitarian Assistance in the Horn of Africa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D8D4DE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Safeguarding International Security through Comprehensive Counter-Terrorism Measures</w:t>
            </w:r>
          </w:p>
        </w:tc>
      </w:tr>
      <w:tr w:rsidR="00D51EB4" w14:paraId="2812B3F3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415572A1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International Court of Justice (ICJ)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061B5B57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Legal Consequences arising from the Policies and Practices of Israel in the Occupied Palestinian Territory, including East Jerusalem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28BCBB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Application of the International Convention on the Elimination of All Forms of Racial Discrimination (Azerbaijan v. Armenia)</w:t>
            </w:r>
          </w:p>
        </w:tc>
      </w:tr>
      <w:tr w:rsidR="00D51EB4" w14:paraId="63F0E1C8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08E38E8" w14:textId="77777777" w:rsidR="00D51EB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Economic and Social: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1B2A0F00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78E2A1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51EB4" w14:paraId="644FB775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B12AF6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United Nations Development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Programme (UNDP)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06E055B8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Improving Healthcare Infrastructure and Enhancing Access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to Essential Services in Post-Conflict Iraq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7453002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Balancing Development and Climate Goals: Climate Change Relief for Vulnerable Nations </w:t>
            </w:r>
          </w:p>
        </w:tc>
      </w:tr>
      <w:tr w:rsidR="00D51EB4" w14:paraId="1B53E512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13DF192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United Nations Office 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Drugs and Crime (UNODC)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206967BA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Preventing Gang Control and Mitigating Violence in Haiti: Strategies for Future Vulnerable Countries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06BCFD7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Combating Human Trafficking and Modern slavery in the Democratic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Republic of the Congo </w:t>
            </w:r>
          </w:p>
        </w:tc>
      </w:tr>
      <w:tr w:rsidR="00D51EB4" w14:paraId="59D9DEF0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C87912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Economic and Social Council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(ECOSOC)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77D91036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the Decline in Global Foreign Investment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Amid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Rising Geopolitical Tensions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D4FCF8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Bridging the Digital Divide: Accelerating Global Economic Growth through the Implementation of the Global Digital Compact</w:t>
            </w:r>
          </w:p>
        </w:tc>
      </w:tr>
      <w:tr w:rsidR="00D51EB4" w14:paraId="3683F41A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164A760E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International Monetary Fund (IMF)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419FBAE5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the Financial Crisis and Restructuring National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Debt in Lebanon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7D1CBC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Strengthening IMF Surveillance: Addressing Challenges in Economic Stability and Policy Oversight</w:t>
            </w:r>
          </w:p>
        </w:tc>
      </w:tr>
      <w:tr w:rsidR="00D51EB4" w14:paraId="7B7E31D9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F385C9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World Trade Organization (WTO)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3045E4B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Enhancing TRIPS (Trade-Related Aspects of Intellectual Property Rights) Agreement for Balanced Global Intellectual Property Rights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04639600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 xml:space="preserve">Managing the Red Sea Crisis and its Impact on International Trade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br/>
              <w:t xml:space="preserve">Operations </w:t>
            </w:r>
          </w:p>
        </w:tc>
      </w:tr>
      <w:tr w:rsidR="00D51EB4" w14:paraId="23ED6809" w14:textId="77777777">
        <w:trPr>
          <w:trHeight w:val="39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34B4659" w14:textId="77777777" w:rsidR="00D51EB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Humanitarian: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69D68930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659F3DE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51EB4" w14:paraId="00760F4C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5BCF9AF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United Nations International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Children's Emergency Fund (UNICEF)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1DC3954E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Child Labor and Trafficking in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Africa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34385EF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Ensuring Healthcare Access for Children in Yemen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Amidst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Famine</w:t>
            </w:r>
          </w:p>
        </w:tc>
      </w:tr>
      <w:tr w:rsidR="00D51EB4" w14:paraId="00C8B195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4C35989F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United Nations Human Rights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Council (UNHRC) 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3F2CE69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Addressing the Humanitarian Crisis in Afghanistan: Ensuring Protection and Assistance for Displaced Afghan Populations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8968067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Investigating Human Rights Abuses in the Palestinian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Conflict</w:t>
            </w:r>
          </w:p>
        </w:tc>
      </w:tr>
      <w:tr w:rsidR="00D51EB4" w14:paraId="59A98F20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E51638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United Nations High Commissioner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for Refugees (UNHCR)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03639640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the Humanitarian Needs and Rights of Venezuelan Refugees in South America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1E87C552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Addressing the EU Migration Crisis: Safe Pathways for Refugees Amidst Rising Far-Right Influence in European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Countries</w:t>
            </w:r>
          </w:p>
        </w:tc>
      </w:tr>
      <w:tr w:rsidR="00D51EB4" w14:paraId="6B954802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8E4A6E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Commission on the Status of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Women (CSW AR and EN)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49FCBDA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Addressing Restricted Access to Education and Early Forced Marriage among Women in Africa</w:t>
            </w:r>
          </w:p>
          <w:p w14:paraId="53C21E07" w14:textId="77777777" w:rsidR="00225FDF" w:rsidRPr="00225FDF" w:rsidRDefault="00225FDF" w:rsidP="00225FD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E"/>
              </w:rPr>
            </w:pPr>
            <w:r w:rsidRPr="00225FDF">
              <w:rPr>
                <w:rFonts w:ascii="Times New Roman" w:eastAsia="Times New Roman" w:hAnsi="Times New Roman" w:cs="Times New Roman" w:hint="cs"/>
                <w:color w:val="000000"/>
                <w:sz w:val="22"/>
                <w:szCs w:val="22"/>
                <w:rtl/>
                <w:lang w:val="en-US" w:bidi="ar"/>
              </w:rPr>
              <w:t>معالجة القيود المفروضة على الوصول إلى التعليم والزواج القسري المبكر بين النساء في أفريقيا</w:t>
            </w:r>
          </w:p>
          <w:p w14:paraId="56E335F8" w14:textId="77777777" w:rsidR="00225FDF" w:rsidRPr="00225FDF" w:rsidRDefault="00225FD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E"/>
              </w:rPr>
            </w:pP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55317F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Discussing the Impact of the Ban on Girls'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Education in Afghanistan and its Global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Implication</w:t>
            </w:r>
          </w:p>
          <w:p w14:paraId="672B5D53" w14:textId="77777777" w:rsidR="00225FDF" w:rsidRPr="00225FDF" w:rsidRDefault="00225FDF" w:rsidP="00225FD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E"/>
              </w:rPr>
            </w:pPr>
            <w:r w:rsidRPr="00225FDF">
              <w:rPr>
                <w:rFonts w:ascii="Times New Roman" w:eastAsia="Times New Roman" w:hAnsi="Times New Roman" w:cs="Times New Roman" w:hint="cs"/>
                <w:color w:val="000000"/>
                <w:sz w:val="22"/>
                <w:szCs w:val="22"/>
                <w:rtl/>
                <w:lang w:val="en-US" w:bidi="ar"/>
              </w:rPr>
              <w:t>مناقشة تأثير الحظر على تعليم الفتيات في أفغانستان وتداعياته العالمية</w:t>
            </w:r>
          </w:p>
          <w:p w14:paraId="659A4D53" w14:textId="77777777" w:rsidR="00225FDF" w:rsidRPr="00225FDF" w:rsidRDefault="00225FD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E"/>
              </w:rPr>
            </w:pPr>
          </w:p>
        </w:tc>
      </w:tr>
      <w:tr w:rsidR="00D51EB4" w14:paraId="5C42F9AD" w14:textId="77777777">
        <w:trPr>
          <w:trHeight w:val="39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8F87347" w14:textId="77777777" w:rsidR="00D51EB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Development: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4E6B630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08C3D805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51EB4" w14:paraId="6F231AC6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10715517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World Health Organization (WHO)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66DA14C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Addressing the Global Rise of Antimicrobial Resistance (AMR) in Healthcare Settings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75B92FF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Combatting Childhood Malnutrition in Sub-Saharan Africa and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Low-income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countries with global collaboration</w:t>
            </w:r>
          </w:p>
        </w:tc>
      </w:tr>
      <w:tr w:rsidR="00D51EB4" w14:paraId="6EF4338E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0C70B7A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United Nations Environment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Programme (UNEP)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5F101060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Addressing the exploitation of Loopholes and Gaps in Enforcement within Environmental Protection Laws by Countries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0651108A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Enhancing Sustainable Water Management and Collaboration in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Response to Global Water Shortages</w:t>
            </w:r>
          </w:p>
        </w:tc>
      </w:tr>
      <w:tr w:rsidR="00D51EB4" w14:paraId="437C72CD" w14:textId="77777777">
        <w:trPr>
          <w:trHeight w:val="39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96ABBFC" w14:textId="77777777" w:rsidR="00D51EB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Special Committees: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7EBA6D8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10838E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51EB4" w14:paraId="69669D03" w14:textId="77777777">
        <w:trPr>
          <w:trHeight w:val="90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184CFDB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Historic Security Council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5CAEF847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Negotiating Diplomatic Solutions amidst the Berlin Blockade of 1951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3F77939C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Managing the Cuban Missile Crisis: Negotiating Diplomatic Solutions and Ensuring Global Security</w:t>
            </w:r>
          </w:p>
        </w:tc>
      </w:tr>
      <w:tr w:rsidR="00D51EB4" w14:paraId="24476582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0A27806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 xml:space="preserve">United Nations Office for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br/>
              <w:t>Outer Space Affairs (UNOOSA)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13E3424B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 xml:space="preserve">Strengthening International Collaboration on Planetary Defense against Outer Space Hazards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1072EEFF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Promoting Sustainable Lunar Activities and International Collaboration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br/>
              <w:t xml:space="preserve"> in Space Exploration and Resource Utilization </w:t>
            </w:r>
          </w:p>
        </w:tc>
      </w:tr>
      <w:tr w:rsidR="00D51EB4" w14:paraId="1DA203F2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20E00E5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Peacebuilding Commission (PBC)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4E4534C5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Enhancing Interethnic Peacebuilding in Myanmar's Rakhine State amid Regional Conflicts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500652C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Promoting Sustainable Peace and Security in Iran: Managing Nuclear Diplomacy and Regional Stability</w:t>
            </w:r>
          </w:p>
        </w:tc>
      </w:tr>
      <w:tr w:rsidR="00D51EB4" w14:paraId="3F3F2FFA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6B7E0D1D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International Atomic Energy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Agency (IAEA)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5DCA0632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Enhancing Global Nuclear Security: Strengthening Measures to Prevent Illicit Trafficking of Nuclear Materials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A5CA553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Addressing the Growing Threat of Nuclear Proliferation in East Asia: Ensuring Non-Proliferation Commitments and Regional Stability</w:t>
            </w:r>
          </w:p>
        </w:tc>
      </w:tr>
      <w:tr w:rsidR="00D51EB4" w14:paraId="1419BE91" w14:textId="77777777">
        <w:trPr>
          <w:trHeight w:val="344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762066F4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Arab League (English and Arabic)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70F947A0" w14:textId="77777777" w:rsidR="00225FDF" w:rsidRPr="00225FDF" w:rsidRDefault="00000000" w:rsidP="00225FD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Strengthening Political Stability and Security in Syria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  <w:r w:rsidR="00225FDF" w:rsidRPr="00225FDF">
              <w:rPr>
                <w:rFonts w:ascii="Times New Roman" w:eastAsia="Times New Roman" w:hAnsi="Times New Roman" w:cs="Times New Roman" w:hint="cs"/>
                <w:color w:val="000000"/>
                <w:sz w:val="22"/>
                <w:szCs w:val="22"/>
                <w:rtl/>
                <w:lang w:bidi="ar"/>
              </w:rPr>
              <w:t>تعزيز الاستقرار السياسي والأمني ​​في سوريا</w:t>
            </w:r>
          </w:p>
          <w:p w14:paraId="541A9660" w14:textId="263DA988" w:rsidR="00D51EB4" w:rsidRDefault="00D51EB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758" w:type="dxa"/>
            <w:tcBorders>
              <w:top w:val="single" w:sz="4" w:space="0" w:color="B6D7A8"/>
              <w:left w:val="single" w:sz="4" w:space="0" w:color="B6D7A8"/>
              <w:bottom w:val="single" w:sz="4" w:space="0" w:color="284E3F"/>
              <w:right w:val="single" w:sz="4" w:space="0" w:color="B6D7A8"/>
            </w:tcBorders>
            <w:shd w:val="clear" w:color="auto" w:fill="B6D7A8"/>
            <w:vAlign w:val="center"/>
          </w:tcPr>
          <w:p w14:paraId="654EEADE" w14:textId="77777777" w:rsidR="00D51EB4" w:rsidRDefault="0000000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Promoting Female Political Participation and Empowerment in Arab League Member States</w:t>
            </w:r>
          </w:p>
          <w:p w14:paraId="1592CCCF" w14:textId="77777777" w:rsidR="00225FDF" w:rsidRPr="00225FDF" w:rsidRDefault="00225FDF" w:rsidP="00225FD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E"/>
              </w:rPr>
            </w:pPr>
            <w:r w:rsidRPr="00225FDF">
              <w:rPr>
                <w:rFonts w:ascii="Times New Roman" w:eastAsia="Times New Roman" w:hAnsi="Times New Roman" w:cs="Times New Roman" w:hint="cs"/>
                <w:color w:val="000000"/>
                <w:sz w:val="22"/>
                <w:szCs w:val="22"/>
                <w:rtl/>
                <w:lang w:val="en-US" w:bidi="ar"/>
              </w:rPr>
              <w:t>تعزيز المشاركة السياسية للمرأة وتمكينها في الدول الأعضاء في جامعة الدول العربية</w:t>
            </w:r>
          </w:p>
          <w:p w14:paraId="1B07C4E8" w14:textId="77777777" w:rsidR="00225FDF" w:rsidRPr="00225FDF" w:rsidRDefault="00225FD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E"/>
              </w:rPr>
            </w:pPr>
          </w:p>
        </w:tc>
      </w:tr>
    </w:tbl>
    <w:p w14:paraId="3AB082B0" w14:textId="77777777" w:rsidR="00D51EB4" w:rsidRDefault="00D51EB4"/>
    <w:sectPr w:rsidR="00D51EB4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EB4"/>
    <w:rsid w:val="00225FDF"/>
    <w:rsid w:val="007F1CE6"/>
    <w:rsid w:val="00D5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BFB2"/>
  <w15:docId w15:val="{56E0736C-08FF-4180-9C78-CE628C1E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FD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F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1wIRio6vHPZuUnMddea1ikzw8w==">CgMxLjA4AHIhMUtSTzZSTlg1bFJjTlZod3U0Szk0VXV1bTBPYU5sWlJU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Alisher Khaliyarov</dc:creator>
  <cp:lastModifiedBy>Aseel Al Hawamdeh</cp:lastModifiedBy>
  <cp:revision>2</cp:revision>
  <dcterms:created xsi:type="dcterms:W3CDTF">2024-07-31T16:26:00Z</dcterms:created>
  <dcterms:modified xsi:type="dcterms:W3CDTF">2024-07-31T16:26:00Z</dcterms:modified>
</cp:coreProperties>
</file>