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E683" w14:textId="77777777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5B9E1C76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5BB6B1C8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0ACF3A79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4B02EE40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4A7AF33A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69D1DA13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32A7FB39" w14:textId="77777777" w:rsidR="005944A4" w:rsidRPr="00C06D24" w:rsidRDefault="005944A4" w:rsidP="005944A4">
      <w:pPr>
        <w:rPr>
          <w:rFonts w:ascii="Calibri" w:hAnsi="Calibri"/>
        </w:rPr>
      </w:pPr>
    </w:p>
    <w:p w14:paraId="715D77E5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C06D24" w:rsidRPr="00C06D24" w14:paraId="4C312037" w14:textId="77777777" w:rsidTr="004A1CA8">
        <w:tc>
          <w:tcPr>
            <w:tcW w:w="5000" w:type="pct"/>
            <w:gridSpan w:val="4"/>
            <w:shd w:val="clear" w:color="auto" w:fill="BFBFBF"/>
          </w:tcPr>
          <w:p w14:paraId="29CD8341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4FF37E2C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13ADC263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C0712BB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6663D5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1B4C0F4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34AB6540" w14:textId="77777777" w:rsidTr="004A1CA8">
        <w:tc>
          <w:tcPr>
            <w:tcW w:w="1418" w:type="pct"/>
            <w:shd w:val="clear" w:color="auto" w:fill="auto"/>
          </w:tcPr>
          <w:p w14:paraId="591B9032" w14:textId="77777777" w:rsidR="005944A4" w:rsidRDefault="006466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Homepage</w:t>
            </w:r>
            <w:r w:rsidR="00D11D5B">
              <w:rPr>
                <w:rFonts w:ascii="Calibri" w:hAnsi="Calibri"/>
                <w:highlight w:val="lightGray"/>
              </w:rPr>
              <w:t>:</w:t>
            </w:r>
          </w:p>
          <w:p w14:paraId="4B3C343A" w14:textId="4A0B031E" w:rsidR="00D11D5B" w:rsidRPr="00C06D24" w:rsidRDefault="00D11D5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Hierop staat een korte introductie over het hotel, verder kan er genavigeerd worden naar de andere pagina’s</w:t>
            </w:r>
            <w:r w:rsidR="00D11D04">
              <w:rPr>
                <w:rFonts w:ascii="Calibri" w:hAnsi="Calibri"/>
                <w:highlight w:val="lightGray"/>
              </w:rPr>
              <w:t>.</w:t>
            </w:r>
          </w:p>
        </w:tc>
        <w:tc>
          <w:tcPr>
            <w:tcW w:w="1477" w:type="pct"/>
            <w:shd w:val="clear" w:color="auto" w:fill="auto"/>
          </w:tcPr>
          <w:p w14:paraId="5FAC7188" w14:textId="6375DD7E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758C4DC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229120F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31C59EE3" w14:textId="77777777" w:rsidTr="004A1CA8">
        <w:tc>
          <w:tcPr>
            <w:tcW w:w="1418" w:type="pct"/>
            <w:shd w:val="clear" w:color="auto" w:fill="auto"/>
          </w:tcPr>
          <w:p w14:paraId="091462FC" w14:textId="5C16F98A" w:rsidR="005944A4" w:rsidRDefault="006466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 overzicht page</w:t>
            </w:r>
            <w:r w:rsidR="00D11D04">
              <w:rPr>
                <w:rFonts w:ascii="Calibri" w:hAnsi="Calibri"/>
                <w:highlight w:val="lightGray"/>
              </w:rPr>
              <w:t>:</w:t>
            </w:r>
          </w:p>
          <w:p w14:paraId="2E580BD6" w14:textId="64D49520" w:rsidR="00D11D04" w:rsidRPr="00C06D24" w:rsidRDefault="00D11D0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Op deze pagina staat het complete overzicht van alle kamers, </w:t>
            </w:r>
            <w:r>
              <w:rPr>
                <w:rFonts w:ascii="Calibri" w:hAnsi="Calibri"/>
                <w:highlight w:val="lightGray"/>
              </w:rPr>
              <w:t>verder kan er genavigeerd worden naar de andere pagina’s.</w:t>
            </w:r>
          </w:p>
        </w:tc>
        <w:tc>
          <w:tcPr>
            <w:tcW w:w="1477" w:type="pct"/>
            <w:shd w:val="clear" w:color="auto" w:fill="auto"/>
          </w:tcPr>
          <w:p w14:paraId="02CAE471" w14:textId="211C65A8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3CAA726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71F3D1D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09E47C5C" w14:textId="77777777" w:rsidTr="004A1CA8">
        <w:tc>
          <w:tcPr>
            <w:tcW w:w="1418" w:type="pct"/>
            <w:shd w:val="clear" w:color="auto" w:fill="auto"/>
          </w:tcPr>
          <w:p w14:paraId="318A3175" w14:textId="77777777" w:rsidR="00D11D04" w:rsidRDefault="006466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Kamerpage</w:t>
            </w:r>
            <w:r w:rsidR="00D11D04">
              <w:rPr>
                <w:rFonts w:ascii="Calibri" w:hAnsi="Calibri"/>
                <w:highlight w:val="lightGray"/>
              </w:rPr>
              <w:t>:</w:t>
            </w:r>
          </w:p>
          <w:p w14:paraId="056D4176" w14:textId="40437D6B" w:rsidR="00D11D04" w:rsidRPr="00C06D24" w:rsidRDefault="00D11D0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Op deze pagina staan foto’s en wat uitleg over de kamer zelf. Ook kan er een datum ingevuld worden om de kamer te kunnen boeken, </w:t>
            </w:r>
            <w:r>
              <w:rPr>
                <w:rFonts w:ascii="Calibri" w:hAnsi="Calibri"/>
                <w:highlight w:val="lightGray"/>
              </w:rPr>
              <w:t>verder kan er genavigeerd worden naar de andere pagina’s.</w:t>
            </w:r>
          </w:p>
        </w:tc>
        <w:tc>
          <w:tcPr>
            <w:tcW w:w="1477" w:type="pct"/>
            <w:shd w:val="clear" w:color="auto" w:fill="auto"/>
          </w:tcPr>
          <w:p w14:paraId="4B74FAEC" w14:textId="59749819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61CB0C4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45A2996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6466B8" w:rsidRPr="00C06D24" w14:paraId="5400D81C" w14:textId="77777777" w:rsidTr="004A1CA8">
        <w:tc>
          <w:tcPr>
            <w:tcW w:w="1418" w:type="pct"/>
            <w:shd w:val="clear" w:color="auto" w:fill="auto"/>
          </w:tcPr>
          <w:p w14:paraId="70835F21" w14:textId="77777777" w:rsidR="006466B8" w:rsidRDefault="006466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Contactpage</w:t>
            </w:r>
            <w:r w:rsidR="006219F6">
              <w:rPr>
                <w:rFonts w:ascii="Calibri" w:hAnsi="Calibri"/>
                <w:highlight w:val="lightGray"/>
              </w:rPr>
              <w:t>:</w:t>
            </w:r>
          </w:p>
          <w:p w14:paraId="5C914204" w14:textId="3967D185" w:rsidR="006219F6" w:rsidRDefault="006219F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Op de contactpagina staat het adres van het hotel en wat algemene contactinfo zodat de klant ons kan bereiken</w:t>
            </w:r>
            <w:r w:rsidR="000B582F">
              <w:rPr>
                <w:rFonts w:ascii="Calibri" w:hAnsi="Calibri"/>
                <w:highlight w:val="lightGray"/>
              </w:rPr>
              <w:t xml:space="preserve">, </w:t>
            </w:r>
            <w:r w:rsidR="000B582F">
              <w:rPr>
                <w:rFonts w:ascii="Calibri" w:hAnsi="Calibri"/>
                <w:highlight w:val="lightGray"/>
              </w:rPr>
              <w:lastRenderedPageBreak/>
              <w:t>verder kan er genavigeerd worden naar de andere pagina’s.</w:t>
            </w:r>
          </w:p>
        </w:tc>
        <w:tc>
          <w:tcPr>
            <w:tcW w:w="1477" w:type="pct"/>
            <w:shd w:val="clear" w:color="auto" w:fill="auto"/>
          </w:tcPr>
          <w:p w14:paraId="4B9E73F6" w14:textId="6796A00E" w:rsidR="006466B8" w:rsidRPr="000148FA" w:rsidRDefault="006466B8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lastRenderedPageBreak/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18D37C69" w14:textId="77777777" w:rsidR="006466B8" w:rsidRPr="00C06D24" w:rsidRDefault="006466B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04588C09" w14:textId="77777777" w:rsidR="006466B8" w:rsidRPr="00C06D24" w:rsidRDefault="006466B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6466B8" w:rsidRPr="00C06D24" w14:paraId="00FF6140" w14:textId="77777777" w:rsidTr="004A1CA8">
        <w:tc>
          <w:tcPr>
            <w:tcW w:w="1418" w:type="pct"/>
            <w:shd w:val="clear" w:color="auto" w:fill="auto"/>
          </w:tcPr>
          <w:p w14:paraId="1A8309B5" w14:textId="77777777" w:rsidR="006466B8" w:rsidRDefault="006466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Booking systeem</w:t>
            </w:r>
            <w:r w:rsidR="00D61FB3">
              <w:rPr>
                <w:rFonts w:ascii="Calibri" w:hAnsi="Calibri"/>
                <w:highlight w:val="lightGray"/>
              </w:rPr>
              <w:t>:</w:t>
            </w:r>
          </w:p>
          <w:p w14:paraId="64989CCB" w14:textId="0C67784B" w:rsidR="00D61FB3" w:rsidRDefault="005B4CB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Bij het boekingsysteem wordt er aan de hand van 2 datums gekeken of de kamer gereserveerd kan worden of dat deze al geboekt is.</w:t>
            </w:r>
          </w:p>
        </w:tc>
        <w:tc>
          <w:tcPr>
            <w:tcW w:w="1477" w:type="pct"/>
            <w:shd w:val="clear" w:color="auto" w:fill="auto"/>
          </w:tcPr>
          <w:p w14:paraId="4DC4085D" w14:textId="17301A87" w:rsidR="006466B8" w:rsidRPr="000148FA" w:rsidRDefault="006466B8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7481B1D9" w14:textId="77777777" w:rsidR="006466B8" w:rsidRPr="00C06D24" w:rsidRDefault="006466B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2E90B869" w14:textId="77777777" w:rsidR="006466B8" w:rsidRPr="00C06D24" w:rsidRDefault="006466B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6466B8" w:rsidRPr="00C06D24" w14:paraId="3A3B4A10" w14:textId="77777777" w:rsidTr="004A1CA8">
        <w:tc>
          <w:tcPr>
            <w:tcW w:w="1418" w:type="pct"/>
            <w:shd w:val="clear" w:color="auto" w:fill="auto"/>
          </w:tcPr>
          <w:p w14:paraId="66E96F6B" w14:textId="77777777" w:rsidR="006466B8" w:rsidRDefault="006466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Mobile responsive</w:t>
            </w:r>
            <w:r w:rsidR="005B4CB4">
              <w:rPr>
                <w:rFonts w:ascii="Calibri" w:hAnsi="Calibri"/>
                <w:highlight w:val="lightGray"/>
              </w:rPr>
              <w:t>:</w:t>
            </w:r>
          </w:p>
          <w:p w14:paraId="439BF058" w14:textId="18035DCD" w:rsidR="005B4CB4" w:rsidRDefault="005B4CB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 website moet ook op mobiele apparaten goed werken en designsgewijs en nog goed uit zien.</w:t>
            </w:r>
          </w:p>
        </w:tc>
        <w:tc>
          <w:tcPr>
            <w:tcW w:w="1477" w:type="pct"/>
            <w:shd w:val="clear" w:color="auto" w:fill="auto"/>
          </w:tcPr>
          <w:p w14:paraId="50602A12" w14:textId="2CA8F1C2" w:rsidR="006466B8" w:rsidRPr="000148FA" w:rsidRDefault="006466B8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143AE708" w14:textId="77777777" w:rsidR="006466B8" w:rsidRPr="00C06D24" w:rsidRDefault="006466B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32BDE65D" w14:textId="77777777" w:rsidR="006466B8" w:rsidRPr="00C06D24" w:rsidRDefault="006466B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6466B8" w:rsidRPr="00C06D24" w14:paraId="2CB8E576" w14:textId="77777777" w:rsidTr="004A1CA8">
        <w:tc>
          <w:tcPr>
            <w:tcW w:w="1418" w:type="pct"/>
            <w:shd w:val="clear" w:color="auto" w:fill="auto"/>
          </w:tcPr>
          <w:p w14:paraId="433C8417" w14:textId="77777777" w:rsidR="006466B8" w:rsidRDefault="006466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Inlogsysteem</w:t>
            </w:r>
            <w:r w:rsidR="005B4CB4">
              <w:rPr>
                <w:rFonts w:ascii="Calibri" w:hAnsi="Calibri"/>
                <w:highlight w:val="lightGray"/>
              </w:rPr>
              <w:t>:</w:t>
            </w:r>
          </w:p>
          <w:p w14:paraId="16ADDAE9" w14:textId="1D53159F" w:rsidR="005B4CB4" w:rsidRDefault="005B4CB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De klant kan inloggen met een uniek account.</w:t>
            </w:r>
          </w:p>
        </w:tc>
        <w:tc>
          <w:tcPr>
            <w:tcW w:w="1477" w:type="pct"/>
            <w:shd w:val="clear" w:color="auto" w:fill="auto"/>
          </w:tcPr>
          <w:p w14:paraId="26B3DC69" w14:textId="6467D392" w:rsidR="006466B8" w:rsidRPr="000148FA" w:rsidRDefault="006466B8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5D1B71B9" w14:textId="77777777" w:rsidR="006466B8" w:rsidRPr="00C06D24" w:rsidRDefault="006466B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00E6AE49" w14:textId="77777777" w:rsidR="006466B8" w:rsidRPr="00C06D24" w:rsidRDefault="006466B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F5B08" w:rsidRPr="00C06D24" w14:paraId="236DD701" w14:textId="77777777" w:rsidTr="004A1CA8">
        <w:tc>
          <w:tcPr>
            <w:tcW w:w="1418" w:type="pct"/>
            <w:shd w:val="clear" w:color="auto" w:fill="auto"/>
          </w:tcPr>
          <w:p w14:paraId="1D214A42" w14:textId="77777777" w:rsidR="00CF5B08" w:rsidRDefault="004E19F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Reserveringen kunnen bekijken</w:t>
            </w:r>
            <w:r w:rsidR="00F7443A">
              <w:rPr>
                <w:rFonts w:ascii="Calibri" w:hAnsi="Calibri"/>
                <w:highlight w:val="lightGray"/>
              </w:rPr>
              <w:t>:</w:t>
            </w:r>
          </w:p>
          <w:p w14:paraId="22FDFA01" w14:textId="14FC40E7" w:rsidR="00F7443A" w:rsidRDefault="00F7443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Wanneer de klant is ingelogd kan deze naar een overzicht van al zijn boekingen gaan.</w:t>
            </w:r>
          </w:p>
        </w:tc>
        <w:tc>
          <w:tcPr>
            <w:tcW w:w="1477" w:type="pct"/>
            <w:shd w:val="clear" w:color="auto" w:fill="auto"/>
          </w:tcPr>
          <w:p w14:paraId="046CCC70" w14:textId="50A5B6E0" w:rsidR="00CF5B08" w:rsidRPr="000148FA" w:rsidRDefault="00D11D5B" w:rsidP="004A1CA8">
            <w:pPr>
              <w:rPr>
                <w:rFonts w:ascii="Calibri" w:hAnsi="Calibri"/>
                <w:highlight w:val="lightGray"/>
              </w:rPr>
            </w:pPr>
            <w:r w:rsidRPr="00D11D5B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5CEB9085" w14:textId="77777777" w:rsidR="00CF5B08" w:rsidRPr="00C06D24" w:rsidRDefault="00CF5B08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5414221F" w14:textId="77777777" w:rsidR="00CF5B08" w:rsidRPr="00C06D24" w:rsidRDefault="00CF5B08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BA6F7F" w:rsidRPr="00C06D24" w14:paraId="3667B053" w14:textId="77777777" w:rsidTr="004A1CA8">
        <w:tc>
          <w:tcPr>
            <w:tcW w:w="1418" w:type="pct"/>
            <w:shd w:val="clear" w:color="auto" w:fill="auto"/>
          </w:tcPr>
          <w:p w14:paraId="5904A09E" w14:textId="77777777" w:rsidR="00BA6F7F" w:rsidRDefault="00BA6F7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Bootstrap:</w:t>
            </w:r>
          </w:p>
          <w:p w14:paraId="7FA26EB2" w14:textId="7B149D2E" w:rsidR="00BA6F7F" w:rsidRDefault="00BA6F7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Het design wordt toegepast door middel van het framework Bootstrap, dit is omdat het snel toe te passen is en responsive werkt.</w:t>
            </w:r>
          </w:p>
        </w:tc>
        <w:tc>
          <w:tcPr>
            <w:tcW w:w="1477" w:type="pct"/>
            <w:shd w:val="clear" w:color="auto" w:fill="auto"/>
          </w:tcPr>
          <w:p w14:paraId="157D8FD6" w14:textId="4F883D71" w:rsidR="00BA6F7F" w:rsidRPr="000148FA" w:rsidRDefault="00BA6F7F" w:rsidP="004A1CA8">
            <w:pPr>
              <w:rPr>
                <w:rFonts w:ascii="Calibri" w:hAnsi="Calibri"/>
                <w:highlight w:val="lightGray"/>
              </w:rPr>
            </w:pPr>
            <w:r w:rsidRPr="00BA6F7F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0D03D13F" w14:textId="77777777" w:rsidR="00BA6F7F" w:rsidRPr="00C06D24" w:rsidRDefault="00BA6F7F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667F22D2" w14:textId="77777777" w:rsidR="00BA6F7F" w:rsidRPr="00C06D24" w:rsidRDefault="00BA6F7F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7A78C1" w:rsidRPr="00C06D24" w14:paraId="5ED3A0BA" w14:textId="77777777" w:rsidTr="004A1CA8">
        <w:tc>
          <w:tcPr>
            <w:tcW w:w="1418" w:type="pct"/>
            <w:shd w:val="clear" w:color="auto" w:fill="auto"/>
          </w:tcPr>
          <w:p w14:paraId="48020889" w14:textId="77777777" w:rsidR="007A78C1" w:rsidRDefault="007A78C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FOSUserBundle:</w:t>
            </w:r>
          </w:p>
          <w:p w14:paraId="0449717A" w14:textId="0BF326C1" w:rsidR="007A78C1" w:rsidRDefault="007A78C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Met de bundle kan er worden geregistreerd en worden ingelogd, deze gegevens worden opgeslagen in de database die hieraan is gekoppeld.</w:t>
            </w:r>
          </w:p>
        </w:tc>
        <w:tc>
          <w:tcPr>
            <w:tcW w:w="1477" w:type="pct"/>
            <w:shd w:val="clear" w:color="auto" w:fill="auto"/>
          </w:tcPr>
          <w:p w14:paraId="1092FA6A" w14:textId="55E3CFF4" w:rsidR="000C0DDE" w:rsidRPr="00BA6F7F" w:rsidRDefault="000C0DD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996" w:type="pct"/>
            <w:shd w:val="clear" w:color="auto" w:fill="auto"/>
          </w:tcPr>
          <w:p w14:paraId="719D649C" w14:textId="77777777" w:rsidR="007A78C1" w:rsidRPr="00C06D24" w:rsidRDefault="007A78C1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3E29A60A" w14:textId="77777777" w:rsidR="007A78C1" w:rsidRPr="00C06D24" w:rsidRDefault="007A78C1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1D838AC6" w14:textId="77777777" w:rsidR="005944A4" w:rsidRPr="00C06D24" w:rsidRDefault="005944A4" w:rsidP="005944A4">
      <w:pPr>
        <w:rPr>
          <w:rFonts w:ascii="Calibri" w:hAnsi="Calibri"/>
        </w:rPr>
      </w:pPr>
    </w:p>
    <w:p w14:paraId="5A6F8DFE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lastRenderedPageBreak/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164"/>
        <w:gridCol w:w="966"/>
        <w:gridCol w:w="3287"/>
      </w:tblGrid>
      <w:tr w:rsidR="00C06D24" w:rsidRPr="00C06D24" w14:paraId="1CB86D2A" w14:textId="77777777" w:rsidTr="004A1CA8">
        <w:tc>
          <w:tcPr>
            <w:tcW w:w="5000" w:type="pct"/>
            <w:gridSpan w:val="4"/>
            <w:shd w:val="clear" w:color="auto" w:fill="BFBFBF"/>
          </w:tcPr>
          <w:p w14:paraId="04A72EBB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4C4E5E05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6A40A4B2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CFB2298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96B0A9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14:paraId="7A81455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14:paraId="2FEA0D80" w14:textId="77777777" w:rsidTr="004A1CA8">
        <w:tc>
          <w:tcPr>
            <w:tcW w:w="1418" w:type="pct"/>
            <w:shd w:val="clear" w:color="auto" w:fill="auto"/>
          </w:tcPr>
          <w:p w14:paraId="7579B4DD" w14:textId="496BCC6F" w:rsidR="005944A4" w:rsidRPr="00C06D24" w:rsidRDefault="00CF5B0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Homepage</w:t>
            </w:r>
          </w:p>
        </w:tc>
        <w:tc>
          <w:tcPr>
            <w:tcW w:w="1208" w:type="pct"/>
            <w:shd w:val="clear" w:color="auto" w:fill="auto"/>
          </w:tcPr>
          <w:p w14:paraId="591C7453" w14:textId="68FBEE84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39" w:type="pct"/>
            <w:shd w:val="clear" w:color="auto" w:fill="auto"/>
          </w:tcPr>
          <w:p w14:paraId="33A77FAD" w14:textId="57B51553" w:rsidR="005944A4" w:rsidRPr="00C06D24" w:rsidRDefault="00CF5B0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</w:t>
            </w:r>
          </w:p>
        </w:tc>
        <w:tc>
          <w:tcPr>
            <w:tcW w:w="1834" w:type="pct"/>
            <w:shd w:val="clear" w:color="auto" w:fill="auto"/>
          </w:tcPr>
          <w:p w14:paraId="3BD9DC6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2110FF19" w14:textId="77777777" w:rsidTr="004A1CA8">
        <w:tc>
          <w:tcPr>
            <w:tcW w:w="1418" w:type="pct"/>
            <w:shd w:val="clear" w:color="auto" w:fill="auto"/>
          </w:tcPr>
          <w:p w14:paraId="4114C16A" w14:textId="678EC20A" w:rsidR="005944A4" w:rsidRPr="00C06D24" w:rsidRDefault="00CF5B0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 overzicht page</w:t>
            </w:r>
          </w:p>
        </w:tc>
        <w:tc>
          <w:tcPr>
            <w:tcW w:w="1208" w:type="pct"/>
            <w:shd w:val="clear" w:color="auto" w:fill="auto"/>
          </w:tcPr>
          <w:p w14:paraId="544CD826" w14:textId="23FA2C53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39" w:type="pct"/>
            <w:shd w:val="clear" w:color="auto" w:fill="auto"/>
          </w:tcPr>
          <w:p w14:paraId="230CFF13" w14:textId="35C03413" w:rsidR="005944A4" w:rsidRPr="00C06D24" w:rsidRDefault="00CF5B0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</w:t>
            </w:r>
          </w:p>
        </w:tc>
        <w:tc>
          <w:tcPr>
            <w:tcW w:w="1834" w:type="pct"/>
            <w:shd w:val="clear" w:color="auto" w:fill="auto"/>
          </w:tcPr>
          <w:p w14:paraId="44A24A8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1AE530A2" w14:textId="77777777" w:rsidTr="004A1CA8">
        <w:tc>
          <w:tcPr>
            <w:tcW w:w="1418" w:type="pct"/>
            <w:shd w:val="clear" w:color="auto" w:fill="auto"/>
          </w:tcPr>
          <w:p w14:paraId="24171975" w14:textId="0847E61A" w:rsidR="005944A4" w:rsidRPr="00C06D24" w:rsidRDefault="00CF5B0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Kamerpage</w:t>
            </w:r>
          </w:p>
        </w:tc>
        <w:tc>
          <w:tcPr>
            <w:tcW w:w="1208" w:type="pct"/>
            <w:shd w:val="clear" w:color="auto" w:fill="auto"/>
          </w:tcPr>
          <w:p w14:paraId="253859E6" w14:textId="4F8334FB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39" w:type="pct"/>
            <w:shd w:val="clear" w:color="auto" w:fill="auto"/>
          </w:tcPr>
          <w:p w14:paraId="7DDD8F76" w14:textId="0EA41534" w:rsidR="005944A4" w:rsidRPr="00C06D24" w:rsidRDefault="00CF5B0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</w:t>
            </w:r>
          </w:p>
        </w:tc>
        <w:tc>
          <w:tcPr>
            <w:tcW w:w="1834" w:type="pct"/>
            <w:shd w:val="clear" w:color="auto" w:fill="auto"/>
          </w:tcPr>
          <w:p w14:paraId="37D5A9F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212282" w:rsidRPr="00C06D24" w14:paraId="7295AEF8" w14:textId="77777777" w:rsidTr="004A1CA8">
        <w:tc>
          <w:tcPr>
            <w:tcW w:w="1418" w:type="pct"/>
            <w:shd w:val="clear" w:color="auto" w:fill="auto"/>
          </w:tcPr>
          <w:p w14:paraId="1EA51559" w14:textId="52A72672" w:rsidR="00212282" w:rsidRDefault="0021228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Inlogsysteem</w:t>
            </w:r>
          </w:p>
        </w:tc>
        <w:tc>
          <w:tcPr>
            <w:tcW w:w="1208" w:type="pct"/>
            <w:shd w:val="clear" w:color="auto" w:fill="auto"/>
          </w:tcPr>
          <w:p w14:paraId="3E30BE84" w14:textId="717AC80A" w:rsidR="00212282" w:rsidRPr="000148FA" w:rsidRDefault="00212282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39" w:type="pct"/>
            <w:shd w:val="clear" w:color="auto" w:fill="auto"/>
          </w:tcPr>
          <w:p w14:paraId="6F0996DB" w14:textId="1F53F0AF" w:rsidR="00212282" w:rsidRDefault="0021228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</w:t>
            </w:r>
          </w:p>
        </w:tc>
        <w:tc>
          <w:tcPr>
            <w:tcW w:w="1834" w:type="pct"/>
            <w:shd w:val="clear" w:color="auto" w:fill="auto"/>
          </w:tcPr>
          <w:p w14:paraId="5DED45A5" w14:textId="77777777" w:rsidR="00212282" w:rsidRPr="00C06D24" w:rsidRDefault="00212282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D17FA2" w:rsidRPr="00C06D24" w14:paraId="3AF72A32" w14:textId="77777777" w:rsidTr="004A1CA8">
        <w:tc>
          <w:tcPr>
            <w:tcW w:w="1418" w:type="pct"/>
            <w:shd w:val="clear" w:color="auto" w:fill="auto"/>
          </w:tcPr>
          <w:p w14:paraId="39AFF2FE" w14:textId="4C146892" w:rsidR="00D17FA2" w:rsidRDefault="00D17FA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Bootstrap</w:t>
            </w:r>
          </w:p>
        </w:tc>
        <w:tc>
          <w:tcPr>
            <w:tcW w:w="1208" w:type="pct"/>
            <w:shd w:val="clear" w:color="auto" w:fill="auto"/>
          </w:tcPr>
          <w:p w14:paraId="2E09D4DD" w14:textId="062AC209" w:rsidR="00D17FA2" w:rsidRPr="000148FA" w:rsidRDefault="00D17FA2" w:rsidP="004A1CA8">
            <w:pPr>
              <w:rPr>
                <w:rFonts w:ascii="Calibri" w:hAnsi="Calibri"/>
                <w:highlight w:val="lightGray"/>
              </w:rPr>
            </w:pPr>
            <w:r w:rsidRPr="00D17FA2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39" w:type="pct"/>
            <w:shd w:val="clear" w:color="auto" w:fill="auto"/>
          </w:tcPr>
          <w:p w14:paraId="4A37ECEA" w14:textId="642E96F3" w:rsidR="00D17FA2" w:rsidRDefault="00D17FA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</w:t>
            </w:r>
          </w:p>
        </w:tc>
        <w:tc>
          <w:tcPr>
            <w:tcW w:w="1834" w:type="pct"/>
            <w:shd w:val="clear" w:color="auto" w:fill="auto"/>
          </w:tcPr>
          <w:p w14:paraId="5E88A38C" w14:textId="77777777" w:rsidR="00D17FA2" w:rsidRPr="00C06D24" w:rsidRDefault="00D17FA2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E6263C" w:rsidRPr="00C06D24" w14:paraId="2F086C98" w14:textId="77777777" w:rsidTr="004A1CA8">
        <w:tc>
          <w:tcPr>
            <w:tcW w:w="1418" w:type="pct"/>
            <w:shd w:val="clear" w:color="auto" w:fill="auto"/>
          </w:tcPr>
          <w:p w14:paraId="47D1D702" w14:textId="321F76D4" w:rsidR="00E6263C" w:rsidRDefault="00E6263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FOSUserBundle</w:t>
            </w:r>
          </w:p>
        </w:tc>
        <w:tc>
          <w:tcPr>
            <w:tcW w:w="1208" w:type="pct"/>
            <w:shd w:val="clear" w:color="auto" w:fill="auto"/>
          </w:tcPr>
          <w:p w14:paraId="58323042" w14:textId="3AB96C81" w:rsidR="00E6263C" w:rsidRPr="00D17FA2" w:rsidRDefault="00E6263C" w:rsidP="004A1CA8">
            <w:pPr>
              <w:rPr>
                <w:rFonts w:ascii="Calibri" w:hAnsi="Calibri"/>
                <w:highlight w:val="lightGray"/>
              </w:rPr>
            </w:pPr>
            <w:r w:rsidRPr="00E6263C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39" w:type="pct"/>
            <w:shd w:val="clear" w:color="auto" w:fill="auto"/>
          </w:tcPr>
          <w:p w14:paraId="1872273A" w14:textId="5E39BC61" w:rsidR="00E6263C" w:rsidRDefault="00E6263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</w:t>
            </w:r>
          </w:p>
        </w:tc>
        <w:tc>
          <w:tcPr>
            <w:tcW w:w="1834" w:type="pct"/>
            <w:shd w:val="clear" w:color="auto" w:fill="auto"/>
          </w:tcPr>
          <w:p w14:paraId="6E5787FA" w14:textId="77777777" w:rsidR="00E6263C" w:rsidRPr="00C06D24" w:rsidRDefault="00E6263C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E6263C" w:rsidRPr="00C06D24" w14:paraId="41DD1BCE" w14:textId="77777777" w:rsidTr="004A1CA8">
        <w:tc>
          <w:tcPr>
            <w:tcW w:w="1418" w:type="pct"/>
            <w:shd w:val="clear" w:color="auto" w:fill="auto"/>
          </w:tcPr>
          <w:p w14:paraId="241D2593" w14:textId="2BCE268A" w:rsidR="00E6263C" w:rsidRDefault="00E6263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Mobile responsive</w:t>
            </w:r>
          </w:p>
        </w:tc>
        <w:tc>
          <w:tcPr>
            <w:tcW w:w="1208" w:type="pct"/>
            <w:shd w:val="clear" w:color="auto" w:fill="auto"/>
          </w:tcPr>
          <w:p w14:paraId="0D373C71" w14:textId="651E7524" w:rsidR="00E6263C" w:rsidRPr="00E6263C" w:rsidRDefault="00E6263C" w:rsidP="004A1CA8">
            <w:pPr>
              <w:rPr>
                <w:rFonts w:ascii="Calibri" w:hAnsi="Calibri"/>
                <w:highlight w:val="lightGray"/>
              </w:rPr>
            </w:pPr>
            <w:r w:rsidRPr="00E6263C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39" w:type="pct"/>
            <w:shd w:val="clear" w:color="auto" w:fill="auto"/>
          </w:tcPr>
          <w:p w14:paraId="1B166BD5" w14:textId="5223A0FF" w:rsidR="00E6263C" w:rsidRDefault="00E6263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</w:t>
            </w:r>
          </w:p>
        </w:tc>
        <w:tc>
          <w:tcPr>
            <w:tcW w:w="1834" w:type="pct"/>
            <w:shd w:val="clear" w:color="auto" w:fill="auto"/>
          </w:tcPr>
          <w:p w14:paraId="4633875F" w14:textId="77777777" w:rsidR="00E6263C" w:rsidRPr="00C06D24" w:rsidRDefault="00E6263C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9D43EB" w:rsidRPr="00C06D24" w14:paraId="7FD7714E" w14:textId="77777777" w:rsidTr="004A1CA8">
        <w:tc>
          <w:tcPr>
            <w:tcW w:w="1418" w:type="pct"/>
            <w:shd w:val="clear" w:color="auto" w:fill="auto"/>
          </w:tcPr>
          <w:p w14:paraId="5B5B8D3C" w14:textId="7D9A9AD1" w:rsidR="009D43EB" w:rsidRDefault="009D43E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Contactpagina</w:t>
            </w:r>
          </w:p>
        </w:tc>
        <w:tc>
          <w:tcPr>
            <w:tcW w:w="1208" w:type="pct"/>
            <w:shd w:val="clear" w:color="auto" w:fill="auto"/>
          </w:tcPr>
          <w:p w14:paraId="62460E9C" w14:textId="1C6C5CAF" w:rsidR="009D43EB" w:rsidRPr="00E6263C" w:rsidRDefault="00AB775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39" w:type="pct"/>
            <w:shd w:val="clear" w:color="auto" w:fill="auto"/>
          </w:tcPr>
          <w:p w14:paraId="34AB7261" w14:textId="779B2DE7" w:rsidR="009D43EB" w:rsidRDefault="00AB775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23-6</w:t>
            </w:r>
            <w:bookmarkStart w:id="1" w:name="_GoBack"/>
            <w:bookmarkEnd w:id="1"/>
          </w:p>
        </w:tc>
        <w:tc>
          <w:tcPr>
            <w:tcW w:w="1834" w:type="pct"/>
            <w:shd w:val="clear" w:color="auto" w:fill="auto"/>
          </w:tcPr>
          <w:p w14:paraId="304FC8CF" w14:textId="77777777" w:rsidR="009D43EB" w:rsidRPr="00C06D24" w:rsidRDefault="009D43EB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65878586" w14:textId="2876A2DC" w:rsidR="005944A4" w:rsidRDefault="005944A4" w:rsidP="005944A4">
      <w:pPr>
        <w:rPr>
          <w:rFonts w:ascii="Calibri" w:hAnsi="Calibri"/>
        </w:rPr>
      </w:pPr>
    </w:p>
    <w:p w14:paraId="6A52A491" w14:textId="7F8035EC" w:rsidR="00693E4C" w:rsidRDefault="00693E4C" w:rsidP="005944A4">
      <w:pPr>
        <w:rPr>
          <w:rFonts w:ascii="Calibri" w:hAnsi="Calibri"/>
        </w:rPr>
      </w:pPr>
    </w:p>
    <w:p w14:paraId="74A1AA79" w14:textId="7915DB04" w:rsidR="00693E4C" w:rsidRDefault="00693E4C" w:rsidP="005944A4">
      <w:pPr>
        <w:rPr>
          <w:rFonts w:ascii="Calibri" w:hAnsi="Calibri"/>
        </w:rPr>
      </w:pPr>
    </w:p>
    <w:p w14:paraId="56801A6B" w14:textId="77777777" w:rsidR="00693E4C" w:rsidRPr="00C06D24" w:rsidRDefault="00693E4C" w:rsidP="005944A4">
      <w:pPr>
        <w:rPr>
          <w:rFonts w:ascii="Calibri" w:hAnsi="Calibri"/>
        </w:rPr>
      </w:pPr>
    </w:p>
    <w:p w14:paraId="1B1A5B3F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1987"/>
        <w:gridCol w:w="940"/>
        <w:gridCol w:w="844"/>
        <w:gridCol w:w="3475"/>
      </w:tblGrid>
      <w:tr w:rsidR="00C06D24" w:rsidRPr="00C06D24" w14:paraId="5D55A8D8" w14:textId="77777777" w:rsidTr="004A1CA8">
        <w:tc>
          <w:tcPr>
            <w:tcW w:w="5000" w:type="pct"/>
            <w:gridSpan w:val="5"/>
            <w:shd w:val="clear" w:color="auto" w:fill="BFBFBF"/>
          </w:tcPr>
          <w:p w14:paraId="5D2B3323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05A61045" w14:textId="77777777" w:rsidTr="004A1CA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3A3B4C39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FE7F3D0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081228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0516056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14:paraId="38D95BDD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14:paraId="7A574D36" w14:textId="77777777" w:rsidTr="004A1CA8">
        <w:tc>
          <w:tcPr>
            <w:tcW w:w="955" w:type="pct"/>
            <w:shd w:val="clear" w:color="auto" w:fill="auto"/>
          </w:tcPr>
          <w:p w14:paraId="4ECAD885" w14:textId="02F20B91" w:rsidR="005944A4" w:rsidRPr="00C06D24" w:rsidRDefault="004E2CA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Kamerpagina</w:t>
            </w:r>
          </w:p>
        </w:tc>
        <w:tc>
          <w:tcPr>
            <w:tcW w:w="1109" w:type="pct"/>
            <w:shd w:val="clear" w:color="auto" w:fill="auto"/>
          </w:tcPr>
          <w:p w14:paraId="56E13BA9" w14:textId="7794704D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25" w:type="pct"/>
            <w:shd w:val="clear" w:color="auto" w:fill="auto"/>
          </w:tcPr>
          <w:p w14:paraId="19BA97F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2664A2D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7DC7F036" w14:textId="007B20B4" w:rsidR="005944A4" w:rsidRPr="00C06D24" w:rsidRDefault="000D73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Link naar de kamer werkend gemaakt.</w:t>
            </w:r>
          </w:p>
        </w:tc>
      </w:tr>
      <w:tr w:rsidR="00C06D24" w:rsidRPr="00C06D24" w14:paraId="4E51EC65" w14:textId="77777777" w:rsidTr="004A1CA8">
        <w:tc>
          <w:tcPr>
            <w:tcW w:w="955" w:type="pct"/>
            <w:shd w:val="clear" w:color="auto" w:fill="auto"/>
          </w:tcPr>
          <w:p w14:paraId="023A0BBA" w14:textId="70166835" w:rsidR="005944A4" w:rsidRPr="00C06D24" w:rsidRDefault="004E2CA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Homepagina</w:t>
            </w:r>
          </w:p>
        </w:tc>
        <w:tc>
          <w:tcPr>
            <w:tcW w:w="1109" w:type="pct"/>
            <w:shd w:val="clear" w:color="auto" w:fill="auto"/>
          </w:tcPr>
          <w:p w14:paraId="07E0A2D5" w14:textId="14A52220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25" w:type="pct"/>
            <w:shd w:val="clear" w:color="auto" w:fill="auto"/>
          </w:tcPr>
          <w:p w14:paraId="4FD38B1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018AD2C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45C5BF8A" w14:textId="6310663F" w:rsidR="005944A4" w:rsidRPr="00C06D24" w:rsidRDefault="000D73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Nieuw design</w:t>
            </w:r>
          </w:p>
        </w:tc>
      </w:tr>
      <w:tr w:rsidR="005944A4" w:rsidRPr="00C06D24" w14:paraId="47C28A2F" w14:textId="77777777" w:rsidTr="004A1CA8">
        <w:tc>
          <w:tcPr>
            <w:tcW w:w="955" w:type="pct"/>
            <w:shd w:val="clear" w:color="auto" w:fill="auto"/>
          </w:tcPr>
          <w:p w14:paraId="37E6CD23" w14:textId="000BFC00" w:rsidR="005944A4" w:rsidRPr="00C06D24" w:rsidRDefault="004E2CA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 overzicht pagina</w:t>
            </w:r>
          </w:p>
        </w:tc>
        <w:tc>
          <w:tcPr>
            <w:tcW w:w="1109" w:type="pct"/>
            <w:shd w:val="clear" w:color="auto" w:fill="auto"/>
          </w:tcPr>
          <w:p w14:paraId="2C588784" w14:textId="1E1AEBAF" w:rsidR="005944A4" w:rsidRPr="00C06D24" w:rsidRDefault="000148FA" w:rsidP="004A1CA8">
            <w:pPr>
              <w:rPr>
                <w:rFonts w:ascii="Calibri" w:hAnsi="Calibri"/>
                <w:highlight w:val="lightGray"/>
              </w:rPr>
            </w:pPr>
            <w:r w:rsidRPr="000148FA">
              <w:rPr>
                <w:rFonts w:ascii="Calibri" w:hAnsi="Calibri"/>
                <w:highlight w:val="lightGray"/>
              </w:rPr>
              <w:t>Hugo Minnaard</w:t>
            </w:r>
          </w:p>
        </w:tc>
        <w:tc>
          <w:tcPr>
            <w:tcW w:w="525" w:type="pct"/>
            <w:shd w:val="clear" w:color="auto" w:fill="auto"/>
          </w:tcPr>
          <w:p w14:paraId="5B53979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30EB3E0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4BB70834" w14:textId="446C9847" w:rsidR="005944A4" w:rsidRPr="00C06D24" w:rsidRDefault="000D73B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Nieuwe layout toegepast, nav werkend.</w:t>
            </w:r>
          </w:p>
        </w:tc>
      </w:tr>
    </w:tbl>
    <w:p w14:paraId="0D3BF802" w14:textId="77777777"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31F66" w14:textId="77777777" w:rsidR="00C74FDB" w:rsidRDefault="00C74FDB" w:rsidP="0001646D">
      <w:pPr>
        <w:spacing w:after="0" w:line="240" w:lineRule="auto"/>
      </w:pPr>
      <w:r>
        <w:separator/>
      </w:r>
    </w:p>
  </w:endnote>
  <w:endnote w:type="continuationSeparator" w:id="0">
    <w:p w14:paraId="60C1AC61" w14:textId="77777777" w:rsidR="00C74FDB" w:rsidRDefault="00C74FD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B49B2E" w14:textId="77777777"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7F34D" w14:textId="77777777" w:rsidR="00C74FDB" w:rsidRDefault="00C74FDB" w:rsidP="0001646D">
      <w:pPr>
        <w:spacing w:after="0" w:line="240" w:lineRule="auto"/>
      </w:pPr>
      <w:r>
        <w:separator/>
      </w:r>
    </w:p>
  </w:footnote>
  <w:footnote w:type="continuationSeparator" w:id="0">
    <w:p w14:paraId="49E8F517" w14:textId="77777777" w:rsidR="00C74FDB" w:rsidRDefault="00C74FD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AB253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36BB35" wp14:editId="1CB8A976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48FA"/>
    <w:rsid w:val="0001646D"/>
    <w:rsid w:val="000B582F"/>
    <w:rsid w:val="000C0DDE"/>
    <w:rsid w:val="000D73B8"/>
    <w:rsid w:val="00155807"/>
    <w:rsid w:val="001675D3"/>
    <w:rsid w:val="00212282"/>
    <w:rsid w:val="003A5330"/>
    <w:rsid w:val="00484A77"/>
    <w:rsid w:val="004E19F1"/>
    <w:rsid w:val="004E2CAC"/>
    <w:rsid w:val="00502D85"/>
    <w:rsid w:val="00517C01"/>
    <w:rsid w:val="005944A4"/>
    <w:rsid w:val="005B4CB4"/>
    <w:rsid w:val="006219F6"/>
    <w:rsid w:val="006466B8"/>
    <w:rsid w:val="00693E4C"/>
    <w:rsid w:val="006B3A94"/>
    <w:rsid w:val="006D51AC"/>
    <w:rsid w:val="007A78C1"/>
    <w:rsid w:val="00955CF7"/>
    <w:rsid w:val="009D43EB"/>
    <w:rsid w:val="00AB7756"/>
    <w:rsid w:val="00B05038"/>
    <w:rsid w:val="00BA6F7F"/>
    <w:rsid w:val="00C06D24"/>
    <w:rsid w:val="00C50E32"/>
    <w:rsid w:val="00C72DA6"/>
    <w:rsid w:val="00C74FDB"/>
    <w:rsid w:val="00CF5B08"/>
    <w:rsid w:val="00D11D04"/>
    <w:rsid w:val="00D11D5B"/>
    <w:rsid w:val="00D17FA2"/>
    <w:rsid w:val="00D61FB3"/>
    <w:rsid w:val="00DE799D"/>
    <w:rsid w:val="00E6263C"/>
    <w:rsid w:val="00F3213B"/>
    <w:rsid w:val="00F7443A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A8DFD"/>
  <w15:docId w15:val="{AA6EA900-3AA1-4F68-9908-08BBD3BA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2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Hugo Minnaard</cp:lastModifiedBy>
  <cp:revision>24</cp:revision>
  <dcterms:created xsi:type="dcterms:W3CDTF">2019-06-24T06:44:00Z</dcterms:created>
  <dcterms:modified xsi:type="dcterms:W3CDTF">2019-07-02T20:30:00Z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