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ТЕСТОВОЙ ЭКСПЛУАТАЦИИ СЕРВИСА «ПОЕХАЛИ»</w:t>
      </w:r>
    </w:p>
    <w:p>
      <w:r>
        <w:t>Режим A | актуальность 03.10.2026</w:t>
      </w:r>
    </w:p>
    <w:p>
      <w:r>
        <w:t>Оператор: Романов Михаил Александрович. Email: m.romanov.biz@gmail.com. Сайт: poehali163.ru.</w:t>
      </w:r>
    </w:p>
    <w:p>
      <w:pPr>
        <w:pStyle w:val="Heading1"/>
      </w:pPr>
      <w:r>
        <w:t>1. Назначение</w:t>
      </w:r>
    </w:p>
    <w:p>
      <w:r>
        <w:t>Сервис находится на этапе тестовой эксплуатации. Цель режима — проверка работоспособности программного обеспечения, пользовательских сценариев, маршрутизации, уведомлений, расчёта стоимости, обмена данными и других функций.</w:t>
      </w:r>
    </w:p>
    <w:p>
      <w:pPr>
        <w:pStyle w:val="Heading1"/>
      </w:pPr>
      <w:r>
        <w:t>2. Кто может пользоваться</w:t>
      </w:r>
    </w:p>
    <w:p>
      <w:r>
        <w:t>Доступ не ограничен заранее сформированной группой тестировщиков. Любой пользователь, которому исполнилось 18 лет, может зарегистрироваться и использовать доступный функционал после выполнения требований регистрации.</w:t>
      </w:r>
    </w:p>
    <w:p>
      <w:pPr>
        <w:pStyle w:val="Heading1"/>
      </w:pPr>
      <w:r>
        <w:t>3. Регистрация</w:t>
      </w:r>
    </w:p>
    <w:p>
      <w:r>
        <w:t>Пользователь указывает имя, email и телефон, подтверждает email одноразовым кодом и отдельно подтверждает, что ему исполнилось 18 лет. Согласие на обработку персональных данных оформляется отдельным действием. Акцепт Пользовательского соглашения фиксируется отдельно.</w:t>
      </w:r>
    </w:p>
    <w:p>
      <w:pPr>
        <w:pStyle w:val="Heading1"/>
      </w:pPr>
      <w:r>
        <w:t>4. Создание поездки</w:t>
      </w:r>
    </w:p>
    <w:p>
      <w:r>
        <w:t>Пассажир указывает начало и окончание поездки. Приложение рассчитывает маршрут, ориентировочное время и стоимость. Пользователь обязан проверять введённые адреса и данные до подтверждения заявки.</w:t>
      </w:r>
    </w:p>
    <w:p>
      <w:pPr>
        <w:pStyle w:val="Heading1"/>
      </w:pPr>
      <w:r>
        <w:t>5. Водитель</w:t>
      </w:r>
    </w:p>
    <w:p>
      <w:r>
        <w:t>Пользователь, выступающий водителем, обязан иметь право законно управлять используемым автомобилем и соблюдать применимые требования законодательства. В интерфейсе могут запрашиваться сведения о водительском удостоверении, автомобиле и ОСАГО, однако в текущем режиме оператор не заявляет, что эти документы прошли независимую проверку.</w:t>
      </w:r>
    </w:p>
    <w:p>
      <w:pPr>
        <w:pStyle w:val="Heading1"/>
      </w:pPr>
      <w:r>
        <w:t>6. Принятие заявки</w:t>
      </w:r>
    </w:p>
    <w:p>
      <w:r>
        <w:t>Водитель получает заявку и самостоятельно принимает или отклоняет её. После принятия участникам передаются сведения, необходимые для конкретной поездки. Государственный регистрационный знак водителя отображается пассажиру после принятия заявки в соответствии с текущей логикой сервиса.</w:t>
      </w:r>
    </w:p>
    <w:p>
      <w:pPr>
        <w:pStyle w:val="Heading1"/>
      </w:pPr>
      <w:r>
        <w:t>7. Геолокация</w:t>
      </w:r>
    </w:p>
    <w:p>
      <w:r>
        <w:t>Во время активной поездки браузер водителя может передавать текущие координаты через WebSocket примерно раз в 5 секунд. Координаты используются для отображения местоположения водителя пассажиру. После завершения/отмены активной поездки передача прекращается; постоянный GPS-трек в MySQL не сохраняется.</w:t>
      </w:r>
    </w:p>
    <w:p>
      <w:pPr>
        <w:pStyle w:val="Heading1"/>
      </w:pPr>
      <w:r>
        <w:t>8. Оплата</w:t>
      </w:r>
    </w:p>
    <w:p>
      <w:r>
        <w:t>В режиме A «Поехали» не принимает платежи и не получает комиссию. Если участники рассчитываются непосредственно между собой, сервис не является получателем денежных средств в рамках такого расчёта.</w:t>
      </w:r>
    </w:p>
    <w:p>
      <w:pPr>
        <w:pStyle w:val="Heading1"/>
      </w:pPr>
      <w:r>
        <w:t>9. Технические ограничения</w:t>
      </w:r>
    </w:p>
    <w:p>
      <w:r>
        <w:t>Сервис может содержать ошибки, временно недоступные функции, задержки уведомлений, ошибки маршрутизации и иные ограничения тестового программного обеспечения. Оператор может временно отключить функцию или весь сервис для технических работ.</w:t>
      </w:r>
    </w:p>
    <w:p>
      <w:pPr>
        <w:pStyle w:val="Heading1"/>
      </w:pPr>
      <w:r>
        <w:t>10. Безопасность</w:t>
      </w:r>
    </w:p>
    <w:p>
      <w:r>
        <w:t>Запрещены попытки получить доступ к чужому аккаунту, заказу, геолокации или WebSocket-соединению, использование чужих данных, обход ограничений, автоматизированные атаки и иные действия, нарушающие безопасность сервиса.</w:t>
      </w:r>
    </w:p>
    <w:p>
      <w:pPr>
        <w:pStyle w:val="Heading1"/>
      </w:pPr>
      <w:r>
        <w:t>11. Метрика и cookies</w:t>
      </w:r>
    </w:p>
    <w:p>
      <w:r>
        <w:t>Для веб-аналитики может использоваться Яндекс Метрика. В Метрику не должны передаваться ФИО, телефон, email, адреса поездок, GPS, JWT, UserID и иные идентифицирующие данные. Использование аналитических cookies описывается отдельной Политикой Cookie.</w:t>
      </w:r>
    </w:p>
    <w:p>
      <w:pPr>
        <w:pStyle w:val="Heading1"/>
      </w:pPr>
      <w:r>
        <w:t>12. Жалобы и инциденты</w:t>
      </w:r>
    </w:p>
    <w:p>
      <w:r>
        <w:t>Обращения по работе сервиса направляются на m.romanov.biz@gmail.com. При транспортном или ином инциденте пользователь должен по возможности сохранить сведения о событии и обратиться к оператору и соответствующим экстренным/компетентным службам при необходимости.</w:t>
      </w:r>
    </w:p>
    <w:p>
      <w:pPr>
        <w:pStyle w:val="Heading1"/>
      </w:pPr>
      <w:r>
        <w:t>13. Прекращение доступа</w:t>
      </w:r>
    </w:p>
    <w:p>
      <w:r>
        <w:t>Оператор может прекратить доступ пользователя при нарушении настоящих правил, Пользовательского соглашения, требований безопасности или предоставлении недостоверных сведений.</w:t>
      </w:r>
    </w:p>
    <w:p>
      <w:pPr>
        <w:pStyle w:val="Heading1"/>
      </w:pPr>
      <w:r>
        <w:t>14. Статус документа</w:t>
      </w:r>
    </w:p>
    <w:p>
      <w:r>
        <w:t>Настоящие правила описывают режим A. Они не подтверждают наличие у оператора статуса службы заказа легкового такси и не заменяют документы, которые потребуются при переходе к иной организационной модели.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