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BC7" w:rsidRDefault="00EA6BC7" w:rsidP="003D146B">
      <w:pPr>
        <w:jc w:val="center"/>
        <w:rPr>
          <w:sz w:val="28"/>
          <w:szCs w:val="28"/>
        </w:rPr>
      </w:pPr>
    </w:p>
    <w:p w:rsidR="00EA6BC7" w:rsidRDefault="00EA6BC7" w:rsidP="003D146B">
      <w:pPr>
        <w:jc w:val="center"/>
        <w:rPr>
          <w:sz w:val="28"/>
          <w:szCs w:val="28"/>
        </w:rPr>
      </w:pPr>
      <w:r w:rsidRPr="00EA6BC7">
        <w:rPr>
          <w:rFonts w:hint="eastAsia"/>
          <w:noProof/>
          <w:sz w:val="28"/>
          <w:szCs w:val="28"/>
        </w:rPr>
        <w:drawing>
          <wp:inline distT="0" distB="0" distL="0" distR="0">
            <wp:extent cx="5270500" cy="2639695"/>
            <wp:effectExtent l="19050" t="0" r="6350" b="0"/>
            <wp:docPr id="2" name="图片 1" descr="K:\工作\项目服务部\商务资源\商务资源发布\报商务资源公众号（初）\商务资源信息\长阳谷\封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工作\项目服务部\商务资源\商务资源发布\报商务资源公众号（初）\商务资源信息\长阳谷\封面.jpg"/>
                    <pic:cNvPicPr>
                      <a:picLocks noChangeAspect="1" noChangeArrowheads="1"/>
                    </pic:cNvPicPr>
                  </pic:nvPicPr>
                  <pic:blipFill>
                    <a:blip r:embed="rId6"/>
                    <a:srcRect/>
                    <a:stretch>
                      <a:fillRect/>
                    </a:stretch>
                  </pic:blipFill>
                  <pic:spPr bwMode="auto">
                    <a:xfrm>
                      <a:off x="0" y="0"/>
                      <a:ext cx="5270500" cy="2639695"/>
                    </a:xfrm>
                    <a:prstGeom prst="rect">
                      <a:avLst/>
                    </a:prstGeom>
                    <a:noFill/>
                    <a:ln w="9525">
                      <a:noFill/>
                      <a:miter lim="800000"/>
                      <a:headEnd/>
                      <a:tailEnd/>
                    </a:ln>
                  </pic:spPr>
                </pic:pic>
              </a:graphicData>
            </a:graphic>
          </wp:inline>
        </w:drawing>
      </w:r>
    </w:p>
    <w:p w:rsidR="003D146B" w:rsidRDefault="003D146B" w:rsidP="003D146B">
      <w:pPr>
        <w:jc w:val="center"/>
        <w:rPr>
          <w:sz w:val="28"/>
          <w:szCs w:val="28"/>
        </w:rPr>
      </w:pPr>
      <w:r w:rsidRPr="00E25330">
        <w:rPr>
          <w:rFonts w:hint="eastAsia"/>
          <w:sz w:val="28"/>
          <w:szCs w:val="28"/>
        </w:rPr>
        <w:t>楼宇名称：</w:t>
      </w:r>
      <w:r w:rsidR="00AA0ED9">
        <w:rPr>
          <w:rFonts w:hint="eastAsia"/>
          <w:sz w:val="28"/>
          <w:szCs w:val="28"/>
        </w:rPr>
        <w:t>长阳谷</w:t>
      </w:r>
    </w:p>
    <w:tbl>
      <w:tblPr>
        <w:tblStyle w:val="a5"/>
        <w:tblW w:w="0" w:type="auto"/>
        <w:jc w:val="center"/>
        <w:tblInd w:w="-413" w:type="dxa"/>
        <w:tblLook w:val="04A0"/>
      </w:tblPr>
      <w:tblGrid>
        <w:gridCol w:w="1797"/>
        <w:gridCol w:w="4111"/>
      </w:tblGrid>
      <w:tr w:rsidR="003D146B" w:rsidTr="003D146B">
        <w:trPr>
          <w:jc w:val="center"/>
        </w:trPr>
        <w:tc>
          <w:tcPr>
            <w:tcW w:w="1797" w:type="dxa"/>
          </w:tcPr>
          <w:p w:rsidR="003D146B" w:rsidRDefault="003D146B" w:rsidP="00B82191">
            <w:pPr>
              <w:rPr>
                <w:sz w:val="28"/>
                <w:szCs w:val="28"/>
              </w:rPr>
            </w:pPr>
            <w:r>
              <w:rPr>
                <w:rFonts w:hint="eastAsia"/>
                <w:sz w:val="28"/>
                <w:szCs w:val="28"/>
              </w:rPr>
              <w:t>总办公面积</w:t>
            </w:r>
          </w:p>
        </w:tc>
        <w:tc>
          <w:tcPr>
            <w:tcW w:w="4111" w:type="dxa"/>
          </w:tcPr>
          <w:p w:rsidR="003D146B" w:rsidRDefault="00AA0ED9" w:rsidP="00B82191">
            <w:pPr>
              <w:rPr>
                <w:sz w:val="28"/>
                <w:szCs w:val="28"/>
              </w:rPr>
            </w:pPr>
            <w:r>
              <w:rPr>
                <w:rFonts w:hint="eastAsia"/>
                <w:sz w:val="28"/>
                <w:szCs w:val="28"/>
              </w:rPr>
              <w:t>约</w:t>
            </w:r>
            <w:r>
              <w:rPr>
                <w:rFonts w:hint="eastAsia"/>
                <w:sz w:val="28"/>
                <w:szCs w:val="28"/>
              </w:rPr>
              <w:t>4.8</w:t>
            </w:r>
            <w:r w:rsidR="003D146B">
              <w:rPr>
                <w:rFonts w:hint="eastAsia"/>
                <w:sz w:val="28"/>
                <w:szCs w:val="28"/>
              </w:rPr>
              <w:t>万平方米</w:t>
            </w:r>
          </w:p>
        </w:tc>
      </w:tr>
      <w:tr w:rsidR="003D146B" w:rsidTr="003D146B">
        <w:trPr>
          <w:jc w:val="center"/>
        </w:trPr>
        <w:tc>
          <w:tcPr>
            <w:tcW w:w="1797" w:type="dxa"/>
          </w:tcPr>
          <w:p w:rsidR="003D146B" w:rsidRDefault="003D146B" w:rsidP="00B82191">
            <w:pPr>
              <w:rPr>
                <w:sz w:val="28"/>
                <w:szCs w:val="28"/>
              </w:rPr>
            </w:pPr>
            <w:r>
              <w:rPr>
                <w:rFonts w:hint="eastAsia"/>
                <w:sz w:val="28"/>
                <w:szCs w:val="28"/>
              </w:rPr>
              <w:t>剩余面积</w:t>
            </w:r>
          </w:p>
        </w:tc>
        <w:tc>
          <w:tcPr>
            <w:tcW w:w="4111" w:type="dxa"/>
          </w:tcPr>
          <w:p w:rsidR="003D146B" w:rsidRDefault="003D146B" w:rsidP="009D7A7D">
            <w:pPr>
              <w:rPr>
                <w:sz w:val="28"/>
                <w:szCs w:val="28"/>
              </w:rPr>
            </w:pPr>
            <w:r>
              <w:rPr>
                <w:rFonts w:hint="eastAsia"/>
                <w:sz w:val="28"/>
                <w:szCs w:val="28"/>
              </w:rPr>
              <w:t>约</w:t>
            </w:r>
            <w:r w:rsidR="009D7A7D">
              <w:rPr>
                <w:rFonts w:hint="eastAsia"/>
                <w:sz w:val="28"/>
                <w:szCs w:val="28"/>
              </w:rPr>
              <w:t>24</w:t>
            </w:r>
            <w:r w:rsidR="00AA0ED9">
              <w:rPr>
                <w:rFonts w:hint="eastAsia"/>
                <w:sz w:val="28"/>
                <w:szCs w:val="28"/>
              </w:rPr>
              <w:t>00</w:t>
            </w:r>
            <w:r>
              <w:rPr>
                <w:rFonts w:hint="eastAsia"/>
                <w:sz w:val="28"/>
                <w:szCs w:val="28"/>
              </w:rPr>
              <w:t>平方米（</w:t>
            </w:r>
            <w:r w:rsidR="00AA0ED9">
              <w:rPr>
                <w:rFonts w:hint="eastAsia"/>
                <w:sz w:val="28"/>
                <w:szCs w:val="28"/>
              </w:rPr>
              <w:t>1</w:t>
            </w:r>
            <w:r w:rsidR="00AA0ED9">
              <w:rPr>
                <w:rFonts w:hint="eastAsia"/>
                <w:sz w:val="28"/>
                <w:szCs w:val="28"/>
              </w:rPr>
              <w:t>、</w:t>
            </w:r>
            <w:r w:rsidR="00AA0ED9">
              <w:rPr>
                <w:rFonts w:hint="eastAsia"/>
                <w:sz w:val="28"/>
                <w:szCs w:val="28"/>
              </w:rPr>
              <w:t>7</w:t>
            </w:r>
            <w:r w:rsidR="00AA0ED9">
              <w:rPr>
                <w:rFonts w:hint="eastAsia"/>
                <w:sz w:val="28"/>
                <w:szCs w:val="28"/>
              </w:rPr>
              <w:t>号楼</w:t>
            </w:r>
            <w:r>
              <w:rPr>
                <w:rFonts w:hint="eastAsia"/>
                <w:sz w:val="28"/>
                <w:szCs w:val="28"/>
              </w:rPr>
              <w:t>）</w:t>
            </w:r>
          </w:p>
        </w:tc>
      </w:tr>
      <w:tr w:rsidR="003D146B" w:rsidTr="003D146B">
        <w:trPr>
          <w:jc w:val="center"/>
        </w:trPr>
        <w:tc>
          <w:tcPr>
            <w:tcW w:w="1797" w:type="dxa"/>
          </w:tcPr>
          <w:p w:rsidR="003D146B" w:rsidRDefault="003D146B" w:rsidP="00B82191">
            <w:pPr>
              <w:rPr>
                <w:sz w:val="28"/>
                <w:szCs w:val="28"/>
              </w:rPr>
            </w:pPr>
            <w:r>
              <w:rPr>
                <w:rFonts w:hint="eastAsia"/>
                <w:sz w:val="28"/>
                <w:szCs w:val="28"/>
              </w:rPr>
              <w:t>参考租金</w:t>
            </w:r>
          </w:p>
        </w:tc>
        <w:tc>
          <w:tcPr>
            <w:tcW w:w="4111" w:type="dxa"/>
          </w:tcPr>
          <w:p w:rsidR="003D146B" w:rsidRDefault="00BF2A47" w:rsidP="003D146B">
            <w:pPr>
              <w:rPr>
                <w:sz w:val="28"/>
                <w:szCs w:val="28"/>
              </w:rPr>
            </w:pPr>
            <w:r>
              <w:rPr>
                <w:rFonts w:hint="eastAsia"/>
                <w:sz w:val="28"/>
                <w:szCs w:val="28"/>
              </w:rPr>
              <w:t>3.3</w:t>
            </w:r>
            <w:r w:rsidR="003D146B" w:rsidRPr="00E25330">
              <w:rPr>
                <w:rFonts w:hint="eastAsia"/>
                <w:sz w:val="28"/>
                <w:szCs w:val="28"/>
              </w:rPr>
              <w:t>元</w:t>
            </w:r>
            <w:r w:rsidR="003D146B" w:rsidRPr="00E25330">
              <w:rPr>
                <w:rFonts w:hint="eastAsia"/>
                <w:sz w:val="28"/>
                <w:szCs w:val="28"/>
              </w:rPr>
              <w:t>/</w:t>
            </w:r>
            <w:r w:rsidR="003D146B" w:rsidRPr="00E25330">
              <w:rPr>
                <w:rFonts w:hint="eastAsia"/>
                <w:sz w:val="28"/>
                <w:szCs w:val="28"/>
              </w:rPr>
              <w:t>平方米</w:t>
            </w:r>
            <w:r w:rsidR="003D146B" w:rsidRPr="00E25330">
              <w:rPr>
                <w:rFonts w:hint="eastAsia"/>
                <w:sz w:val="28"/>
                <w:szCs w:val="28"/>
              </w:rPr>
              <w:t>/</w:t>
            </w:r>
            <w:r w:rsidR="003D146B" w:rsidRPr="00E25330">
              <w:rPr>
                <w:rFonts w:hint="eastAsia"/>
                <w:sz w:val="28"/>
                <w:szCs w:val="28"/>
              </w:rPr>
              <w:t>天</w:t>
            </w:r>
          </w:p>
        </w:tc>
      </w:tr>
      <w:tr w:rsidR="003D146B" w:rsidTr="003D146B">
        <w:trPr>
          <w:jc w:val="center"/>
        </w:trPr>
        <w:tc>
          <w:tcPr>
            <w:tcW w:w="1797" w:type="dxa"/>
          </w:tcPr>
          <w:p w:rsidR="003D146B" w:rsidRDefault="003D146B" w:rsidP="00B82191">
            <w:pPr>
              <w:rPr>
                <w:sz w:val="28"/>
                <w:szCs w:val="28"/>
              </w:rPr>
            </w:pPr>
            <w:r>
              <w:rPr>
                <w:rFonts w:hint="eastAsia"/>
                <w:sz w:val="28"/>
                <w:szCs w:val="28"/>
              </w:rPr>
              <w:t>参考物业费</w:t>
            </w:r>
          </w:p>
        </w:tc>
        <w:tc>
          <w:tcPr>
            <w:tcW w:w="4111" w:type="dxa"/>
          </w:tcPr>
          <w:p w:rsidR="003D146B" w:rsidRDefault="00BF2A47" w:rsidP="00BF2A47">
            <w:pPr>
              <w:rPr>
                <w:sz w:val="28"/>
                <w:szCs w:val="28"/>
              </w:rPr>
            </w:pPr>
            <w:r>
              <w:rPr>
                <w:rFonts w:hint="eastAsia"/>
                <w:sz w:val="28"/>
                <w:szCs w:val="28"/>
              </w:rPr>
              <w:t>0.35</w:t>
            </w:r>
            <w:r w:rsidR="003D146B" w:rsidRPr="00E25330">
              <w:rPr>
                <w:rFonts w:hint="eastAsia"/>
                <w:sz w:val="28"/>
                <w:szCs w:val="28"/>
              </w:rPr>
              <w:t>元</w:t>
            </w:r>
            <w:r w:rsidR="003D146B" w:rsidRPr="00E25330">
              <w:rPr>
                <w:rFonts w:hint="eastAsia"/>
                <w:sz w:val="28"/>
                <w:szCs w:val="28"/>
              </w:rPr>
              <w:t>/</w:t>
            </w:r>
            <w:r w:rsidR="003D146B" w:rsidRPr="00E25330">
              <w:rPr>
                <w:rFonts w:hint="eastAsia"/>
                <w:sz w:val="28"/>
                <w:szCs w:val="28"/>
              </w:rPr>
              <w:t>平方米</w:t>
            </w:r>
            <w:r w:rsidR="003D146B" w:rsidRPr="00E25330">
              <w:rPr>
                <w:rFonts w:hint="eastAsia"/>
                <w:sz w:val="28"/>
                <w:szCs w:val="28"/>
              </w:rPr>
              <w:t>/</w:t>
            </w:r>
            <w:r>
              <w:rPr>
                <w:rFonts w:hint="eastAsia"/>
                <w:sz w:val="28"/>
                <w:szCs w:val="28"/>
              </w:rPr>
              <w:t>天</w:t>
            </w:r>
          </w:p>
        </w:tc>
      </w:tr>
      <w:tr w:rsidR="003D146B" w:rsidTr="003D146B">
        <w:trPr>
          <w:jc w:val="center"/>
        </w:trPr>
        <w:tc>
          <w:tcPr>
            <w:tcW w:w="1797" w:type="dxa"/>
          </w:tcPr>
          <w:p w:rsidR="003D146B" w:rsidRDefault="003D146B" w:rsidP="00B82191">
            <w:pPr>
              <w:rPr>
                <w:sz w:val="28"/>
                <w:szCs w:val="28"/>
              </w:rPr>
            </w:pPr>
            <w:r>
              <w:rPr>
                <w:rFonts w:hint="eastAsia"/>
                <w:sz w:val="28"/>
                <w:szCs w:val="28"/>
              </w:rPr>
              <w:t>建成时间</w:t>
            </w:r>
          </w:p>
        </w:tc>
        <w:tc>
          <w:tcPr>
            <w:tcW w:w="4111" w:type="dxa"/>
          </w:tcPr>
          <w:p w:rsidR="003D146B" w:rsidRDefault="003D146B" w:rsidP="00BF2A47">
            <w:pPr>
              <w:rPr>
                <w:sz w:val="28"/>
                <w:szCs w:val="28"/>
              </w:rPr>
            </w:pPr>
            <w:r>
              <w:rPr>
                <w:rFonts w:hint="eastAsia"/>
                <w:sz w:val="28"/>
                <w:szCs w:val="28"/>
              </w:rPr>
              <w:t>201</w:t>
            </w:r>
            <w:r w:rsidR="00BF2A47">
              <w:rPr>
                <w:rFonts w:hint="eastAsia"/>
                <w:sz w:val="28"/>
                <w:szCs w:val="28"/>
              </w:rPr>
              <w:t>4</w:t>
            </w:r>
            <w:r>
              <w:rPr>
                <w:rFonts w:hint="eastAsia"/>
                <w:sz w:val="28"/>
                <w:szCs w:val="28"/>
              </w:rPr>
              <w:t>年</w:t>
            </w:r>
          </w:p>
        </w:tc>
      </w:tr>
    </w:tbl>
    <w:p w:rsidR="003D146B" w:rsidRDefault="003D146B" w:rsidP="003D146B">
      <w:pPr>
        <w:rPr>
          <w:sz w:val="28"/>
          <w:szCs w:val="28"/>
        </w:rPr>
      </w:pPr>
    </w:p>
    <w:p w:rsidR="00EA6BC7" w:rsidRDefault="00EA6BC7" w:rsidP="00EA6BC7">
      <w:pPr>
        <w:jc w:val="center"/>
        <w:rPr>
          <w:rFonts w:ascii="Helvetica" w:hAnsi="Helvetica" w:cs="Helvetica"/>
          <w:b/>
          <w:color w:val="3E3E3E"/>
          <w:sz w:val="27"/>
          <w:szCs w:val="27"/>
          <w:shd w:val="clear" w:color="auto" w:fill="FFFFFF"/>
        </w:rPr>
      </w:pPr>
      <w:r w:rsidRPr="00EA6BC7">
        <w:rPr>
          <w:rFonts w:ascii="Helvetica" w:hAnsi="Helvetica" w:cs="Helvetica"/>
          <w:b/>
          <w:color w:val="3E3E3E"/>
          <w:sz w:val="27"/>
          <w:szCs w:val="27"/>
          <w:shd w:val="clear" w:color="auto" w:fill="FFFFFF"/>
        </w:rPr>
        <w:t>启迪之星长三角旗舰基地</w:t>
      </w:r>
      <w:r>
        <w:rPr>
          <w:rFonts w:ascii="Helvetica" w:hAnsi="Helvetica" w:cs="Helvetica" w:hint="eastAsia"/>
          <w:b/>
          <w:color w:val="3E3E3E"/>
          <w:sz w:val="27"/>
          <w:szCs w:val="27"/>
          <w:shd w:val="clear" w:color="auto" w:fill="FFFFFF"/>
        </w:rPr>
        <w:t>落户</w:t>
      </w:r>
      <w:r w:rsidRPr="00EA6BC7">
        <w:rPr>
          <w:rFonts w:ascii="Helvetica" w:hAnsi="Helvetica" w:cs="Helvetica"/>
          <w:b/>
          <w:color w:val="3E3E3E"/>
          <w:sz w:val="27"/>
          <w:szCs w:val="27"/>
          <w:shd w:val="clear" w:color="auto" w:fill="FFFFFF"/>
        </w:rPr>
        <w:t>长阳谷</w:t>
      </w:r>
    </w:p>
    <w:p w:rsidR="00B16597" w:rsidRDefault="00B16597" w:rsidP="00B16597">
      <w:pPr>
        <w:jc w:val="left"/>
        <w:rPr>
          <w:rFonts w:ascii="Helvetica" w:hAnsi="Helvetica" w:cs="Helvetica"/>
          <w:color w:val="3E3E3E"/>
          <w:sz w:val="27"/>
          <w:szCs w:val="27"/>
          <w:shd w:val="clear" w:color="auto" w:fill="FFFFFF"/>
        </w:rPr>
      </w:pPr>
      <w:r>
        <w:rPr>
          <w:rFonts w:ascii="Helvetica" w:hAnsi="Helvetica" w:cs="Helvetica" w:hint="eastAsia"/>
          <w:color w:val="3E3E3E"/>
          <w:sz w:val="27"/>
          <w:szCs w:val="27"/>
          <w:shd w:val="clear" w:color="auto" w:fill="FFFFFF"/>
        </w:rPr>
        <w:t xml:space="preserve">    </w:t>
      </w:r>
    </w:p>
    <w:p w:rsidR="00B16597" w:rsidRPr="00B16597" w:rsidRDefault="00B16597" w:rsidP="00B16597">
      <w:pPr>
        <w:ind w:firstLineChars="200" w:firstLine="480"/>
        <w:jc w:val="left"/>
        <w:rPr>
          <w:rFonts w:asciiTheme="minorEastAsia" w:hAnsiTheme="minorEastAsia"/>
          <w:b/>
          <w:sz w:val="24"/>
          <w:szCs w:val="24"/>
        </w:rPr>
      </w:pPr>
      <w:r w:rsidRPr="00B16597">
        <w:rPr>
          <w:rFonts w:asciiTheme="minorEastAsia" w:hAnsiTheme="minorEastAsia" w:cs="Helvetica"/>
          <w:color w:val="3E3E3E"/>
          <w:sz w:val="24"/>
          <w:szCs w:val="24"/>
          <w:shd w:val="clear" w:color="auto" w:fill="FFFFFF"/>
        </w:rPr>
        <w:t>4月9日，启迪之星长三角旗舰基地开业典礼暨2016年度启迪之星创业营上海站开营仪式在上海杨浦区长阳谷举行。至此，以启迪之星（上海）为龙头、集群长三角地区孵化基地的启迪之星长三角孵化网络初具规模。</w:t>
      </w:r>
    </w:p>
    <w:p w:rsidR="00B16597" w:rsidRPr="00B16597" w:rsidRDefault="00B16597" w:rsidP="003D146B">
      <w:pPr>
        <w:rPr>
          <w:rFonts w:asciiTheme="minorEastAsia" w:hAnsiTheme="minorEastAsia"/>
          <w:sz w:val="24"/>
          <w:szCs w:val="24"/>
        </w:rPr>
      </w:pPr>
      <w:r w:rsidRPr="00B16597">
        <w:rPr>
          <w:rFonts w:asciiTheme="minorEastAsia" w:hAnsiTheme="minorEastAsia"/>
          <w:noProof/>
          <w:sz w:val="24"/>
          <w:szCs w:val="24"/>
        </w:rPr>
        <w:lastRenderedPageBreak/>
        <w:drawing>
          <wp:inline distT="0" distB="0" distL="0" distR="0">
            <wp:extent cx="3255778" cy="2170781"/>
            <wp:effectExtent l="19050" t="0" r="1772" b="0"/>
            <wp:docPr id="3" name="图片 2" descr="K:\工作\项目服务部\商务资源\商务资源发布\报商务资源公众号（初）\商务资源信息\长阳谷\8213447245168567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工作\项目服务部\商务资源\商务资源发布\报商务资源公众号（初）\商务资源信息\长阳谷\821344724516856754.jpg"/>
                    <pic:cNvPicPr>
                      <a:picLocks noChangeAspect="1" noChangeArrowheads="1"/>
                    </pic:cNvPicPr>
                  </pic:nvPicPr>
                  <pic:blipFill>
                    <a:blip r:embed="rId7"/>
                    <a:srcRect/>
                    <a:stretch>
                      <a:fillRect/>
                    </a:stretch>
                  </pic:blipFill>
                  <pic:spPr bwMode="auto">
                    <a:xfrm>
                      <a:off x="0" y="0"/>
                      <a:ext cx="3256025" cy="2170946"/>
                    </a:xfrm>
                    <a:prstGeom prst="rect">
                      <a:avLst/>
                    </a:prstGeom>
                    <a:noFill/>
                    <a:ln w="9525">
                      <a:noFill/>
                      <a:miter lim="800000"/>
                      <a:headEnd/>
                      <a:tailEnd/>
                    </a:ln>
                  </pic:spPr>
                </pic:pic>
              </a:graphicData>
            </a:graphic>
          </wp:inline>
        </w:drawing>
      </w:r>
    </w:p>
    <w:p w:rsidR="00A970AF" w:rsidRDefault="00A970AF" w:rsidP="00A970AF">
      <w:pPr>
        <w:ind w:firstLineChars="200" w:firstLine="480"/>
        <w:rPr>
          <w:rFonts w:asciiTheme="minorEastAsia" w:hAnsiTheme="minorEastAsia"/>
          <w:sz w:val="24"/>
          <w:szCs w:val="24"/>
        </w:rPr>
      </w:pPr>
      <w:r w:rsidRPr="00A970AF">
        <w:rPr>
          <w:rFonts w:asciiTheme="minorEastAsia" w:hAnsiTheme="minorEastAsia"/>
          <w:sz w:val="24"/>
          <w:szCs w:val="24"/>
        </w:rPr>
        <w:t>启迪之星拥有全国最庞大的孵化服务网络，孵化基地与入孵企业数量均已达到行业领先水平。启迪之星长三角旗舰基地的落成开业，是启迪控股探索集群式创新模式的关键节点，未来将以孵化基地为落脚点，不断整合启迪控股在长三角乃至全国、全球的创新网络资源和科技产业集群资源，结合上海的区位优势和战略定位，在上海建设全球科创中心的过程中发挥更大作用。</w:t>
      </w:r>
    </w:p>
    <w:p w:rsidR="00A970AF" w:rsidRDefault="00A970AF" w:rsidP="00A970AF">
      <w:pPr>
        <w:ind w:firstLineChars="200" w:firstLine="480"/>
        <w:rPr>
          <w:rFonts w:asciiTheme="minorEastAsia" w:hAnsiTheme="minorEastAsia"/>
          <w:sz w:val="24"/>
          <w:szCs w:val="24"/>
        </w:rPr>
      </w:pPr>
    </w:p>
    <w:p w:rsidR="00B16597" w:rsidRPr="00B16597" w:rsidRDefault="00A970AF" w:rsidP="00A970AF">
      <w:pPr>
        <w:ind w:firstLineChars="200" w:firstLine="480"/>
        <w:rPr>
          <w:rFonts w:asciiTheme="minorEastAsia" w:hAnsiTheme="minorEastAsia"/>
          <w:sz w:val="24"/>
          <w:szCs w:val="24"/>
        </w:rPr>
      </w:pPr>
      <w:r w:rsidRPr="00A970AF">
        <w:rPr>
          <w:rFonts w:asciiTheme="minorEastAsia" w:hAnsiTheme="minorEastAsia"/>
          <w:sz w:val="24"/>
          <w:szCs w:val="24"/>
        </w:rPr>
        <w:t>启迪之星上海·杨浦基地坐落在北外滩的长阳谷创意产业园，面积为2400平方米。启迪之星（上海）是上海市科技型孵化器（市级孵化器），总部基地位于杨浦区长阳谷，并在静安等多个区域建立孵化基地</w:t>
      </w:r>
      <w:r>
        <w:rPr>
          <w:rFonts w:asciiTheme="minorEastAsia" w:hAnsiTheme="minorEastAsia" w:hint="eastAsia"/>
          <w:sz w:val="24"/>
          <w:szCs w:val="24"/>
        </w:rPr>
        <w:t>，</w:t>
      </w:r>
      <w:r w:rsidRPr="00A970AF">
        <w:rPr>
          <w:rFonts w:asciiTheme="minorEastAsia" w:hAnsiTheme="minorEastAsia"/>
          <w:sz w:val="24"/>
          <w:szCs w:val="24"/>
        </w:rPr>
        <w:t>充分依托上海在江浙沪地区的引领作用以及长三角城市群的辐射效应，以上海基地为龙头，带动启迪之星在长三角的孵化基地群，已形成长三角区域创业孵化网络。</w:t>
      </w:r>
    </w:p>
    <w:p w:rsidR="00EA6BC7" w:rsidRPr="00B16597" w:rsidRDefault="00A970AF" w:rsidP="003D146B">
      <w:pPr>
        <w:rPr>
          <w:rFonts w:asciiTheme="minorEastAsia" w:hAnsiTheme="minorEastAsia"/>
          <w:sz w:val="24"/>
          <w:szCs w:val="24"/>
        </w:rPr>
      </w:pPr>
      <w:r w:rsidRPr="00B16597">
        <w:rPr>
          <w:rFonts w:asciiTheme="minorEastAsia" w:hAnsiTheme="minorEastAsia"/>
          <w:noProof/>
          <w:sz w:val="24"/>
          <w:szCs w:val="24"/>
        </w:rPr>
        <w:drawing>
          <wp:inline distT="0" distB="0" distL="0" distR="0">
            <wp:extent cx="3444532" cy="2296632"/>
            <wp:effectExtent l="19050" t="0" r="3518" b="0"/>
            <wp:docPr id="6" name="图片 3" descr="K:\工作\项目服务部\商务资源\商务资源发布\报商务资源公众号（初）\商务资源信息\长阳谷\306299912934818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工作\项目服务部\商务资源\商务资源发布\报商务资源公众号（初）\商务资源信息\长阳谷\306299912934818513.jpg"/>
                    <pic:cNvPicPr>
                      <a:picLocks noChangeAspect="1" noChangeArrowheads="1"/>
                    </pic:cNvPicPr>
                  </pic:nvPicPr>
                  <pic:blipFill>
                    <a:blip r:embed="rId8"/>
                    <a:srcRect/>
                    <a:stretch>
                      <a:fillRect/>
                    </a:stretch>
                  </pic:blipFill>
                  <pic:spPr bwMode="auto">
                    <a:xfrm>
                      <a:off x="0" y="0"/>
                      <a:ext cx="3444793" cy="2296806"/>
                    </a:xfrm>
                    <a:prstGeom prst="rect">
                      <a:avLst/>
                    </a:prstGeom>
                    <a:noFill/>
                    <a:ln w="9525">
                      <a:noFill/>
                      <a:miter lim="800000"/>
                      <a:headEnd/>
                      <a:tailEnd/>
                    </a:ln>
                  </pic:spPr>
                </pic:pic>
              </a:graphicData>
            </a:graphic>
          </wp:inline>
        </w:drawing>
      </w:r>
    </w:p>
    <w:p w:rsidR="00B16597" w:rsidRDefault="00B16597" w:rsidP="00BF2A47">
      <w:pPr>
        <w:rPr>
          <w:rFonts w:asciiTheme="minorEastAsia" w:hAnsiTheme="minorEastAsia"/>
          <w:sz w:val="24"/>
          <w:szCs w:val="24"/>
        </w:rPr>
      </w:pPr>
    </w:p>
    <w:p w:rsidR="00B16597" w:rsidRPr="00B16597" w:rsidRDefault="00B16597" w:rsidP="00BF2A47">
      <w:pPr>
        <w:rPr>
          <w:rFonts w:asciiTheme="minorEastAsia" w:hAnsiTheme="minorEastAsia"/>
          <w:sz w:val="24"/>
          <w:szCs w:val="24"/>
        </w:rPr>
      </w:pPr>
    </w:p>
    <w:p w:rsidR="00EA6BC7" w:rsidRPr="00B16597" w:rsidRDefault="003D146B" w:rsidP="00BF2A47">
      <w:pPr>
        <w:rPr>
          <w:rFonts w:asciiTheme="minorEastAsia" w:hAnsiTheme="minorEastAsia"/>
          <w:sz w:val="24"/>
          <w:szCs w:val="24"/>
        </w:rPr>
      </w:pPr>
      <w:r w:rsidRPr="00B16597">
        <w:rPr>
          <w:rFonts w:asciiTheme="minorEastAsia" w:hAnsiTheme="minorEastAsia" w:hint="eastAsia"/>
          <w:sz w:val="24"/>
          <w:szCs w:val="24"/>
        </w:rPr>
        <w:t>项目简介：</w:t>
      </w:r>
    </w:p>
    <w:p w:rsidR="00E2750F" w:rsidRPr="00B16597" w:rsidRDefault="00BF2A47" w:rsidP="00B16597">
      <w:pPr>
        <w:ind w:firstLineChars="200" w:firstLine="480"/>
        <w:rPr>
          <w:rFonts w:asciiTheme="minorEastAsia" w:hAnsiTheme="minorEastAsia"/>
          <w:sz w:val="24"/>
          <w:szCs w:val="24"/>
        </w:rPr>
      </w:pPr>
      <w:r w:rsidRPr="00B16597">
        <w:rPr>
          <w:rFonts w:asciiTheme="minorEastAsia" w:hAnsiTheme="minorEastAsia" w:hint="eastAsia"/>
          <w:sz w:val="24"/>
          <w:szCs w:val="24"/>
        </w:rPr>
        <w:t>长阳谷</w:t>
      </w:r>
      <w:r w:rsidR="00A970AF">
        <w:rPr>
          <w:rFonts w:ascii="Helvetica" w:hAnsi="Helvetica" w:cs="Helvetica" w:hint="eastAsia"/>
          <w:color w:val="3E3E3E"/>
          <w:sz w:val="23"/>
          <w:szCs w:val="23"/>
          <w:shd w:val="clear" w:color="auto" w:fill="FFFFFF"/>
        </w:rPr>
        <w:t>是</w:t>
      </w:r>
      <w:r w:rsidR="00A970AF" w:rsidRPr="00A970AF">
        <w:rPr>
          <w:rFonts w:asciiTheme="minorEastAsia" w:hAnsiTheme="minorEastAsia" w:hint="eastAsia"/>
          <w:sz w:val="24"/>
          <w:szCs w:val="24"/>
        </w:rPr>
        <w:t>在</w:t>
      </w:r>
      <w:r w:rsidR="00A970AF" w:rsidRPr="00A970AF">
        <w:rPr>
          <w:rFonts w:asciiTheme="minorEastAsia" w:hAnsiTheme="minorEastAsia"/>
          <w:sz w:val="24"/>
          <w:szCs w:val="24"/>
        </w:rPr>
        <w:t>1920年建立的“东华纱厂”旧址</w:t>
      </w:r>
      <w:r w:rsidR="00A970AF">
        <w:rPr>
          <w:rFonts w:asciiTheme="minorEastAsia" w:hAnsiTheme="minorEastAsia" w:hint="eastAsia"/>
          <w:sz w:val="24"/>
          <w:szCs w:val="24"/>
        </w:rPr>
        <w:t>改</w:t>
      </w:r>
      <w:r w:rsidR="00A970AF" w:rsidRPr="00A970AF">
        <w:rPr>
          <w:rFonts w:asciiTheme="minorEastAsia" w:hAnsiTheme="minorEastAsia"/>
          <w:sz w:val="24"/>
          <w:szCs w:val="24"/>
        </w:rPr>
        <w:t>建，围绕7000平方米绿地采用院落式布局，呈现后工业时代风格。</w:t>
      </w:r>
      <w:r w:rsidRPr="00B16597">
        <w:rPr>
          <w:rFonts w:asciiTheme="minorEastAsia" w:hAnsiTheme="minorEastAsia" w:hint="eastAsia"/>
          <w:sz w:val="24"/>
          <w:szCs w:val="24"/>
        </w:rPr>
        <w:t>占地面积约2.4万平方米，总建筑面积4万平方米，商业面积约3500</w:t>
      </w:r>
      <w:r w:rsidRPr="00A970AF">
        <w:rPr>
          <w:rFonts w:asciiTheme="minorEastAsia" w:hAnsiTheme="minorEastAsia" w:hint="eastAsia"/>
          <w:sz w:val="24"/>
          <w:szCs w:val="24"/>
        </w:rPr>
        <w:t>平方米</w:t>
      </w:r>
      <w:r w:rsidRPr="00B16597">
        <w:rPr>
          <w:rFonts w:asciiTheme="minorEastAsia" w:hAnsiTheme="minorEastAsia" w:hint="eastAsia"/>
          <w:sz w:val="24"/>
          <w:szCs w:val="24"/>
        </w:rPr>
        <w:t>。项目整体由5栋原中纺机厂房改建而成，拥有标准办公、Loft办公、独栋办公等多种房型可供选择，层高最高可达4.7米。功能定位于</w:t>
      </w:r>
      <w:r w:rsidR="00D110C8" w:rsidRPr="00B16597">
        <w:rPr>
          <w:rFonts w:asciiTheme="minorEastAsia" w:hAnsiTheme="minorEastAsia" w:hint="eastAsia"/>
          <w:sz w:val="24"/>
          <w:szCs w:val="24"/>
        </w:rPr>
        <w:t>发展依托大连路总部研发集聚区和环同济知识经济圈辐射带的大型企业研发、设计、营销中心，以及信息科技、创意设计、文化传媒、科技金融等知识型现代服务业和高新技术产业，融合创业孵化、商务办公、商务休闲、配</w:t>
      </w:r>
      <w:r w:rsidR="00D110C8" w:rsidRPr="00B16597">
        <w:rPr>
          <w:rFonts w:asciiTheme="minorEastAsia" w:hAnsiTheme="minorEastAsia" w:hint="eastAsia"/>
          <w:sz w:val="24"/>
          <w:szCs w:val="24"/>
        </w:rPr>
        <w:lastRenderedPageBreak/>
        <w:t>套服务为一体的综合型科技园区。项目建有中心休闲绿地，绿化覆盖率高，闹中取静，环境优美宜人。</w:t>
      </w:r>
    </w:p>
    <w:p w:rsidR="00D110C8" w:rsidRPr="00B16597" w:rsidRDefault="00D110C8" w:rsidP="00B16597">
      <w:pPr>
        <w:ind w:firstLineChars="200" w:firstLine="480"/>
        <w:rPr>
          <w:rFonts w:asciiTheme="minorEastAsia" w:hAnsiTheme="minorEastAsia"/>
          <w:sz w:val="24"/>
          <w:szCs w:val="24"/>
        </w:rPr>
      </w:pPr>
      <w:r w:rsidRPr="00B16597">
        <w:rPr>
          <w:rFonts w:asciiTheme="minorEastAsia" w:hAnsiTheme="minorEastAsia" w:hint="eastAsia"/>
          <w:sz w:val="24"/>
          <w:szCs w:val="24"/>
        </w:rPr>
        <w:t>该项目位于长阳路成熟商业街区，毗邻欧尚超市，商业配套完善。距离轨道交通12号线宁国路站点仅5分钟步行距离，黄兴路、长阳路两条主干道均有多条公交线路，内环高架经杨浦大桥直通浦东，出行交通极为便利。</w:t>
      </w:r>
    </w:p>
    <w:p w:rsidR="00EA6BC7" w:rsidRDefault="00EA6BC7" w:rsidP="00EA6BC7"/>
    <w:p w:rsidR="00EA6BC7" w:rsidRPr="006D2B82" w:rsidRDefault="00EA6BC7" w:rsidP="00EA6BC7">
      <w:pPr>
        <w:rPr>
          <w:rFonts w:ascii="Calibri" w:eastAsia="宋体" w:hAnsi="Calibri" w:cs="Times New Roman"/>
        </w:rPr>
      </w:pPr>
      <w:r w:rsidRPr="006D2B82">
        <w:rPr>
          <w:rFonts w:ascii="Calibri" w:eastAsia="宋体" w:hAnsi="Calibri" w:cs="Times New Roman" w:hint="eastAsia"/>
        </w:rPr>
        <w:t>更多信息，请联系：</w:t>
      </w:r>
    </w:p>
    <w:p w:rsidR="00EA6BC7" w:rsidRPr="006D2B82" w:rsidRDefault="00EA6BC7" w:rsidP="00EA6BC7">
      <w:pPr>
        <w:rPr>
          <w:rFonts w:ascii="Calibri" w:eastAsia="宋体" w:hAnsi="Calibri" w:cs="Times New Roman"/>
        </w:rPr>
      </w:pPr>
      <w:r w:rsidRPr="006D2B82">
        <w:rPr>
          <w:rFonts w:ascii="Calibri" w:eastAsia="宋体" w:hAnsi="Calibri" w:cs="Times New Roman" w:hint="eastAsia"/>
        </w:rPr>
        <w:t>陈佳渝</w:t>
      </w:r>
    </w:p>
    <w:p w:rsidR="00EA6BC7" w:rsidRPr="006D2B82" w:rsidRDefault="00EA6BC7" w:rsidP="00EA6BC7">
      <w:pPr>
        <w:rPr>
          <w:rFonts w:ascii="Calibri" w:eastAsia="宋体" w:hAnsi="Calibri" w:cs="Times New Roman"/>
        </w:rPr>
      </w:pPr>
      <w:r w:rsidRPr="006D2B82">
        <w:rPr>
          <w:rFonts w:ascii="Calibri" w:eastAsia="宋体" w:hAnsi="Calibri" w:cs="Times New Roman" w:hint="eastAsia"/>
        </w:rPr>
        <w:t>25010263</w:t>
      </w:r>
    </w:p>
    <w:p w:rsidR="00EA6BC7" w:rsidRPr="006D2B82" w:rsidRDefault="00EA6BC7" w:rsidP="00EA6BC7">
      <w:pPr>
        <w:rPr>
          <w:rFonts w:ascii="Calibri" w:eastAsia="宋体" w:hAnsi="Calibri" w:cs="Times New Roman"/>
        </w:rPr>
      </w:pPr>
      <w:r w:rsidRPr="006D2B82">
        <w:rPr>
          <w:rFonts w:ascii="Calibri" w:eastAsia="宋体" w:hAnsi="Calibri" w:cs="Times New Roman" w:hint="eastAsia"/>
        </w:rPr>
        <w:t>ypqxzb@163.com</w:t>
      </w:r>
    </w:p>
    <w:p w:rsidR="007B7527" w:rsidRPr="003D146B" w:rsidRDefault="007B7527">
      <w:pPr>
        <w:rPr>
          <w:sz w:val="28"/>
          <w:szCs w:val="28"/>
        </w:rPr>
      </w:pPr>
    </w:p>
    <w:sectPr w:rsidR="007B7527" w:rsidRPr="003D146B" w:rsidSect="00F87E9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1FE7" w:rsidRDefault="00A71FE7" w:rsidP="003D146B">
      <w:r>
        <w:separator/>
      </w:r>
    </w:p>
  </w:endnote>
  <w:endnote w:type="continuationSeparator" w:id="1">
    <w:p w:rsidR="00A71FE7" w:rsidRDefault="00A71FE7" w:rsidP="003D146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1FE7" w:rsidRDefault="00A71FE7" w:rsidP="003D146B">
      <w:r>
        <w:separator/>
      </w:r>
    </w:p>
  </w:footnote>
  <w:footnote w:type="continuationSeparator" w:id="1">
    <w:p w:rsidR="00A71FE7" w:rsidRDefault="00A71FE7" w:rsidP="003D146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D146B"/>
    <w:rsid w:val="0039498B"/>
    <w:rsid w:val="003D146B"/>
    <w:rsid w:val="005506B6"/>
    <w:rsid w:val="00787B3D"/>
    <w:rsid w:val="007B7527"/>
    <w:rsid w:val="009D7A7D"/>
    <w:rsid w:val="00A71FE7"/>
    <w:rsid w:val="00A970AF"/>
    <w:rsid w:val="00AA0ED9"/>
    <w:rsid w:val="00B16597"/>
    <w:rsid w:val="00B80A3F"/>
    <w:rsid w:val="00BF2A47"/>
    <w:rsid w:val="00D110C8"/>
    <w:rsid w:val="00E2750F"/>
    <w:rsid w:val="00EA6BC7"/>
    <w:rsid w:val="00F87E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146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D14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D146B"/>
    <w:rPr>
      <w:sz w:val="18"/>
      <w:szCs w:val="18"/>
    </w:rPr>
  </w:style>
  <w:style w:type="paragraph" w:styleId="a4">
    <w:name w:val="footer"/>
    <w:basedOn w:val="a"/>
    <w:link w:val="Char0"/>
    <w:uiPriority w:val="99"/>
    <w:semiHidden/>
    <w:unhideWhenUsed/>
    <w:rsid w:val="003D146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D146B"/>
    <w:rPr>
      <w:sz w:val="18"/>
      <w:szCs w:val="18"/>
    </w:rPr>
  </w:style>
  <w:style w:type="table" w:styleId="a5">
    <w:name w:val="Table Grid"/>
    <w:basedOn w:val="a1"/>
    <w:uiPriority w:val="59"/>
    <w:rsid w:val="003D146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EA6BC7"/>
    <w:rPr>
      <w:sz w:val="18"/>
      <w:szCs w:val="18"/>
    </w:rPr>
  </w:style>
  <w:style w:type="character" w:customStyle="1" w:styleId="Char1">
    <w:name w:val="批注框文本 Char"/>
    <w:basedOn w:val="a0"/>
    <w:link w:val="a6"/>
    <w:uiPriority w:val="99"/>
    <w:semiHidden/>
    <w:rsid w:val="00EA6BC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204B</dc:creator>
  <cp:keywords/>
  <dc:description/>
  <cp:lastModifiedBy>204B</cp:lastModifiedBy>
  <cp:revision>5</cp:revision>
  <dcterms:created xsi:type="dcterms:W3CDTF">2016-01-19T06:28:00Z</dcterms:created>
  <dcterms:modified xsi:type="dcterms:W3CDTF">2016-04-19T07:11:00Z</dcterms:modified>
</cp:coreProperties>
</file>