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Saikou T. Ceesay Mat#: 22713020</w:t>
      </w:r>
    </w:p>
    <w:p w14:paraId="0C2396DA" w14:textId="2729185C" w:rsidR="00B235AE" w:rsidRPr="00E170FB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Abdoulie Ndong Mat#: 22713039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371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1B023F"/>
    <w:rsid w:val="0046645E"/>
    <w:rsid w:val="008241BC"/>
    <w:rsid w:val="00AD271B"/>
    <w:rsid w:val="00B235AE"/>
    <w:rsid w:val="00BC2DF3"/>
    <w:rsid w:val="00C83B2A"/>
    <w:rsid w:val="00D218D3"/>
    <w:rsid w:val="00DD334E"/>
    <w:rsid w:val="00E1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ABDOULIE NDONG</cp:lastModifiedBy>
  <cp:revision>9</cp:revision>
  <dcterms:created xsi:type="dcterms:W3CDTF">2026-10-05T22:31:00Z</dcterms:created>
  <dcterms:modified xsi:type="dcterms:W3CDTF">2026-10-10T18:08:00Z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