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4879" w:dyaOrig="1296">
          <v:rect xmlns:o="urn:schemas-microsoft-com:office:office" xmlns:v="urn:schemas-microsoft-com:vml" id="rectole0000000000" style="width:243.95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mbria" w:hAnsi="Cambria" w:cs="Cambria" w:eastAsia="Cambria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4"/>
          <w:shd w:fill="auto" w:val="clear"/>
        </w:rPr>
        <w:t xml:space="preserve">School of Computer Science and Statistics</w:t>
      </w:r>
    </w:p>
    <w:p>
      <w:pPr>
        <w:spacing w:before="0" w:after="200" w:line="240"/>
        <w:ind w:right="0" w:left="0" w:firstLine="0"/>
        <w:jc w:val="center"/>
        <w:rPr>
          <w:rFonts w:ascii="Cambria" w:hAnsi="Cambria" w:cs="Cambria" w:eastAsia="Cambria"/>
          <w:b/>
          <w:color w:val="80808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808080"/>
          <w:spacing w:val="0"/>
          <w:position w:val="0"/>
          <w:sz w:val="40"/>
          <w:shd w:fill="auto" w:val="clear"/>
        </w:rPr>
        <w:t xml:space="preserve">Individual Assessment Submission Form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23"/>
        <w:gridCol w:w="6207"/>
      </w:tblGrid>
      <w:tr>
        <w:trPr>
          <w:trHeight w:val="567" w:hRule="auto"/>
          <w:jc w:val="left"/>
        </w:trPr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Course Title</w:t>
            </w:r>
          </w:p>
        </w:tc>
        <w:tc>
          <w:tcPr>
            <w:tcW w:w="6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808080"/>
                <w:spacing w:val="0"/>
                <w:position w:val="0"/>
                <w:sz w:val="22"/>
                <w:shd w:fill="auto" w:val="clear"/>
              </w:rPr>
              <w:t xml:space="preserve">TEP </w:t>
            </w:r>
          </w:p>
        </w:tc>
      </w:tr>
      <w:tr>
        <w:trPr>
          <w:trHeight w:val="567" w:hRule="auto"/>
          <w:jc w:val="left"/>
        </w:trPr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Module Title</w:t>
            </w:r>
          </w:p>
        </w:tc>
        <w:tc>
          <w:tcPr>
            <w:tcW w:w="6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808080"/>
                <w:spacing w:val="0"/>
                <w:position w:val="0"/>
                <w:sz w:val="22"/>
                <w:shd w:fill="auto" w:val="clear"/>
              </w:rPr>
              <w:t xml:space="preserve">TEP 00062</w:t>
            </w:r>
          </w:p>
        </w:tc>
      </w:tr>
      <w:tr>
        <w:trPr>
          <w:trHeight w:val="567" w:hRule="auto"/>
          <w:jc w:val="left"/>
        </w:trPr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Lecturer(s)</w:t>
            </w:r>
          </w:p>
        </w:tc>
        <w:tc>
          <w:tcPr>
            <w:tcW w:w="6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808080"/>
                <w:spacing w:val="0"/>
                <w:position w:val="0"/>
                <w:sz w:val="22"/>
                <w:shd w:fill="auto" w:val="clear"/>
              </w:rPr>
              <w:t xml:space="preserve">Prof Dave Lewis, Prof Vincent Wade</w:t>
            </w:r>
          </w:p>
        </w:tc>
      </w:tr>
      <w:tr>
        <w:trPr>
          <w:trHeight w:val="567" w:hRule="auto"/>
          <w:jc w:val="left"/>
        </w:trPr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Assessment Title</w:t>
            </w:r>
          </w:p>
        </w:tc>
        <w:tc>
          <w:tcPr>
            <w:tcW w:w="6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808080"/>
                <w:spacing w:val="0"/>
                <w:position w:val="0"/>
                <w:sz w:val="22"/>
                <w:shd w:fill="auto" w:val="clear"/>
              </w:rPr>
              <w:t xml:space="preserve">Individual Assignment on Ethical Digital Engagement</w:t>
            </w:r>
          </w:p>
        </w:tc>
      </w:tr>
      <w:tr>
        <w:trPr>
          <w:trHeight w:val="567" w:hRule="auto"/>
          <w:jc w:val="left"/>
        </w:trPr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Date Submitted</w:t>
            </w:r>
          </w:p>
        </w:tc>
        <w:tc>
          <w:tcPr>
            <w:tcW w:w="6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3/30/2024</w:t>
            </w:r>
          </w:p>
        </w:tc>
      </w:tr>
      <w:tr>
        <w:trPr>
          <w:trHeight w:val="567" w:hRule="auto"/>
          <w:jc w:val="left"/>
        </w:trPr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Word Count</w:t>
            </w:r>
          </w:p>
        </w:tc>
        <w:tc>
          <w:tcPr>
            <w:tcW w:w="6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2784</w:t>
            </w:r>
          </w:p>
        </w:tc>
      </w:tr>
      <w:tr>
        <w:trPr>
          <w:trHeight w:val="567" w:hRule="auto"/>
          <w:jc w:val="left"/>
        </w:trPr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Student Number</w:t>
            </w:r>
          </w:p>
        </w:tc>
        <w:tc>
          <w:tcPr>
            <w:tcW w:w="6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22303307</w:t>
            </w:r>
          </w:p>
        </w:tc>
      </w:tr>
      <w:tr>
        <w:trPr>
          <w:trHeight w:val="567" w:hRule="auto"/>
          <w:jc w:val="left"/>
        </w:trPr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6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Alexander Slipp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808080"/>
          <w:spacing w:val="0"/>
          <w:position w:val="0"/>
          <w:sz w:val="24"/>
          <w:shd w:fill="auto" w:val="clear"/>
        </w:rPr>
        <w:t xml:space="preserve">Assignment Submission Declaration: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  have read and  understand the plagiarism provisions in the General Regulations of the University Calendar for the current year, found at: 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http://www.tcd.ie/calendar</w:t>
        </w:r>
      </w:hyperlink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 have also completed the Online Tutorial on avoiding plagiarism ‘Ready, Steady, Write’, located at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http://tcd-ie.libgu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shd w:fill="auto" w:val="clear"/>
          </w:rPr>
          <w:t xml:space="preserve"> HYPERLINK "http://tcd-ie.libguides.com/plagiarism/ready-steady-write"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"http://tcd-ie.libguides.com/plagiarism/ready-steady-write"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"http://tcd-ie.libguides.com/plagiarism/ready-steady-write"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shd w:fill="auto" w:val="clear"/>
          </w:rPr>
          <w:t xml:space="preserve"> HYPERLINK "http://tcd-ie.libguides.com/plagiarism/ready-steady-write"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"http://tcd-ie.libguides.com/plagiarism/ready-steady-write"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"http://tcd-ie.libguides.com/plagiarism/ready-steady-write"</w:t>
        </w:r>
        <w:r>
          <w:rPr>
            <w:rFonts w:ascii="Cambria" w:hAnsi="Cambria" w:cs="Cambria" w:eastAsia="Cambria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des.com/plagiarism/ready-steady-write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40"/>
        <w:ind w:right="84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 declare that this assignment, together with any supporting artefact is offered for assessment as our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original and unaided work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, except in so far as any advice and/or assistance from any other named person in preparing it and any reference material used are duly and appropriately acknowledged. </w:t>
      </w:r>
    </w:p>
    <w:p>
      <w:pPr>
        <w:spacing w:before="0" w:after="200" w:line="240"/>
        <w:ind w:right="84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Any use of Chatbots/Generative AI tools in researching the materials research for this report is fully described  at the end of the report. I confirm that no text produced by such tools has been directly used in the report.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Signed </w:t>
      </w: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…Alexander…Slipp……………………………… </w:t>
      </w:r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Date </w:t>
      </w: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…3/30/2024…………………………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Description of use of </w:t>
      </w: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Chatbots/Generative AI tools: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I used ChatGPT to give me the idea to write about Netflix because I couldn't think of anything I wanted to write about. I also used ChatGPT to make sure I was doing my in-line citations correctly. Additionally, while I did not use their generative AI tools, I used Grammarly to check my grammar, I don't know if that counts because I've been using Grammarly for that for years, long before this whole AI debacle, but I figured I should state it to stay on the safe side. It does </w:t>
      </w:r>
      <w:r>
        <w:rPr>
          <w:rFonts w:ascii="Cambria" w:hAnsi="Cambria" w:cs="Cambria" w:eastAsia="Cambria"/>
          <w:i/>
          <w:color w:val="808080"/>
          <w:spacing w:val="0"/>
          <w:position w:val="0"/>
          <w:sz w:val="24"/>
          <w:shd w:fill="auto" w:val="clear"/>
        </w:rPr>
        <w:t xml:space="preserve">technically </w:t>
      </w: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use AI but so do like half the things on the internet.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tcd-ie.libguides.com/plagiarism/ready-steady-write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www.tcd.ie/calendar" Id="docRId2" Type="http://schemas.openxmlformats.org/officeDocument/2006/relationships/hyperlink" /><Relationship Target="numbering.xml" Id="docRId4" Type="http://schemas.openxmlformats.org/officeDocument/2006/relationships/numbering" /></Relationships>
</file>