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cc463yk25pnz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Enzo Rodrigo Damian Araya Venegas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pxwdrqaffwnu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procesos de ingeniería de requisitos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informáticos durante todo su ciclo de vida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para plataformas y dispositivos móviles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L0mc2P9VnN0RNrjmgjbs/TTdXw==">CgMxLjAyDmguY2M0NjN5azI1cG56Mg5oLnB4d2RycWFmZndudTgAciExbFJQU3k3WGNkeTEwUVMyMmVfcGJ4TEdyVXZqRHVxS20=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